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Y="178"/>
        <w:tblW w:w="0" w:type="auto"/>
        <w:tblLook w:val="04A0" w:firstRow="1" w:lastRow="0" w:firstColumn="1" w:lastColumn="0" w:noHBand="0" w:noVBand="1"/>
      </w:tblPr>
      <w:tblGrid>
        <w:gridCol w:w="2073"/>
        <w:gridCol w:w="6943"/>
      </w:tblGrid>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Meeting Date</w:t>
            </w:r>
          </w:p>
        </w:tc>
        <w:tc>
          <w:tcPr>
            <w:tcW w:w="6943" w:type="dxa"/>
          </w:tcPr>
          <w:p w:rsidR="001C0CC8" w:rsidRPr="00BA4929" w:rsidRDefault="001C0CC8" w:rsidP="009C7798">
            <w:pPr>
              <w:spacing w:before="120" w:after="120"/>
              <w:rPr>
                <w:rFonts w:cs="Arial"/>
              </w:rPr>
            </w:pPr>
            <w:r>
              <w:rPr>
                <w:rFonts w:cs="Arial"/>
              </w:rPr>
              <w:t>12</w:t>
            </w:r>
            <w:r>
              <w:rPr>
                <w:rFonts w:cs="Arial"/>
                <w:vertAlign w:val="superscript"/>
              </w:rPr>
              <w:t xml:space="preserve">th </w:t>
            </w:r>
            <w:r>
              <w:rPr>
                <w:rFonts w:cs="Arial"/>
              </w:rPr>
              <w:t>November 2016</w:t>
            </w:r>
          </w:p>
        </w:tc>
      </w:tr>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Paper no</w:t>
            </w:r>
          </w:p>
        </w:tc>
        <w:tc>
          <w:tcPr>
            <w:tcW w:w="6943" w:type="dxa"/>
          </w:tcPr>
          <w:p w:rsidR="001C0CC8" w:rsidRPr="00BA4929" w:rsidRDefault="001C0CC8" w:rsidP="009C7798">
            <w:pPr>
              <w:spacing w:before="120" w:after="120"/>
              <w:rPr>
                <w:rFonts w:cs="Arial"/>
                <w:b/>
              </w:rPr>
            </w:pPr>
            <w:r>
              <w:rPr>
                <w:rFonts w:cs="Arial"/>
                <w:b/>
              </w:rPr>
              <w:t>ASC/Nov16/01</w:t>
            </w:r>
          </w:p>
        </w:tc>
      </w:tr>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Title</w:t>
            </w:r>
          </w:p>
          <w:p w:rsidR="001C0CC8" w:rsidRPr="00BA4929" w:rsidRDefault="001C0CC8" w:rsidP="009C7798">
            <w:pPr>
              <w:spacing w:before="120" w:after="120"/>
              <w:rPr>
                <w:rFonts w:cs="Arial"/>
                <w:b/>
              </w:rPr>
            </w:pPr>
          </w:p>
        </w:tc>
        <w:tc>
          <w:tcPr>
            <w:tcW w:w="6943" w:type="dxa"/>
          </w:tcPr>
          <w:p w:rsidR="001C0CC8" w:rsidRPr="00BA4929" w:rsidRDefault="001C0CC8" w:rsidP="009C7798">
            <w:pPr>
              <w:rPr>
                <w:rFonts w:cs="Arial"/>
                <w:b/>
              </w:rPr>
            </w:pPr>
            <w:r>
              <w:rPr>
                <w:rFonts w:cs="Arial"/>
                <w:b/>
              </w:rPr>
              <w:t>Minutes September Meeting</w:t>
            </w:r>
          </w:p>
        </w:tc>
      </w:tr>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Purpose of the Paper</w:t>
            </w:r>
          </w:p>
        </w:tc>
        <w:tc>
          <w:tcPr>
            <w:tcW w:w="6943" w:type="dxa"/>
          </w:tcPr>
          <w:p w:rsidR="001C0CC8" w:rsidRPr="00C43186" w:rsidRDefault="00CD3E9B" w:rsidP="009C7798">
            <w:pPr>
              <w:spacing w:before="120" w:after="120"/>
              <w:rPr>
                <w:rFonts w:cs="Arial"/>
                <w:b/>
              </w:rPr>
            </w:pPr>
            <w:r>
              <w:rPr>
                <w:rFonts w:cs="Arial"/>
                <w:b/>
              </w:rPr>
              <w:t xml:space="preserve">To share the </w:t>
            </w:r>
            <w:r w:rsidR="001C0CC8">
              <w:rPr>
                <w:rFonts w:cs="Arial"/>
                <w:b/>
              </w:rPr>
              <w:t>minutes with ASC for approval and consideration of matters arising</w:t>
            </w:r>
          </w:p>
        </w:tc>
      </w:tr>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Key points</w:t>
            </w:r>
          </w:p>
        </w:tc>
        <w:tc>
          <w:tcPr>
            <w:tcW w:w="6943" w:type="dxa"/>
          </w:tcPr>
          <w:p w:rsidR="001C0CC8" w:rsidRPr="00BA4929" w:rsidRDefault="001C0CC8" w:rsidP="009C7798">
            <w:pPr>
              <w:spacing w:before="120" w:after="120"/>
              <w:rPr>
                <w:rFonts w:cs="Arial"/>
              </w:rPr>
            </w:pPr>
          </w:p>
        </w:tc>
      </w:tr>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Options and Decisions Required</w:t>
            </w:r>
          </w:p>
        </w:tc>
        <w:tc>
          <w:tcPr>
            <w:tcW w:w="6943" w:type="dxa"/>
          </w:tcPr>
          <w:p w:rsidR="001C0CC8" w:rsidRPr="00BA4929" w:rsidRDefault="001C0CC8" w:rsidP="009C7798">
            <w:pPr>
              <w:spacing w:before="120" w:after="120"/>
              <w:rPr>
                <w:rFonts w:cs="Arial"/>
              </w:rPr>
            </w:pPr>
            <w:r>
              <w:rPr>
                <w:rFonts w:cs="Arial"/>
              </w:rPr>
              <w:t xml:space="preserve">Review and approve minutes from previous meeting </w:t>
            </w:r>
          </w:p>
        </w:tc>
      </w:tr>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Risk considerations</w:t>
            </w:r>
          </w:p>
        </w:tc>
        <w:tc>
          <w:tcPr>
            <w:tcW w:w="6943" w:type="dxa"/>
          </w:tcPr>
          <w:p w:rsidR="001C0CC8" w:rsidRPr="003A6BF0" w:rsidRDefault="001C0CC8" w:rsidP="009C7798">
            <w:pPr>
              <w:spacing w:before="120" w:after="120"/>
              <w:rPr>
                <w:rFonts w:cs="Arial"/>
              </w:rPr>
            </w:pPr>
            <w:r>
              <w:rPr>
                <w:rFonts w:cs="Arial"/>
              </w:rPr>
              <w:t>None</w:t>
            </w:r>
          </w:p>
        </w:tc>
      </w:tr>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Any next steps or actions</w:t>
            </w:r>
          </w:p>
        </w:tc>
        <w:tc>
          <w:tcPr>
            <w:tcW w:w="6943" w:type="dxa"/>
          </w:tcPr>
          <w:p w:rsidR="001C0CC8" w:rsidRPr="00BA4929" w:rsidRDefault="001C0CC8" w:rsidP="009C7798">
            <w:pPr>
              <w:spacing w:before="120" w:after="120"/>
              <w:rPr>
                <w:rFonts w:cs="Arial"/>
              </w:rPr>
            </w:pPr>
            <w:r>
              <w:rPr>
                <w:rFonts w:cs="Arial"/>
              </w:rPr>
              <w:t>Any actions arising from the discussion</w:t>
            </w:r>
          </w:p>
        </w:tc>
      </w:tr>
      <w:tr w:rsidR="001C0CC8" w:rsidRPr="00BA4929" w:rsidTr="009C7798">
        <w:tc>
          <w:tcPr>
            <w:tcW w:w="2073" w:type="dxa"/>
          </w:tcPr>
          <w:p w:rsidR="001C0CC8" w:rsidRPr="00BA4929" w:rsidRDefault="001C0CC8" w:rsidP="009C7798">
            <w:pPr>
              <w:spacing w:before="120" w:after="120"/>
              <w:rPr>
                <w:rFonts w:cs="Arial"/>
                <w:b/>
              </w:rPr>
            </w:pPr>
            <w:r w:rsidRPr="00BA4929">
              <w:rPr>
                <w:rFonts w:cs="Arial"/>
                <w:b/>
              </w:rPr>
              <w:t>Author’s name and title</w:t>
            </w:r>
          </w:p>
        </w:tc>
        <w:tc>
          <w:tcPr>
            <w:tcW w:w="6943" w:type="dxa"/>
          </w:tcPr>
          <w:p w:rsidR="001C0CC8" w:rsidRPr="00BA4929" w:rsidRDefault="001C0CC8" w:rsidP="009C7798">
            <w:pPr>
              <w:spacing w:before="120" w:after="120"/>
              <w:rPr>
                <w:rFonts w:cs="Arial"/>
              </w:rPr>
            </w:pPr>
            <w:r>
              <w:rPr>
                <w:rFonts w:cs="Arial"/>
              </w:rPr>
              <w:t>Kerry Moscogiuri</w:t>
            </w:r>
          </w:p>
        </w:tc>
      </w:tr>
    </w:tbl>
    <w:p w:rsidR="001C0CC8" w:rsidRDefault="001C0CC8" w:rsidP="001C0CC8">
      <w:pPr>
        <w:spacing w:before="120" w:after="120" w:line="240" w:lineRule="auto"/>
        <w:rPr>
          <w:rFonts w:cs="Arial"/>
          <w:b/>
        </w:rPr>
      </w:pPr>
    </w:p>
    <w:p w:rsidR="001C0CC8" w:rsidRDefault="001C0CC8" w:rsidP="001C0CC8">
      <w:pPr>
        <w:spacing w:before="120" w:after="120" w:line="240" w:lineRule="auto"/>
        <w:rPr>
          <w:rFonts w:cs="Arial"/>
          <w:b/>
        </w:rPr>
      </w:pPr>
    </w:p>
    <w:p w:rsidR="001C0CC8" w:rsidRDefault="001C0CC8" w:rsidP="001C0CC8">
      <w:pPr>
        <w:spacing w:before="120" w:after="120" w:line="240" w:lineRule="auto"/>
        <w:rPr>
          <w:rFonts w:cs="Arial"/>
          <w:b/>
        </w:rPr>
      </w:pPr>
    </w:p>
    <w:p w:rsidR="00DD4789" w:rsidRDefault="00DD4789"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1C0CC8" w:rsidRDefault="001C0CC8" w:rsidP="00083FE1">
      <w:pPr>
        <w:spacing w:before="120" w:after="120" w:line="240" w:lineRule="auto"/>
        <w:rPr>
          <w:rFonts w:cs="Arial"/>
          <w:b/>
        </w:rPr>
      </w:pPr>
    </w:p>
    <w:p w:rsidR="00B43040" w:rsidRDefault="00B43040" w:rsidP="00083FE1">
      <w:pPr>
        <w:spacing w:before="120" w:after="120" w:line="240" w:lineRule="auto"/>
        <w:rPr>
          <w:rFonts w:cs="Arial"/>
          <w:b/>
        </w:rPr>
      </w:pPr>
    </w:p>
    <w:p w:rsidR="00B43040" w:rsidRDefault="00B43040" w:rsidP="00083FE1">
      <w:pPr>
        <w:spacing w:before="120" w:after="120" w:line="240" w:lineRule="auto"/>
        <w:rPr>
          <w:rFonts w:cs="Arial"/>
          <w:b/>
        </w:rPr>
      </w:pPr>
    </w:p>
    <w:p w:rsidR="004504B6" w:rsidRDefault="004504B6" w:rsidP="004504B6">
      <w:pPr>
        <w:jc w:val="right"/>
      </w:pPr>
      <w:r w:rsidRPr="006179A4">
        <w:rPr>
          <w:rFonts w:cstheme="minorHAnsi"/>
          <w:b/>
          <w:noProof/>
          <w:highlight w:val="yellow"/>
          <w:lang w:eastAsia="en-GB"/>
        </w:rPr>
        <w:lastRenderedPageBreak/>
        <w:drawing>
          <wp:inline distT="0" distB="0" distL="0" distR="0" wp14:anchorId="2494994D" wp14:editId="73C9EF71">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FD3C65">
        <w:rPr>
          <w:b/>
          <w:color w:val="000000" w:themeColor="text1"/>
        </w:rPr>
        <w:t>10</w:t>
      </w:r>
      <w:r w:rsidRPr="00017F6F">
        <w:rPr>
          <w:b/>
          <w:color w:val="000000" w:themeColor="text1"/>
          <w:vertAlign w:val="superscript"/>
        </w:rPr>
        <w:t>th</w:t>
      </w:r>
      <w:r w:rsidR="00FD3C65">
        <w:rPr>
          <w:b/>
          <w:color w:val="000000" w:themeColor="text1"/>
        </w:rPr>
        <w:t xml:space="preserve"> September</w:t>
      </w:r>
      <w:r>
        <w:rPr>
          <w:b/>
          <w:color w:val="000000" w:themeColor="text1"/>
        </w:rPr>
        <w:t xml:space="preserve"> 2016</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rsidR="00DD4789" w:rsidRDefault="00DD4789" w:rsidP="00DD4789">
      <w:pPr>
        <w:spacing w:after="0" w:line="240" w:lineRule="auto"/>
        <w:jc w:val="center"/>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Ten-Ham </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Chris Moss</w:t>
      </w:r>
    </w:p>
    <w:p w:rsidR="005F43DD" w:rsidRDefault="005F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Holly Shorey (part)</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Katherine Walton</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Rose Bennett</w:t>
      </w:r>
    </w:p>
    <w:p w:rsidR="00FD3C65"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Jamie Wheeler-Roberts</w:t>
      </w:r>
    </w:p>
    <w:p w:rsidR="005F43DD" w:rsidRDefault="005F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Dave Beynon</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Ade Couper</w:t>
      </w:r>
    </w:p>
    <w:p w:rsidR="00DD4789"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Tessa Lamb</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rsidR="00DD4789" w:rsidRPr="008140B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8140BF">
        <w:t xml:space="preserve">Kerry Moscogiuri </w:t>
      </w:r>
      <w:r>
        <w:t xml:space="preserve"> </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Andy Hackman</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rsidR="00DD4789"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Michelle O’Keefe</w:t>
      </w:r>
    </w:p>
    <w:p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FD3C65" w:rsidRDefault="00FD3C65" w:rsidP="00DD4789">
      <w:pPr>
        <w:spacing w:after="0" w:line="240" w:lineRule="auto"/>
        <w:jc w:val="center"/>
        <w:rPr>
          <w:b/>
          <w:color w:val="FF0000"/>
        </w:rPr>
      </w:pPr>
    </w:p>
    <w:p w:rsidR="00FD3C65" w:rsidRDefault="00FD3C65" w:rsidP="00DD4789">
      <w:pPr>
        <w:spacing w:after="0" w:line="240" w:lineRule="auto"/>
        <w:jc w:val="center"/>
        <w:rPr>
          <w:b/>
          <w:color w:val="FF0000"/>
        </w:rPr>
      </w:pPr>
    </w:p>
    <w:p w:rsidR="00FD3C65" w:rsidRDefault="00FD3C65"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Pr="00045609" w:rsidRDefault="00DD4789" w:rsidP="00DD4789">
      <w:pPr>
        <w:spacing w:after="0" w:line="240" w:lineRule="auto"/>
        <w:jc w:val="center"/>
        <w:rPr>
          <w:b/>
          <w:color w:val="FF0000"/>
        </w:rPr>
      </w:pPr>
    </w:p>
    <w:p w:rsidR="00DD4789" w:rsidRDefault="00DD4789" w:rsidP="004504B6">
      <w:pPr>
        <w:jc w:val="right"/>
      </w:pPr>
    </w:p>
    <w:tbl>
      <w:tblPr>
        <w:tblStyle w:val="TableGrid"/>
        <w:tblW w:w="9242" w:type="dxa"/>
        <w:tblLook w:val="04A0" w:firstRow="1" w:lastRow="0" w:firstColumn="1" w:lastColumn="0" w:noHBand="0" w:noVBand="1"/>
      </w:tblPr>
      <w:tblGrid>
        <w:gridCol w:w="1271"/>
        <w:gridCol w:w="7971"/>
      </w:tblGrid>
      <w:tr w:rsidR="00DD4789" w:rsidRPr="00793258" w:rsidTr="00FD3C65">
        <w:trPr>
          <w:trHeight w:val="346"/>
        </w:trPr>
        <w:tc>
          <w:tcPr>
            <w:tcW w:w="9242" w:type="dxa"/>
            <w:gridSpan w:val="2"/>
            <w:shd w:val="clear" w:color="auto" w:fill="C8A585" w:themeFill="accent5" w:themeFillTint="99"/>
          </w:tcPr>
          <w:p w:rsidR="00DD4789" w:rsidRPr="00793258" w:rsidRDefault="00DD4789" w:rsidP="006C6058">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Pr>
                <w:b/>
                <w:i/>
              </w:rPr>
              <w:t>Minutes and Matters Arising</w:t>
            </w:r>
          </w:p>
        </w:tc>
      </w:tr>
      <w:tr w:rsidR="00DD4789" w:rsidRPr="00215B0E" w:rsidTr="006C6058">
        <w:trPr>
          <w:trHeight w:val="2638"/>
        </w:trPr>
        <w:tc>
          <w:tcPr>
            <w:tcW w:w="9242" w:type="dxa"/>
            <w:gridSpan w:val="2"/>
            <w:shd w:val="clear" w:color="auto" w:fill="FFFFFF" w:themeFill="background1"/>
          </w:tcPr>
          <w:p w:rsidR="00DD4789" w:rsidRDefault="00DD4789" w:rsidP="006C6058">
            <w:pPr>
              <w:rPr>
                <w:rFonts w:cs="Arial"/>
              </w:rPr>
            </w:pPr>
          </w:p>
          <w:p w:rsidR="00DD4789" w:rsidRPr="00FD3C65" w:rsidRDefault="00DD4789" w:rsidP="006C6058">
            <w:pPr>
              <w:rPr>
                <w:rFonts w:cs="Arial"/>
                <w:b/>
              </w:rPr>
            </w:pPr>
            <w:r>
              <w:rPr>
                <w:rFonts w:cs="Arial"/>
                <w:b/>
              </w:rPr>
              <w:t>1.1 Introduction</w:t>
            </w:r>
          </w:p>
          <w:p w:rsidR="00DD4789" w:rsidRDefault="00DD4789" w:rsidP="006C6058">
            <w:pPr>
              <w:rPr>
                <w:rFonts w:cs="Arial"/>
              </w:rPr>
            </w:pPr>
          </w:p>
          <w:p w:rsidR="00B43040" w:rsidRDefault="00B43040" w:rsidP="00B43040">
            <w:r>
              <w:rPr>
                <w:rFonts w:cs="Arial"/>
              </w:rPr>
              <w:t xml:space="preserve">Eilidh welcomed Holly to the meeting as the new YAG representative.  </w:t>
            </w:r>
            <w:r>
              <w:rPr>
                <w:rFonts w:cs="Arial"/>
              </w:rPr>
              <w:br/>
            </w:r>
            <w:r>
              <w:t xml:space="preserve">As this was Chris’s last meeting, the ASC thanked him </w:t>
            </w:r>
            <w:r w:rsidRPr="00FB0047">
              <w:t>for his excellent contribution to the ASC and all his hard work.</w:t>
            </w:r>
          </w:p>
          <w:p w:rsidR="001260E7" w:rsidRPr="00FB0047" w:rsidRDefault="001260E7" w:rsidP="00B43040">
            <w:r>
              <w:t>Eilidh welcomed Michelle O’Keefe to the meeting. Michelle is AIUK’s new Company Secretary.</w:t>
            </w:r>
          </w:p>
          <w:p w:rsidR="00B43040" w:rsidRPr="00FB0047" w:rsidRDefault="00B43040" w:rsidP="00B43040">
            <w:pPr>
              <w:rPr>
                <w:rFonts w:cs="Arial"/>
              </w:rPr>
            </w:pPr>
          </w:p>
          <w:p w:rsidR="00DD4789" w:rsidRDefault="00DD4789" w:rsidP="006C6058">
            <w:pPr>
              <w:rPr>
                <w:b/>
              </w:rPr>
            </w:pPr>
            <w:r>
              <w:rPr>
                <w:b/>
              </w:rPr>
              <w:t>1.2 Minutes and matters arising</w:t>
            </w:r>
          </w:p>
          <w:p w:rsidR="00DD4789" w:rsidRDefault="00DD4789" w:rsidP="006C6058"/>
          <w:p w:rsidR="00DD4789" w:rsidRPr="00215B0E" w:rsidRDefault="00DD4789" w:rsidP="00FD3C65">
            <w:r w:rsidRPr="00AD1E12">
              <w:t>The committee approved the mi</w:t>
            </w:r>
            <w:r>
              <w:t xml:space="preserve">nutes of the meeting of </w:t>
            </w:r>
            <w:r w:rsidR="00FD3C65">
              <w:t>June</w:t>
            </w:r>
            <w:r>
              <w:t>.   These will now be posted on the website as final.</w:t>
            </w:r>
          </w:p>
        </w:tc>
      </w:tr>
      <w:tr w:rsidR="00DD4789" w:rsidRPr="00793258" w:rsidTr="00FD3C65">
        <w:trPr>
          <w:trHeight w:val="377"/>
        </w:trPr>
        <w:tc>
          <w:tcPr>
            <w:tcW w:w="9242" w:type="dxa"/>
            <w:gridSpan w:val="2"/>
            <w:shd w:val="clear" w:color="auto" w:fill="C8A585" w:themeFill="accent5" w:themeFillTint="99"/>
          </w:tcPr>
          <w:p w:rsidR="00DD4789" w:rsidRPr="00793258" w:rsidRDefault="00DD4789" w:rsidP="006C6058">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FD3C65">
              <w:rPr>
                <w:b/>
                <w:i/>
              </w:rPr>
              <w:t>Constituency Feedback</w:t>
            </w:r>
          </w:p>
        </w:tc>
      </w:tr>
      <w:tr w:rsidR="00DD4789" w:rsidRPr="00547A29" w:rsidTr="006C6058">
        <w:tc>
          <w:tcPr>
            <w:tcW w:w="9242" w:type="dxa"/>
            <w:gridSpan w:val="2"/>
            <w:shd w:val="clear" w:color="auto" w:fill="FFFFFF" w:themeFill="background1"/>
          </w:tcPr>
          <w:p w:rsidR="00DD4789" w:rsidRPr="00547A29" w:rsidRDefault="00DD4789" w:rsidP="006C6058">
            <w:r w:rsidRPr="00547A29">
              <w:t xml:space="preserve">The ASC thanked those who had brought feedback reports to the meeting. </w:t>
            </w:r>
          </w:p>
          <w:p w:rsidR="00DD4789" w:rsidRPr="00547A29" w:rsidRDefault="00DD4789" w:rsidP="006C6058">
            <w:pPr>
              <w:rPr>
                <w:b/>
              </w:rPr>
            </w:pPr>
          </w:p>
          <w:p w:rsidR="00DD4789" w:rsidRPr="00547A29" w:rsidRDefault="000B7F04" w:rsidP="006C6058">
            <w:pPr>
              <w:rPr>
                <w:b/>
              </w:rPr>
            </w:pPr>
            <w:r>
              <w:rPr>
                <w:b/>
              </w:rPr>
              <w:t>2.1 Student Groups – report from Rose</w:t>
            </w:r>
          </w:p>
          <w:p w:rsidR="00DD4789" w:rsidRPr="00547A29" w:rsidRDefault="00DD4789" w:rsidP="006C6058">
            <w:pPr>
              <w:rPr>
                <w:b/>
              </w:rPr>
            </w:pPr>
          </w:p>
          <w:p w:rsidR="00FD3C65" w:rsidRDefault="00FD3C65" w:rsidP="00FD3C65">
            <w:r>
              <w:t xml:space="preserve">New committees will be starting in the next couple of weeks so local groups </w:t>
            </w:r>
            <w:r w:rsidR="005F43DD">
              <w:t>should expect to hear from them.</w:t>
            </w:r>
          </w:p>
          <w:p w:rsidR="00FD3C65" w:rsidRDefault="00FD3C65" w:rsidP="00FD3C65"/>
          <w:p w:rsidR="00FD3C65" w:rsidRDefault="00FD3C65" w:rsidP="00FD3C65">
            <w:pPr>
              <w:rPr>
                <w:b/>
              </w:rPr>
            </w:pPr>
            <w:r>
              <w:rPr>
                <w:b/>
              </w:rPr>
              <w:t xml:space="preserve">2. 2 </w:t>
            </w:r>
            <w:r w:rsidRPr="00547A29">
              <w:rPr>
                <w:b/>
              </w:rPr>
              <w:t>Country Coordinators</w:t>
            </w:r>
            <w:r w:rsidR="000B7F04">
              <w:rPr>
                <w:b/>
              </w:rPr>
              <w:t xml:space="preserve">  - report from Jamie</w:t>
            </w:r>
          </w:p>
          <w:p w:rsidR="00FD3C65" w:rsidRDefault="00FD3C65" w:rsidP="00FD3C65"/>
          <w:p w:rsidR="005F43DD" w:rsidRDefault="005F43DD" w:rsidP="005F43DD">
            <w:r>
              <w:t>Positive r</w:t>
            </w:r>
            <w:r w:rsidR="00FD3C65">
              <w:t xml:space="preserve">eport back from </w:t>
            </w:r>
            <w:r>
              <w:t xml:space="preserve">action on Tunisia at </w:t>
            </w:r>
            <w:r w:rsidR="00FD3C65">
              <w:t>Pride</w:t>
            </w:r>
            <w:r>
              <w:t xml:space="preserve">s </w:t>
            </w:r>
          </w:p>
          <w:p w:rsidR="00FD3C65" w:rsidRDefault="005F43DD" w:rsidP="00FD3C65">
            <w:r>
              <w:t>A c</w:t>
            </w:r>
            <w:r w:rsidR="00FD3C65">
              <w:t xml:space="preserve">oncern </w:t>
            </w:r>
            <w:r>
              <w:t xml:space="preserve">has been </w:t>
            </w:r>
            <w:r w:rsidR="00FD3C65">
              <w:t xml:space="preserve">raised </w:t>
            </w:r>
            <w:r>
              <w:t xml:space="preserve">by Jerry </w:t>
            </w:r>
            <w:r w:rsidR="00FD3C65">
              <w:t>about a reported move away from focus on individual cases to thematic wo</w:t>
            </w:r>
            <w:r>
              <w:t>rk in the South Asia region.  Kerry</w:t>
            </w:r>
            <w:r w:rsidR="00FD3C65">
              <w:t xml:space="preserve"> reported that she has been following this up with the IS and the asser</w:t>
            </w:r>
            <w:r>
              <w:t>t that this is not the case.  Kerry</w:t>
            </w:r>
            <w:r w:rsidR="00FD3C65">
              <w:t xml:space="preserve"> will continue to </w:t>
            </w:r>
            <w:r>
              <w:t xml:space="preserve">follow up with Jerry and the IS </w:t>
            </w:r>
            <w:r w:rsidR="00FD3C65">
              <w:t>and keep Jamie informed.</w:t>
            </w:r>
          </w:p>
          <w:p w:rsidR="005F43DD" w:rsidRDefault="005F43DD" w:rsidP="00FD3C65">
            <w:r>
              <w:t>ACTION:  Kerry to follow up</w:t>
            </w:r>
          </w:p>
          <w:p w:rsidR="00DD4789" w:rsidRPr="00547A29" w:rsidRDefault="00DD4789" w:rsidP="006C6058"/>
          <w:p w:rsidR="00DD4789" w:rsidRDefault="00DD4789" w:rsidP="006C6058">
            <w:pPr>
              <w:rPr>
                <w:b/>
              </w:rPr>
            </w:pPr>
          </w:p>
          <w:p w:rsidR="00DD4789" w:rsidRPr="00547A29" w:rsidRDefault="00FD3C65" w:rsidP="006C6058">
            <w:pPr>
              <w:rPr>
                <w:b/>
              </w:rPr>
            </w:pPr>
            <w:r>
              <w:rPr>
                <w:b/>
              </w:rPr>
              <w:t>2.3</w:t>
            </w:r>
            <w:r w:rsidR="00DD4789" w:rsidRPr="00547A29">
              <w:rPr>
                <w:b/>
              </w:rPr>
              <w:t xml:space="preserve"> </w:t>
            </w:r>
            <w:r>
              <w:rPr>
                <w:b/>
              </w:rPr>
              <w:t xml:space="preserve">Local Groups </w:t>
            </w:r>
            <w:r w:rsidR="00DD4789" w:rsidRPr="00547A29">
              <w:rPr>
                <w:b/>
              </w:rPr>
              <w:t xml:space="preserve"> </w:t>
            </w:r>
            <w:r w:rsidR="000B7F04">
              <w:rPr>
                <w:b/>
              </w:rPr>
              <w:t>- report from Liesbeth</w:t>
            </w:r>
          </w:p>
          <w:p w:rsidR="00DD4789" w:rsidRPr="00547A29" w:rsidRDefault="00DD4789" w:rsidP="006C6058">
            <w:pPr>
              <w:rPr>
                <w:b/>
              </w:rPr>
            </w:pPr>
          </w:p>
          <w:p w:rsidR="00FD3C65" w:rsidRDefault="005F43DD" w:rsidP="00FD3C65">
            <w:r>
              <w:t>We have had some</w:t>
            </w:r>
            <w:r w:rsidR="00FD3C65">
              <w:t xml:space="preserve"> resignations of regional reps recently.  This is a significant concern.</w:t>
            </w:r>
          </w:p>
          <w:p w:rsidR="00FD3C65" w:rsidRDefault="005F43DD" w:rsidP="00FD3C65">
            <w:r>
              <w:t>Eilidh</w:t>
            </w:r>
            <w:r w:rsidR="00FD3C65">
              <w:t xml:space="preserve"> asked if we have any insight as to why this is happening.  L</w:t>
            </w:r>
            <w:r>
              <w:t>iesbeth</w:t>
            </w:r>
            <w:r w:rsidR="00FD3C65">
              <w:t xml:space="preserve"> reported </w:t>
            </w:r>
            <w:r>
              <w:t xml:space="preserve">that </w:t>
            </w:r>
            <w:r w:rsidR="00FD3C65">
              <w:t xml:space="preserve">it is mainly to do with managing the </w:t>
            </w:r>
            <w:r>
              <w:t xml:space="preserve">scale of the </w:t>
            </w:r>
            <w:r w:rsidR="00FD3C65">
              <w:t>role along</w:t>
            </w:r>
            <w:r>
              <w:t xml:space="preserve">side </w:t>
            </w:r>
            <w:r w:rsidR="00FD3C65">
              <w:t>other personal commitments.</w:t>
            </w:r>
          </w:p>
          <w:p w:rsidR="00FD3C65" w:rsidRDefault="00FD3C65" w:rsidP="00FD3C65">
            <w:r>
              <w:t>L</w:t>
            </w:r>
            <w:r w:rsidR="005F43DD">
              <w:t xml:space="preserve">iesbeth suggested that </w:t>
            </w:r>
            <w:r>
              <w:t>we need to re-look at the system so that we have deputy reps in place.   There is a real impact on the health and effectiveness of groups where we don’t have reps in place.  We need to look at better succession planning for reps.</w:t>
            </w:r>
          </w:p>
          <w:p w:rsidR="00FD3C65" w:rsidRDefault="00FD3C65" w:rsidP="00FD3C65">
            <w:r w:rsidRPr="00FD3C65">
              <w:rPr>
                <w:b/>
              </w:rPr>
              <w:t>A</w:t>
            </w:r>
            <w:r>
              <w:rPr>
                <w:b/>
              </w:rPr>
              <w:t>CTION</w:t>
            </w:r>
            <w:r w:rsidRPr="00FD3C65">
              <w:rPr>
                <w:b/>
              </w:rPr>
              <w:t>:</w:t>
            </w:r>
            <w:r w:rsidR="005F43DD">
              <w:t xml:space="preserve"> Jeni to follow up with Liesbeth and Andy</w:t>
            </w:r>
          </w:p>
          <w:p w:rsidR="00FD3C65" w:rsidRDefault="00FD3C65" w:rsidP="00FD3C65"/>
          <w:p w:rsidR="00FD3C65" w:rsidRDefault="005F43DD" w:rsidP="00FD3C65">
            <w:r>
              <w:t xml:space="preserve">Liesbeth reported that the groups </w:t>
            </w:r>
            <w:r w:rsidR="00FD3C65">
              <w:t>survey is planned and has been set up in sur</w:t>
            </w:r>
            <w:r>
              <w:t>vey monkey.    Liesbeth will roll it</w:t>
            </w:r>
            <w:r w:rsidR="00FD3C65">
              <w:t xml:space="preserve"> out to all groups and want to make sure t</w:t>
            </w:r>
            <w:r>
              <w:t xml:space="preserve">hat all groups fill it in.  Liesbeth suggested that there </w:t>
            </w:r>
            <w:r w:rsidR="00FD3C65">
              <w:t xml:space="preserve">should </w:t>
            </w:r>
            <w:r>
              <w:t xml:space="preserve">also </w:t>
            </w:r>
            <w:r w:rsidR="00FD3C65">
              <w:t>be a comp</w:t>
            </w:r>
            <w:r>
              <w:t>lementary survey done from here as previously discussed.</w:t>
            </w:r>
          </w:p>
          <w:p w:rsidR="005F43DD" w:rsidRDefault="005F43DD" w:rsidP="00FD3C65">
            <w:r w:rsidRPr="005F43DD">
              <w:rPr>
                <w:b/>
              </w:rPr>
              <w:t>ACTION:</w:t>
            </w:r>
            <w:r>
              <w:t xml:space="preserve">   Andy/Jeni to plan additional activist survey and report back to next ASC</w:t>
            </w:r>
          </w:p>
          <w:p w:rsidR="005F43DD" w:rsidRDefault="005F43DD" w:rsidP="00FD3C65"/>
          <w:p w:rsidR="00FD3C65" w:rsidRDefault="005F43DD" w:rsidP="00FD3C65">
            <w:r>
              <w:t>Liesbeth reported that bad w</w:t>
            </w:r>
            <w:r w:rsidR="00FD3C65">
              <w:t>eather is a threat to local events.  Could the office look into getting some pop up gazebos.</w:t>
            </w:r>
          </w:p>
          <w:p w:rsidR="005F43DD" w:rsidRDefault="005F43DD" w:rsidP="00FD3C65">
            <w:r w:rsidRPr="005F43DD">
              <w:rPr>
                <w:b/>
              </w:rPr>
              <w:t>ACTION</w:t>
            </w:r>
            <w:r>
              <w:t>: Jeni to investigate cost benefit</w:t>
            </w:r>
          </w:p>
          <w:p w:rsidR="005F43DD" w:rsidRDefault="005F43DD" w:rsidP="00FD3C65"/>
          <w:p w:rsidR="00FD3C65" w:rsidRDefault="005F43DD" w:rsidP="00FD3C65">
            <w:r>
              <w:t xml:space="preserve">Liesbeth raised concerns over the general health of the groups programme and the fact that there is </w:t>
            </w:r>
            <w:r w:rsidR="00FD3C65">
              <w:t>isn’t an active programme now to set up new groups.   With some groups, it is wonderful that people stay within groups for so long, but you also need new people in.  The sub group approach that L</w:t>
            </w:r>
            <w:r>
              <w:t>iesbeth</w:t>
            </w:r>
            <w:r w:rsidR="00FD3C65">
              <w:t xml:space="preserve"> is developing with the Cambridge group is working well.</w:t>
            </w:r>
          </w:p>
          <w:p w:rsidR="005F43DD" w:rsidRDefault="005F43DD" w:rsidP="00FD3C65">
            <w:r w:rsidRPr="005F43DD">
              <w:rPr>
                <w:b/>
              </w:rPr>
              <w:t>ACTION</w:t>
            </w:r>
            <w:r>
              <w:t>:  Andy/Jeni to prioritise focus on groups development as part of 2017 planning</w:t>
            </w:r>
          </w:p>
          <w:p w:rsidR="005F43DD" w:rsidRDefault="005F43DD" w:rsidP="00FD3C65"/>
          <w:p w:rsidR="00FD3C65" w:rsidRDefault="005F43DD" w:rsidP="00FD3C65">
            <w:r>
              <w:t>Jeni reported the g</w:t>
            </w:r>
            <w:r w:rsidR="00FD3C65">
              <w:t xml:space="preserve">ood news </w:t>
            </w:r>
            <w:r>
              <w:t xml:space="preserve">that </w:t>
            </w:r>
            <w:r w:rsidR="00FD3C65">
              <w:t>we have a new London Regional Rep -  Alexis Hatter.</w:t>
            </w:r>
          </w:p>
          <w:p w:rsidR="00FD3C65" w:rsidRDefault="005F43DD" w:rsidP="00FD3C65">
            <w:r>
              <w:t xml:space="preserve">Liesbeth suggested that the </w:t>
            </w:r>
            <w:r w:rsidR="00FD3C65">
              <w:t>Regional Team approach is working wel</w:t>
            </w:r>
            <w:r>
              <w:t>l in the North West and</w:t>
            </w:r>
            <w:r w:rsidR="00FD3C65">
              <w:t xml:space="preserve"> that model should be applied elsewhere.  </w:t>
            </w:r>
          </w:p>
          <w:p w:rsidR="00FD3C65" w:rsidRDefault="00FD3C65" w:rsidP="00FD3C65">
            <w:r>
              <w:rPr>
                <w:b/>
              </w:rPr>
              <w:t>ACTION:</w:t>
            </w:r>
            <w:r w:rsidR="005F43DD">
              <w:t xml:space="preserve">  Andy and Jeni to pick up with Liesbeth </w:t>
            </w:r>
            <w:r>
              <w:t>what we can learn from the North West and other and report back to the next ASC.</w:t>
            </w:r>
          </w:p>
          <w:p w:rsidR="00DD4789" w:rsidRPr="00547A29" w:rsidRDefault="00DD4789" w:rsidP="006C6058"/>
          <w:p w:rsidR="00DD4789" w:rsidRPr="00547A29" w:rsidRDefault="00DD4789" w:rsidP="006C6058">
            <w:pPr>
              <w:rPr>
                <w:b/>
              </w:rPr>
            </w:pPr>
          </w:p>
          <w:p w:rsidR="00DD4789" w:rsidRPr="00547A29" w:rsidRDefault="00DD4789" w:rsidP="006C6058">
            <w:pPr>
              <w:rPr>
                <w:b/>
              </w:rPr>
            </w:pPr>
          </w:p>
          <w:p w:rsidR="00DD4789" w:rsidRDefault="00DD4789" w:rsidP="006C6058">
            <w:pPr>
              <w:rPr>
                <w:b/>
              </w:rPr>
            </w:pPr>
            <w:r w:rsidRPr="00547A29">
              <w:rPr>
                <w:b/>
              </w:rPr>
              <w:t xml:space="preserve">2.4 </w:t>
            </w:r>
            <w:r w:rsidR="00FD3C65">
              <w:rPr>
                <w:b/>
              </w:rPr>
              <w:t xml:space="preserve">Networks </w:t>
            </w:r>
            <w:r w:rsidR="000B7F04">
              <w:rPr>
                <w:b/>
              </w:rPr>
              <w:t xml:space="preserve"> - report from Katherine</w:t>
            </w:r>
          </w:p>
          <w:p w:rsidR="00FD3C65" w:rsidRPr="00547A29" w:rsidRDefault="00FD3C65" w:rsidP="006C6058"/>
          <w:p w:rsidR="00FD3C65" w:rsidRDefault="00FD3C65" w:rsidP="00FD3C65">
            <w:r>
              <w:t>The 3 networks are in the process of organising the n</w:t>
            </w:r>
            <w:r w:rsidR="00EB57A8">
              <w:t>etworks conference.  It’s the 29</w:t>
            </w:r>
            <w:r w:rsidRPr="00BD49D4">
              <w:rPr>
                <w:vertAlign w:val="superscript"/>
              </w:rPr>
              <w:t>rd</w:t>
            </w:r>
            <w:r>
              <w:t xml:space="preserve"> Octobe</w:t>
            </w:r>
            <w:r w:rsidR="005F43DD">
              <w:t>r and Katherine encouraged</w:t>
            </w:r>
            <w:r>
              <w:t xml:space="preserve"> all </w:t>
            </w:r>
            <w:r w:rsidR="005F43DD">
              <w:t xml:space="preserve">ASC members </w:t>
            </w:r>
            <w:r>
              <w:t>to attend.</w:t>
            </w:r>
          </w:p>
          <w:p w:rsidR="00FD3C65" w:rsidRDefault="005F43DD" w:rsidP="00FD3C65">
            <w:r>
              <w:rPr>
                <w:b/>
              </w:rPr>
              <w:t>ACTION:</w:t>
            </w:r>
            <w:r w:rsidR="00FD3C65">
              <w:t xml:space="preserve"> ASC members to try to</w:t>
            </w:r>
            <w:r w:rsidR="00CD3E9B">
              <w:t xml:space="preserve"> attend the conference on the 29</w:t>
            </w:r>
            <w:bookmarkStart w:id="0" w:name="_GoBack"/>
            <w:bookmarkEnd w:id="0"/>
            <w:r w:rsidR="00FD3C65" w:rsidRPr="00BD49D4">
              <w:rPr>
                <w:vertAlign w:val="superscript"/>
              </w:rPr>
              <w:t>rd</w:t>
            </w:r>
            <w:r w:rsidR="00FD3C65">
              <w:t xml:space="preserve"> October at the HRAC from 10am</w:t>
            </w:r>
          </w:p>
          <w:p w:rsidR="000B7F04" w:rsidRDefault="000B7F04" w:rsidP="00FD3C65"/>
          <w:p w:rsidR="00FD3C65" w:rsidRDefault="000B7F04" w:rsidP="00FD3C65">
            <w:r>
              <w:t xml:space="preserve">The </w:t>
            </w:r>
            <w:r w:rsidR="00FD3C65">
              <w:t xml:space="preserve">LGBTI </w:t>
            </w:r>
            <w:r>
              <w:t xml:space="preserve">network report </w:t>
            </w:r>
            <w:r w:rsidR="00FD3C65">
              <w:t xml:space="preserve">that the Pride season was a huge success.  </w:t>
            </w:r>
            <w:r>
              <w:t>There was r</w:t>
            </w:r>
            <w:r w:rsidR="00FD3C65">
              <w:t>eally good representation from the committee across all UK Prides</w:t>
            </w:r>
          </w:p>
          <w:p w:rsidR="000B7F04" w:rsidRDefault="000B7F04" w:rsidP="00FD3C65"/>
          <w:p w:rsidR="00FD3C65" w:rsidRDefault="000B7F04" w:rsidP="00FD3C65">
            <w:r>
              <w:t>Katherine reported that the Women’s Action Network n</w:t>
            </w:r>
            <w:r w:rsidR="00FD3C65">
              <w:t>eeds some work.  There is a committee meeting on the 19</w:t>
            </w:r>
            <w:r w:rsidR="00FD3C65" w:rsidRPr="00D61D1E">
              <w:rPr>
                <w:vertAlign w:val="superscript"/>
              </w:rPr>
              <w:t>th</w:t>
            </w:r>
            <w:r w:rsidR="00FD3C65">
              <w:t xml:space="preserve"> </w:t>
            </w:r>
            <w:r w:rsidR="00EB57A8">
              <w:t>September</w:t>
            </w:r>
            <w:r w:rsidR="00FD3C65">
              <w:t xml:space="preserve"> at which issues should be addressed.</w:t>
            </w:r>
          </w:p>
          <w:p w:rsidR="000B7F04" w:rsidRDefault="000B7F04" w:rsidP="00FD3C65"/>
          <w:p w:rsidR="00FD3C65" w:rsidRDefault="000B7F04" w:rsidP="00FD3C65">
            <w:r>
              <w:t xml:space="preserve">The Children’s network is </w:t>
            </w:r>
            <w:r w:rsidR="00FD3C65">
              <w:t xml:space="preserve">going well.  </w:t>
            </w:r>
            <w:r>
              <w:t>They are l</w:t>
            </w:r>
            <w:r w:rsidR="00FD3C65">
              <w:t>aunching a campaign proposal for registeri</w:t>
            </w:r>
            <w:r>
              <w:t>ng children as British Citizens which h</w:t>
            </w:r>
            <w:r w:rsidR="00FD3C65">
              <w:t xml:space="preserve">opefully will launch in the next few months.  </w:t>
            </w:r>
            <w:r>
              <w:t>Their s</w:t>
            </w:r>
            <w:r w:rsidR="00FD3C65">
              <w:t>ocial media reach has increased to 16,000 – highest ever.   The network launched a Twitter action with the HRE team to make the collaboration between the CHRN and HRE more visible.  It has gone very we</w:t>
            </w:r>
            <w:r w:rsidR="00EB57A8">
              <w:t xml:space="preserve">ll.  Monthly actions are going </w:t>
            </w:r>
            <w:r w:rsidR="00FD3C65">
              <w:t xml:space="preserve">out. </w:t>
            </w:r>
            <w:r>
              <w:t xml:space="preserve">  The network</w:t>
            </w:r>
            <w:r w:rsidR="00EB57A8">
              <w:t>s</w:t>
            </w:r>
            <w:r>
              <w:t xml:space="preserve"> are pleased that </w:t>
            </w:r>
            <w:r w:rsidR="00FD3C65">
              <w:t>children with albinism has been included with Wr</w:t>
            </w:r>
            <w:r>
              <w:t>ite For Rights.   David Maidment is planning to retire in Oct.</w:t>
            </w:r>
            <w:r w:rsidR="00FD3C65">
              <w:t xml:space="preserve"> </w:t>
            </w:r>
          </w:p>
          <w:p w:rsidR="00FD3C65" w:rsidRDefault="001C212B" w:rsidP="00FD3C65">
            <w:r>
              <w:rPr>
                <w:b/>
              </w:rPr>
              <w:t>ACTION:</w:t>
            </w:r>
            <w:r w:rsidR="00FD3C65">
              <w:t xml:space="preserve">  ASC to send best wishes and thanks to Davi</w:t>
            </w:r>
            <w:r w:rsidR="000B7F04">
              <w:t>d for his incredible work on chi</w:t>
            </w:r>
            <w:r w:rsidR="00FD3C65">
              <w:t>l</w:t>
            </w:r>
            <w:r w:rsidR="000B7F04">
              <w:t>d</w:t>
            </w:r>
            <w:r w:rsidR="00FD3C65">
              <w:t>ren’s rights</w:t>
            </w:r>
            <w:r w:rsidR="000B7F04">
              <w:t xml:space="preserve"> over many years</w:t>
            </w:r>
            <w:r w:rsidR="00FD3C65">
              <w:t>.</w:t>
            </w:r>
          </w:p>
          <w:p w:rsidR="00FD3C65" w:rsidRDefault="000B7F04" w:rsidP="00FD3C65">
            <w:r>
              <w:t>Eilidh</w:t>
            </w:r>
            <w:r w:rsidR="00FD3C65">
              <w:t xml:space="preserve"> asked that networks also consider the issues of succession pla</w:t>
            </w:r>
            <w:r>
              <w:t>nning and support raised by Liesbeth</w:t>
            </w:r>
            <w:r w:rsidR="00FD3C65">
              <w:t xml:space="preserve"> for key people in posts.</w:t>
            </w:r>
          </w:p>
          <w:p w:rsidR="00FD3C65" w:rsidRDefault="001C212B" w:rsidP="00FD3C65">
            <w:r>
              <w:rPr>
                <w:b/>
              </w:rPr>
              <w:t>ACTION:</w:t>
            </w:r>
            <w:r w:rsidR="000B7F04">
              <w:t xml:space="preserve">  Andy and Jeni</w:t>
            </w:r>
            <w:r w:rsidR="00FD3C65">
              <w:t xml:space="preserve"> to pick this up as part of planning for 2017</w:t>
            </w:r>
          </w:p>
          <w:p w:rsidR="00DD4789" w:rsidRPr="00547A29" w:rsidRDefault="00DD4789" w:rsidP="006C6058"/>
          <w:p w:rsidR="00DD4789" w:rsidRPr="00547A29" w:rsidRDefault="00DD4789" w:rsidP="006C6058"/>
          <w:p w:rsidR="00DD4789" w:rsidRPr="00547A29" w:rsidRDefault="00DD4789" w:rsidP="006C6058">
            <w:pPr>
              <w:rPr>
                <w:b/>
              </w:rPr>
            </w:pPr>
            <w:r w:rsidRPr="00547A29">
              <w:rPr>
                <w:b/>
              </w:rPr>
              <w:t>2.5 Y</w:t>
            </w:r>
            <w:r w:rsidR="001C212B">
              <w:rPr>
                <w:b/>
              </w:rPr>
              <w:t>outh Groups</w:t>
            </w:r>
            <w:r w:rsidR="000B7F04">
              <w:rPr>
                <w:b/>
              </w:rPr>
              <w:t xml:space="preserve"> – report from Chris</w:t>
            </w:r>
          </w:p>
          <w:p w:rsidR="00DD4789" w:rsidRPr="00547A29" w:rsidRDefault="00DD4789" w:rsidP="006C6058"/>
          <w:p w:rsidR="001C212B" w:rsidRDefault="001C212B" w:rsidP="001C212B">
            <w:r>
              <w:t>A couple of groups mentioned that because it is only the group leader who gets the mailings t</w:t>
            </w:r>
            <w:r w:rsidR="000B7F04">
              <w:t xml:space="preserve">hen the group members sometimes do </w:t>
            </w:r>
            <w:r>
              <w:t>not get them in time.   Is it possible for members of the gro</w:t>
            </w:r>
            <w:r w:rsidR="000B7F04">
              <w:t>ups to get the mailing directly rather than always via a teacher?</w:t>
            </w:r>
          </w:p>
          <w:p w:rsidR="001C212B" w:rsidRDefault="001C212B" w:rsidP="001C212B">
            <w:r>
              <w:rPr>
                <w:b/>
              </w:rPr>
              <w:t>ACTION:</w:t>
            </w:r>
            <w:r w:rsidR="000B7F04">
              <w:t xml:space="preserve">  Jeni</w:t>
            </w:r>
            <w:r>
              <w:t xml:space="preserve"> to investigate</w:t>
            </w:r>
          </w:p>
          <w:p w:rsidR="001C212B" w:rsidRDefault="001C212B" w:rsidP="001C212B">
            <w:r>
              <w:t>Suggestion that it might be useful on the website for how to keep your group going would be useful.</w:t>
            </w:r>
          </w:p>
          <w:p w:rsidR="001C212B" w:rsidRDefault="001C212B" w:rsidP="001C212B">
            <w:r>
              <w:rPr>
                <w:b/>
              </w:rPr>
              <w:t>ACTION:</w:t>
            </w:r>
            <w:r w:rsidR="000B7F04">
              <w:t xml:space="preserve">  Jeni to take forward</w:t>
            </w:r>
          </w:p>
          <w:p w:rsidR="00DD4789" w:rsidRDefault="00DD4789" w:rsidP="006C6058"/>
          <w:p w:rsidR="000B7F04" w:rsidRPr="00547A29" w:rsidRDefault="000B7F04" w:rsidP="006C6058"/>
        </w:tc>
      </w:tr>
      <w:tr w:rsidR="00DD4789" w:rsidRPr="00793258" w:rsidTr="00FD3C65">
        <w:tc>
          <w:tcPr>
            <w:tcW w:w="9242" w:type="dxa"/>
            <w:gridSpan w:val="2"/>
            <w:shd w:val="clear" w:color="auto" w:fill="C8A585" w:themeFill="accent5" w:themeFillTint="99"/>
          </w:tcPr>
          <w:p w:rsidR="00DD4789" w:rsidRPr="001C212B" w:rsidRDefault="00DD4789" w:rsidP="001C212B">
            <w:pPr>
              <w:rPr>
                <w:b/>
              </w:rPr>
            </w:pPr>
            <w:r w:rsidRPr="00793258">
              <w:rPr>
                <w:b/>
                <w:i/>
              </w:rPr>
              <w:t>Item No.</w:t>
            </w:r>
            <w:r>
              <w:rPr>
                <w:b/>
                <w:i/>
              </w:rPr>
              <w:t xml:space="preserve"> 3</w:t>
            </w:r>
            <w:r w:rsidR="001C212B" w:rsidRPr="009B4BBA">
              <w:rPr>
                <w:b/>
              </w:rPr>
              <w:t xml:space="preserve"> </w:t>
            </w:r>
            <w:r w:rsidR="003903BA" w:rsidRPr="003903BA">
              <w:rPr>
                <w:b/>
                <w:i/>
              </w:rPr>
              <w:t xml:space="preserve">Agenda Topic: </w:t>
            </w:r>
            <w:r w:rsidR="001C212B" w:rsidRPr="003903BA">
              <w:rPr>
                <w:b/>
                <w:i/>
              </w:rPr>
              <w:t>Networks Reserved Seats</w:t>
            </w:r>
          </w:p>
        </w:tc>
      </w:tr>
      <w:tr w:rsidR="00DD4789" w:rsidTr="006C6058">
        <w:tc>
          <w:tcPr>
            <w:tcW w:w="9242" w:type="dxa"/>
            <w:gridSpan w:val="2"/>
            <w:shd w:val="clear" w:color="auto" w:fill="auto"/>
          </w:tcPr>
          <w:p w:rsidR="00DD4789" w:rsidRDefault="00DD4789" w:rsidP="001C212B">
            <w:pPr>
              <w:rPr>
                <w:b/>
              </w:rPr>
            </w:pPr>
          </w:p>
          <w:p w:rsidR="001C212B" w:rsidRDefault="001C212B" w:rsidP="001C212B">
            <w:r>
              <w:t xml:space="preserve">Jeni introduced this paper and explained the need for it.   </w:t>
            </w:r>
            <w:r w:rsidR="000B7F04">
              <w:t xml:space="preserve">The paper documents </w:t>
            </w:r>
            <w:r>
              <w:t xml:space="preserve">the process </w:t>
            </w:r>
            <w:r w:rsidR="000B7F04">
              <w:t xml:space="preserve">that exists </w:t>
            </w:r>
            <w:r>
              <w:t xml:space="preserve">now so that is more accessible across the networks. </w:t>
            </w:r>
          </w:p>
          <w:p w:rsidR="001C212B" w:rsidRDefault="001C212B" w:rsidP="001C212B"/>
          <w:p w:rsidR="001C212B" w:rsidRDefault="001C212B" w:rsidP="001C212B">
            <w:r>
              <w:t xml:space="preserve">Katherine welcomed the paper, agreeing that it makes the system more accessible and clear.  </w:t>
            </w:r>
          </w:p>
          <w:p w:rsidR="001C212B" w:rsidRDefault="001C212B" w:rsidP="001C212B">
            <w:r>
              <w:t>Eilidh clarified the Board’s thinking on their proposal to remove reserved seats which did not pass at the 2016 AGM.</w:t>
            </w:r>
          </w:p>
          <w:p w:rsidR="001C212B" w:rsidRDefault="001C212B" w:rsidP="001C212B"/>
          <w:p w:rsidR="001C212B" w:rsidRDefault="001C212B" w:rsidP="001C212B">
            <w:r>
              <w:t>Jeni proposed to send this document to all committees on the 14</w:t>
            </w:r>
            <w:r w:rsidRPr="009B4BBA">
              <w:rPr>
                <w:vertAlign w:val="superscript"/>
              </w:rPr>
              <w:t>th</w:t>
            </w:r>
            <w:r>
              <w:t xml:space="preserve"> September for them to use to inform how they nominate people for the reserved place. </w:t>
            </w:r>
          </w:p>
          <w:p w:rsidR="001C212B" w:rsidRDefault="001C212B" w:rsidP="001C212B"/>
          <w:p w:rsidR="001C212B" w:rsidRDefault="000B7F04" w:rsidP="001C212B">
            <w:r>
              <w:t>Eilidh</w:t>
            </w:r>
            <w:r w:rsidR="001C212B">
              <w:t xml:space="preserve"> clarified that the person who is elected to this reserved seat w</w:t>
            </w:r>
            <w:r>
              <w:t>ill not represent the networks&gt; T</w:t>
            </w:r>
            <w:r w:rsidR="001C212B">
              <w:t>here is no direct link to a constituency, by virtue of their responsibility as board members they cannot work in that way.</w:t>
            </w:r>
          </w:p>
          <w:p w:rsidR="001C212B" w:rsidRDefault="001C212B" w:rsidP="001C212B"/>
          <w:p w:rsidR="001C212B" w:rsidRDefault="001C212B" w:rsidP="001C212B">
            <w:r>
              <w:t>Rose asked for clarification on the term ‘registered volunteer’.  Jeni clarified that this means ‘office volunteer’ and will amend the paper accordingly.</w:t>
            </w:r>
          </w:p>
          <w:p w:rsidR="001C212B" w:rsidRDefault="001C212B" w:rsidP="001C212B"/>
          <w:p w:rsidR="001C212B" w:rsidRDefault="001C212B" w:rsidP="001C212B">
            <w:r>
              <w:rPr>
                <w:b/>
              </w:rPr>
              <w:t xml:space="preserve">ACTION: </w:t>
            </w:r>
            <w:r>
              <w:t>Eilidh, Jeni and Michelle O’Keefe to check the restriction around ‘office volunteer’.  Eilidh asked that we leave it in for now until it is clarified.</w:t>
            </w:r>
          </w:p>
          <w:p w:rsidR="001C212B" w:rsidRDefault="001C212B" w:rsidP="001C212B"/>
          <w:p w:rsidR="001C212B" w:rsidRDefault="001C212B" w:rsidP="001C212B">
            <w:r>
              <w:t>Jeni clarified that any new network would need to be established by the Board.</w:t>
            </w:r>
          </w:p>
          <w:p w:rsidR="001C212B" w:rsidRDefault="001C212B" w:rsidP="001C212B"/>
          <w:p w:rsidR="0050539C" w:rsidRDefault="001C212B" w:rsidP="001C212B">
            <w:r>
              <w:t xml:space="preserve">ASC approved the paper (with clarification that ‘volunteer’ means ‘office volunteer’ ). </w:t>
            </w:r>
          </w:p>
          <w:p w:rsidR="0050539C" w:rsidRDefault="0050539C" w:rsidP="001C212B"/>
          <w:p w:rsidR="001C212B" w:rsidRDefault="0050539C" w:rsidP="001C212B">
            <w:r w:rsidRPr="0050539C">
              <w:rPr>
                <w:b/>
              </w:rPr>
              <w:t xml:space="preserve">ACTION:  </w:t>
            </w:r>
            <w:r w:rsidR="001C212B">
              <w:t xml:space="preserve"> Jeni will send it to the networks on 14</w:t>
            </w:r>
            <w:r w:rsidR="001C212B" w:rsidRPr="00314888">
              <w:rPr>
                <w:vertAlign w:val="superscript"/>
              </w:rPr>
              <w:t>th</w:t>
            </w:r>
            <w:r w:rsidR="001C212B">
              <w:t xml:space="preserve"> September for them to use as a basis for nominations to the next round of board elections.</w:t>
            </w:r>
          </w:p>
          <w:p w:rsidR="001C212B" w:rsidRDefault="001C212B" w:rsidP="001C212B">
            <w:pPr>
              <w:rPr>
                <w:b/>
              </w:rPr>
            </w:pPr>
          </w:p>
          <w:p w:rsidR="001C212B" w:rsidRDefault="001C212B" w:rsidP="001C212B">
            <w:pPr>
              <w:rPr>
                <w:b/>
                <w:i/>
              </w:rPr>
            </w:pPr>
          </w:p>
        </w:tc>
      </w:tr>
      <w:tr w:rsidR="00DD4789" w:rsidRPr="00793258" w:rsidTr="00FD3C65">
        <w:tc>
          <w:tcPr>
            <w:tcW w:w="9242" w:type="dxa"/>
            <w:gridSpan w:val="2"/>
            <w:shd w:val="clear" w:color="auto" w:fill="C8A585" w:themeFill="accent5" w:themeFillTint="99"/>
          </w:tcPr>
          <w:p w:rsidR="00DD4789" w:rsidRPr="001C212B" w:rsidRDefault="00DD4789" w:rsidP="001C212B">
            <w:pPr>
              <w:rPr>
                <w:b/>
              </w:rPr>
            </w:pPr>
            <w:r w:rsidRPr="00793258">
              <w:rPr>
                <w:b/>
                <w:i/>
              </w:rPr>
              <w:t>Item No.</w:t>
            </w:r>
            <w:r>
              <w:rPr>
                <w:b/>
                <w:i/>
              </w:rPr>
              <w:t xml:space="preserve"> 4</w:t>
            </w:r>
            <w:r w:rsidR="001C212B" w:rsidRPr="006709D5">
              <w:rPr>
                <w:b/>
              </w:rPr>
              <w:t xml:space="preserve"> </w:t>
            </w:r>
            <w:r w:rsidR="001C212B">
              <w:rPr>
                <w:b/>
                <w:i/>
              </w:rPr>
              <w:t xml:space="preserve">Agenda Topic: </w:t>
            </w:r>
            <w:r w:rsidR="001C212B" w:rsidRPr="001C212B">
              <w:rPr>
                <w:b/>
                <w:i/>
              </w:rPr>
              <w:t>Networks Forum</w:t>
            </w:r>
          </w:p>
        </w:tc>
      </w:tr>
      <w:tr w:rsidR="00DD4789" w:rsidRPr="00793258" w:rsidTr="006C6058">
        <w:tc>
          <w:tcPr>
            <w:tcW w:w="9242" w:type="dxa"/>
            <w:gridSpan w:val="2"/>
            <w:shd w:val="clear" w:color="auto" w:fill="FFFFFF" w:themeFill="background1"/>
          </w:tcPr>
          <w:p w:rsidR="001C212B" w:rsidRDefault="001C212B" w:rsidP="001C212B">
            <w:r>
              <w:t xml:space="preserve">Jeni reported that she had consulted with networks on the proposal for a networks forum and had received conflicting feedback.   </w:t>
            </w:r>
            <w:r w:rsidR="0050539C">
              <w:t>Eilidh said that t</w:t>
            </w:r>
            <w:r>
              <w:t>he board would find it useful to know if it useful to have forums recognised formally within the constitution.  Liesbeth reported that the regional reps forum has no connection to the reserved seat holder on the board.  The regional reps forum is a place where the reps come together to share learning.  The CCs have a Steering Committee which is their forum which meets every 3 months.   Each of the 13 teams sends a rep and Jamie as ASC rep goes.  It provides the opportunity for everyone to come together and discuss issues that are relevant to country coordinators.    Aside from that the CC’s are all on one email group.</w:t>
            </w:r>
          </w:p>
          <w:p w:rsidR="001C212B" w:rsidRDefault="001C212B" w:rsidP="001C212B"/>
          <w:p w:rsidR="001C212B" w:rsidRDefault="001C212B" w:rsidP="001C212B">
            <w:r>
              <w:t>Eilidh asked to what extent do the forums discuss governance rather than operational issues?</w:t>
            </w:r>
          </w:p>
          <w:p w:rsidR="001C212B" w:rsidRDefault="001C212B" w:rsidP="001C212B">
            <w:r>
              <w:t xml:space="preserve">Jeni reported that every single CCSG meeting has at least one item of governance on it.  </w:t>
            </w:r>
          </w:p>
          <w:p w:rsidR="001C212B" w:rsidRDefault="001C212B" w:rsidP="001C212B"/>
          <w:p w:rsidR="001C212B" w:rsidRDefault="001C212B" w:rsidP="001C212B">
            <w:r>
              <w:t>Eilidh asked if people felt that a route to the board, in addition to the ASC, is required?</w:t>
            </w:r>
          </w:p>
          <w:p w:rsidR="001C212B" w:rsidRDefault="001C212B" w:rsidP="001C212B">
            <w:r>
              <w:t>Jeni updated the ASC that the TUNC has changed the rep for the ASC.  They will have a rep going forward.</w:t>
            </w:r>
          </w:p>
          <w:p w:rsidR="001C212B" w:rsidRDefault="001C212B" w:rsidP="001C212B"/>
          <w:p w:rsidR="001C212B" w:rsidRDefault="001C212B" w:rsidP="001C212B">
            <w:r>
              <w:t>Rose suggested that if the role of the forum is operational rather than governance it would be more useful.</w:t>
            </w:r>
          </w:p>
          <w:p w:rsidR="001C212B" w:rsidRDefault="001C212B" w:rsidP="001C212B"/>
          <w:p w:rsidR="001C212B" w:rsidRDefault="001C212B" w:rsidP="001C212B">
            <w:r>
              <w:t>Eilidh suggested that she prepare a paper saying that the requirement for a networks or other forums was no longer required in the constitution and that the formal link from activist constituencies to the board should come through the ASC.   Eilidh asked ASC to seek input into this from their constituencies on this proposal.  The purpose of this would be to simplify and clarify the governance feedback route.</w:t>
            </w:r>
          </w:p>
          <w:p w:rsidR="001C212B" w:rsidRDefault="001C212B" w:rsidP="001C212B"/>
          <w:p w:rsidR="001C212B" w:rsidRDefault="001C212B" w:rsidP="001C212B">
            <w:r>
              <w:t xml:space="preserve">Eilidh asked ASC members to feed into that paper based on their experience of their own </w:t>
            </w:r>
          </w:p>
          <w:p w:rsidR="001C212B" w:rsidRDefault="001C212B" w:rsidP="001C212B">
            <w:r>
              <w:t>Eilidh will write the paper.  ASC members are asked to feed in to Eilidh by the end of week commencing 17</w:t>
            </w:r>
            <w:r w:rsidRPr="007D6D53">
              <w:rPr>
                <w:vertAlign w:val="superscript"/>
              </w:rPr>
              <w:t>th</w:t>
            </w:r>
            <w:r>
              <w:t xml:space="preserve"> October.</w:t>
            </w:r>
          </w:p>
          <w:p w:rsidR="001C212B" w:rsidRDefault="001C212B" w:rsidP="001C212B"/>
          <w:p w:rsidR="001C212B" w:rsidRDefault="001C212B" w:rsidP="001C212B">
            <w:r>
              <w:t>Jamie asked for a written clarification of the precise question we are asking ASC members to cover.</w:t>
            </w:r>
          </w:p>
          <w:p w:rsidR="001C212B" w:rsidRDefault="001C212B" w:rsidP="001C212B">
            <w:r>
              <w:t>Eilidh will share that with the ASC by the 23</w:t>
            </w:r>
            <w:r w:rsidRPr="007D6D53">
              <w:rPr>
                <w:vertAlign w:val="superscript"/>
              </w:rPr>
              <w:t>rd</w:t>
            </w:r>
            <w:r>
              <w:t xml:space="preserve"> September.</w:t>
            </w:r>
          </w:p>
          <w:p w:rsidR="00DD4789" w:rsidRDefault="0050539C" w:rsidP="006C6058">
            <w:r w:rsidRPr="0050539C">
              <w:rPr>
                <w:b/>
              </w:rPr>
              <w:t>ACTION</w:t>
            </w:r>
            <w:r>
              <w:t>:  Eilidh to send the precise question to ASC members by the 23</w:t>
            </w:r>
            <w:r w:rsidRPr="0050539C">
              <w:rPr>
                <w:vertAlign w:val="superscript"/>
              </w:rPr>
              <w:t>rd</w:t>
            </w:r>
            <w:r>
              <w:t xml:space="preserve"> September</w:t>
            </w:r>
          </w:p>
          <w:p w:rsidR="0050539C" w:rsidRDefault="0050539C" w:rsidP="006C6058">
            <w:r w:rsidRPr="0050539C">
              <w:rPr>
                <w:b/>
              </w:rPr>
              <w:t>ACTION</w:t>
            </w:r>
            <w:r>
              <w:t>:  ASC members to feed back to Eilidh by the 21</w:t>
            </w:r>
            <w:r w:rsidRPr="0050539C">
              <w:rPr>
                <w:vertAlign w:val="superscript"/>
              </w:rPr>
              <w:t>st</w:t>
            </w:r>
            <w:r>
              <w:t xml:space="preserve"> October</w:t>
            </w:r>
          </w:p>
          <w:p w:rsidR="00DD4789" w:rsidRPr="00793258" w:rsidRDefault="00DD4789" w:rsidP="001C212B">
            <w:pPr>
              <w:rPr>
                <w:b/>
                <w:i/>
              </w:rPr>
            </w:pPr>
          </w:p>
        </w:tc>
      </w:tr>
      <w:tr w:rsidR="00DD4789" w:rsidRPr="00793258" w:rsidTr="00FD3C65">
        <w:tc>
          <w:tcPr>
            <w:tcW w:w="9242" w:type="dxa"/>
            <w:gridSpan w:val="2"/>
            <w:shd w:val="clear" w:color="auto" w:fill="C8A585" w:themeFill="accent5" w:themeFillTint="99"/>
          </w:tcPr>
          <w:p w:rsidR="00DD4789" w:rsidRPr="00793258" w:rsidRDefault="00DD4789" w:rsidP="003903BA">
            <w:pPr>
              <w:rPr>
                <w:b/>
                <w:i/>
              </w:rPr>
            </w:pPr>
            <w:r w:rsidRPr="00793258">
              <w:rPr>
                <w:b/>
                <w:i/>
              </w:rPr>
              <w:t>Item No.</w:t>
            </w:r>
            <w:r>
              <w:rPr>
                <w:b/>
                <w:i/>
              </w:rPr>
              <w:t xml:space="preserve"> 5</w:t>
            </w:r>
            <w:r w:rsidR="003903BA" w:rsidRPr="007D6D53">
              <w:rPr>
                <w:b/>
              </w:rPr>
              <w:t xml:space="preserve"> </w:t>
            </w:r>
            <w:r w:rsidR="003903BA">
              <w:rPr>
                <w:b/>
                <w:i/>
              </w:rPr>
              <w:t xml:space="preserve">Agenda Topic: </w:t>
            </w:r>
            <w:r w:rsidR="003903BA" w:rsidRPr="003903BA">
              <w:rPr>
                <w:b/>
                <w:i/>
              </w:rPr>
              <w:t>Update on the Refugee Campaign</w:t>
            </w:r>
          </w:p>
        </w:tc>
      </w:tr>
      <w:tr w:rsidR="00DD4789" w:rsidRPr="00314B10" w:rsidTr="006C6058">
        <w:tc>
          <w:tcPr>
            <w:tcW w:w="9242" w:type="dxa"/>
            <w:gridSpan w:val="2"/>
            <w:shd w:val="clear" w:color="auto" w:fill="FFFFFF" w:themeFill="background1"/>
          </w:tcPr>
          <w:p w:rsidR="003903BA" w:rsidRDefault="0050539C" w:rsidP="003903BA">
            <w:r>
              <w:t xml:space="preserve">Kerry </w:t>
            </w:r>
            <w:r w:rsidR="003903BA">
              <w:t>updated ASC on the refugee campaign.</w:t>
            </w:r>
            <w:r>
              <w:t xml:space="preserve">  There are several coaches booked.   The office has received 18 p</w:t>
            </w:r>
            <w:r w:rsidR="003903BA">
              <w:t xml:space="preserve">ledges </w:t>
            </w:r>
            <w:r>
              <w:t>for the march.</w:t>
            </w:r>
          </w:p>
          <w:p w:rsidR="003903BA" w:rsidRDefault="0050539C" w:rsidP="003903BA">
            <w:r w:rsidRPr="0050539C">
              <w:rPr>
                <w:b/>
              </w:rPr>
              <w:t>ACTION:</w:t>
            </w:r>
            <w:r>
              <w:t xml:space="preserve">  </w:t>
            </w:r>
            <w:r w:rsidR="003903BA">
              <w:t>L</w:t>
            </w:r>
            <w:r>
              <w:t>iesbeth</w:t>
            </w:r>
            <w:r w:rsidR="003903BA">
              <w:t xml:space="preserve"> to remind social media coordinators</w:t>
            </w:r>
            <w:r>
              <w:t xml:space="preserve"> to promote the march</w:t>
            </w:r>
          </w:p>
          <w:p w:rsidR="003903BA" w:rsidRDefault="0050539C" w:rsidP="003903BA">
            <w:r w:rsidRPr="0050539C">
              <w:rPr>
                <w:b/>
              </w:rPr>
              <w:t>ACTION:</w:t>
            </w:r>
            <w:r>
              <w:t xml:space="preserve"> </w:t>
            </w:r>
            <w:r w:rsidR="003903BA">
              <w:t>Jeni will email ASC with links to the facebook group on where to find the coach information</w:t>
            </w:r>
          </w:p>
          <w:p w:rsidR="003903BA" w:rsidRDefault="003903BA" w:rsidP="003903BA">
            <w:r>
              <w:t>L</w:t>
            </w:r>
            <w:r w:rsidR="0050539C">
              <w:t>iesbeth suggested</w:t>
            </w:r>
            <w:r>
              <w:t xml:space="preserve"> that we should follow up with an email to all local groups.</w:t>
            </w:r>
          </w:p>
          <w:p w:rsidR="003903BA" w:rsidRDefault="0050539C" w:rsidP="003903BA">
            <w:r w:rsidRPr="0050539C">
              <w:rPr>
                <w:b/>
              </w:rPr>
              <w:t>ACTION</w:t>
            </w:r>
            <w:r>
              <w:t xml:space="preserve">: </w:t>
            </w:r>
            <w:r w:rsidR="003903BA">
              <w:t>Jeni will follow up ideally region by region</w:t>
            </w:r>
          </w:p>
          <w:p w:rsidR="003903BA" w:rsidRDefault="003903BA" w:rsidP="003903BA">
            <w:r>
              <w:t>Jeni to forward the London meeting point to the ASC</w:t>
            </w:r>
          </w:p>
          <w:p w:rsidR="0050539C" w:rsidRDefault="0050539C" w:rsidP="003903BA"/>
          <w:p w:rsidR="003903BA" w:rsidRDefault="0050539C" w:rsidP="003903BA">
            <w:r>
              <w:t xml:space="preserve">Kerry reported that the </w:t>
            </w:r>
            <w:r w:rsidR="003903BA">
              <w:t>campaign name is’ I welcome’, activists are encouraged not to use people on the move</w:t>
            </w:r>
            <w:r>
              <w:t xml:space="preserve"> in the future.  There is lot of promotional activist planned for week commencing 12</w:t>
            </w:r>
            <w:r w:rsidRPr="0050539C">
              <w:rPr>
                <w:vertAlign w:val="superscript"/>
              </w:rPr>
              <w:t>th</w:t>
            </w:r>
            <w:r>
              <w:t xml:space="preserve"> September in advance of the march.    The global launch of the campaign is planned for 4</w:t>
            </w:r>
            <w:r w:rsidRPr="0050539C">
              <w:rPr>
                <w:vertAlign w:val="superscript"/>
              </w:rPr>
              <w:t>th</w:t>
            </w:r>
            <w:r>
              <w:t xml:space="preserve"> October.</w:t>
            </w:r>
          </w:p>
          <w:p w:rsidR="0050539C" w:rsidRDefault="0050539C" w:rsidP="003903BA"/>
          <w:p w:rsidR="003903BA" w:rsidRDefault="0050539C" w:rsidP="003903BA">
            <w:r>
              <w:t xml:space="preserve">Kerry will </w:t>
            </w:r>
            <w:r w:rsidR="003903BA">
              <w:t>ill share the campaign strategy with ASC once approved (next 2 weeks).</w:t>
            </w:r>
          </w:p>
          <w:p w:rsidR="0050539C" w:rsidRDefault="0050539C" w:rsidP="003903BA">
            <w:r w:rsidRPr="0050539C">
              <w:rPr>
                <w:b/>
              </w:rPr>
              <w:t>ACTION</w:t>
            </w:r>
            <w:r>
              <w:t>:  Kerry to share the strategy with ASC</w:t>
            </w:r>
          </w:p>
          <w:p w:rsidR="00DD4789" w:rsidRPr="00314B10" w:rsidRDefault="00DD4789" w:rsidP="001C212B"/>
        </w:tc>
      </w:tr>
      <w:tr w:rsidR="00DD4789" w:rsidRPr="00793258" w:rsidTr="00FD3C65">
        <w:tc>
          <w:tcPr>
            <w:tcW w:w="9242" w:type="dxa"/>
            <w:gridSpan w:val="2"/>
            <w:shd w:val="clear" w:color="auto" w:fill="C8A585" w:themeFill="accent5" w:themeFillTint="99"/>
          </w:tcPr>
          <w:p w:rsidR="00DD4789" w:rsidRPr="00793258" w:rsidRDefault="00DD4789" w:rsidP="006C6058">
            <w:pPr>
              <w:tabs>
                <w:tab w:val="left" w:pos="1890"/>
              </w:tabs>
              <w:rPr>
                <w:b/>
                <w:i/>
              </w:rPr>
            </w:pPr>
            <w:r w:rsidRPr="00793258">
              <w:rPr>
                <w:b/>
                <w:i/>
              </w:rPr>
              <w:t>Item No.</w:t>
            </w:r>
            <w:r>
              <w:rPr>
                <w:b/>
                <w:i/>
              </w:rPr>
              <w:t xml:space="preserve"> 6</w:t>
            </w:r>
            <w:r w:rsidR="003903BA">
              <w:rPr>
                <w:b/>
                <w:i/>
              </w:rPr>
              <w:t xml:space="preserve"> Agenda Topic: KPI Reporting</w:t>
            </w:r>
          </w:p>
        </w:tc>
      </w:tr>
      <w:tr w:rsidR="00DD4789" w:rsidRPr="00CD7696" w:rsidTr="006C6058">
        <w:tc>
          <w:tcPr>
            <w:tcW w:w="9242" w:type="dxa"/>
            <w:gridSpan w:val="2"/>
            <w:shd w:val="clear" w:color="auto" w:fill="FFFFFF" w:themeFill="background1"/>
          </w:tcPr>
          <w:p w:rsidR="003903BA" w:rsidRDefault="0050539C" w:rsidP="003903BA">
            <w:r>
              <w:t>Kerry</w:t>
            </w:r>
            <w:r w:rsidR="003903BA">
              <w:t xml:space="preserve"> presented the </w:t>
            </w:r>
            <w:r>
              <w:t xml:space="preserve">Quarter 2 </w:t>
            </w:r>
            <w:r w:rsidR="003903BA">
              <w:t>KPI report to the ASC that will go to the Sept Board meeting</w:t>
            </w:r>
          </w:p>
          <w:p w:rsidR="003903BA" w:rsidRDefault="0050539C" w:rsidP="003903BA">
            <w:r>
              <w:t>With regard to the remit of the ASC Kerry reported that o</w:t>
            </w:r>
            <w:r w:rsidR="003903BA">
              <w:t>ur biggest concern is around groups and regional reps especially with regard to the goal of having a group in every political constituency</w:t>
            </w:r>
          </w:p>
          <w:p w:rsidR="003903BA" w:rsidRDefault="003903BA" w:rsidP="003903BA">
            <w:r>
              <w:t xml:space="preserve">Jeni reported that the </w:t>
            </w:r>
            <w:r w:rsidR="0050539C">
              <w:t xml:space="preserve">regional rep </w:t>
            </w:r>
            <w:r>
              <w:t xml:space="preserve">vacancies in Q2 were </w:t>
            </w:r>
            <w:r w:rsidR="00EB57A8">
              <w:t>Scotland, the</w:t>
            </w:r>
            <w:r>
              <w:t xml:space="preserve"> South and South Midlands.  </w:t>
            </w:r>
          </w:p>
          <w:p w:rsidR="003903BA" w:rsidRDefault="003903BA" w:rsidP="003903BA">
            <w:r>
              <w:t>If ASC members have any questions about the report please get in touch with Kerry directly</w:t>
            </w:r>
          </w:p>
          <w:p w:rsidR="003903BA" w:rsidRDefault="003903BA" w:rsidP="003903BA">
            <w:r>
              <w:rPr>
                <w:b/>
              </w:rPr>
              <w:t>ACTION:</w:t>
            </w:r>
            <w:r>
              <w:t xml:space="preserve"> ASC</w:t>
            </w:r>
            <w:r w:rsidR="0050539C">
              <w:t xml:space="preserve"> to contact Kerry with any queries</w:t>
            </w:r>
          </w:p>
          <w:p w:rsidR="0050539C" w:rsidRDefault="0050539C" w:rsidP="003903BA"/>
          <w:p w:rsidR="003903BA" w:rsidRDefault="0050539C" w:rsidP="003903BA">
            <w:r>
              <w:t>Eilidh asked that the q</w:t>
            </w:r>
            <w:r w:rsidR="003903BA">
              <w:t xml:space="preserve">uarterly feedback report </w:t>
            </w:r>
            <w:r>
              <w:t xml:space="preserve">come </w:t>
            </w:r>
            <w:r w:rsidR="003903BA">
              <w:t xml:space="preserve">to the next ASC meeting and </w:t>
            </w:r>
            <w:r>
              <w:t xml:space="preserve">that we </w:t>
            </w:r>
            <w:r w:rsidR="003903BA">
              <w:t>try to coordinate the feedback report with the quarterly KPIs.</w:t>
            </w:r>
          </w:p>
          <w:p w:rsidR="003903BA" w:rsidRDefault="003903BA" w:rsidP="003903BA">
            <w:r>
              <w:rPr>
                <w:b/>
              </w:rPr>
              <w:t>ACTION:</w:t>
            </w:r>
            <w:r>
              <w:t xml:space="preserve"> Kerry</w:t>
            </w:r>
            <w:r w:rsidR="0050539C">
              <w:t xml:space="preserve"> to organise</w:t>
            </w:r>
          </w:p>
          <w:p w:rsidR="00DD4789" w:rsidRPr="00CD7696" w:rsidRDefault="00DD4789" w:rsidP="001C212B"/>
        </w:tc>
      </w:tr>
      <w:tr w:rsidR="00DD4789" w:rsidRPr="00D62CAE" w:rsidTr="006C6058">
        <w:tc>
          <w:tcPr>
            <w:tcW w:w="1271" w:type="dxa"/>
            <w:shd w:val="clear" w:color="auto" w:fill="C8A585" w:themeFill="accent5" w:themeFillTint="99"/>
          </w:tcPr>
          <w:p w:rsidR="00DD4789" w:rsidRDefault="00DD4789" w:rsidP="006C6058">
            <w:pPr>
              <w:rPr>
                <w:rFonts w:cs="Arial"/>
              </w:rPr>
            </w:pPr>
            <w:r w:rsidRPr="00D62CAE">
              <w:rPr>
                <w:rFonts w:cs="Arial"/>
                <w:b/>
                <w:i/>
              </w:rPr>
              <w:t>Item No. 7</w:t>
            </w:r>
            <w:r w:rsidRPr="00182B80">
              <w:rPr>
                <w:rFonts w:cs="Arial"/>
                <w:b/>
              </w:rPr>
              <w:t xml:space="preserve">   </w:t>
            </w:r>
          </w:p>
        </w:tc>
        <w:tc>
          <w:tcPr>
            <w:tcW w:w="7971" w:type="dxa"/>
            <w:shd w:val="clear" w:color="auto" w:fill="C8A585" w:themeFill="accent5" w:themeFillTint="99"/>
          </w:tcPr>
          <w:p w:rsidR="00DD4789" w:rsidRPr="003903BA" w:rsidRDefault="00DD4789" w:rsidP="006C6058">
            <w:pPr>
              <w:rPr>
                <w:b/>
                <w:i/>
              </w:rPr>
            </w:pPr>
            <w:r w:rsidRPr="00D62CAE">
              <w:rPr>
                <w:rFonts w:cs="Arial"/>
                <w:b/>
                <w:i/>
              </w:rPr>
              <w:t xml:space="preserve">Agenda Topic:  </w:t>
            </w:r>
            <w:r w:rsidR="003903BA" w:rsidRPr="003903BA">
              <w:rPr>
                <w:b/>
                <w:i/>
              </w:rPr>
              <w:t>Improving the impact of the movement</w:t>
            </w:r>
          </w:p>
        </w:tc>
      </w:tr>
      <w:tr w:rsidR="00DD4789" w:rsidTr="006C6058">
        <w:tc>
          <w:tcPr>
            <w:tcW w:w="9242" w:type="dxa"/>
            <w:gridSpan w:val="2"/>
            <w:shd w:val="clear" w:color="auto" w:fill="FFFFFF" w:themeFill="background1"/>
          </w:tcPr>
          <w:p w:rsidR="003903BA" w:rsidRDefault="003903BA" w:rsidP="003903BA"/>
          <w:p w:rsidR="003903BA" w:rsidRDefault="003903BA" w:rsidP="003903BA">
            <w:r>
              <w:t>Andy reported on the project he and Allan Hogarth (Head of Advocacy and Programmes) had been involved with on the future of membership and encouraged ASC members to read the report.  It focussed on three areas:</w:t>
            </w:r>
          </w:p>
          <w:p w:rsidR="003903BA" w:rsidRDefault="003903BA" w:rsidP="003903BA"/>
          <w:p w:rsidR="003903BA" w:rsidRDefault="003903BA" w:rsidP="003903BA">
            <w:r>
              <w:t>Platform:  how do you provide ways for your members to get more involved in your organisation</w:t>
            </w:r>
          </w:p>
          <w:p w:rsidR="003903BA" w:rsidRDefault="0050539C" w:rsidP="003903BA">
            <w:r>
              <w:t xml:space="preserve">Protoype: idea that </w:t>
            </w:r>
            <w:r w:rsidR="003903BA">
              <w:t xml:space="preserve">f rather that getting everything in place and then doing big </w:t>
            </w:r>
            <w:r w:rsidR="00EB57A8">
              <w:t>launch, make</w:t>
            </w:r>
            <w:r w:rsidR="003903BA">
              <w:t>, measure, learn approach.</w:t>
            </w:r>
          </w:p>
          <w:p w:rsidR="003903BA" w:rsidRDefault="003903BA" w:rsidP="003903BA">
            <w:r>
              <w:t xml:space="preserve">It confirmed that all the thinking we have been doing on connecting people chimes with that of others and societal changes. </w:t>
            </w:r>
          </w:p>
          <w:p w:rsidR="0050539C" w:rsidRDefault="0050539C" w:rsidP="003903BA">
            <w:r>
              <w:t xml:space="preserve">Kerry reminded ASC of the vision for this </w:t>
            </w:r>
            <w:r w:rsidR="00EB57A8">
              <w:t>work, and</w:t>
            </w:r>
            <w:r>
              <w:t xml:space="preserve"> talked about specific examples of progress:</w:t>
            </w:r>
          </w:p>
          <w:p w:rsidR="0050539C" w:rsidRDefault="0050539C" w:rsidP="003903BA"/>
          <w:p w:rsidR="003903BA" w:rsidRDefault="003903BA" w:rsidP="003903BA">
            <w:r>
              <w:t>The example of the Manchester Group and the UAE is a great example.  The local group established a meeting with councillors, with good dialogue and got a great letter from HRW confirming the impact that this is having.</w:t>
            </w:r>
          </w:p>
          <w:p w:rsidR="003903BA" w:rsidRDefault="003903BA" w:rsidP="003903BA"/>
          <w:p w:rsidR="003903BA" w:rsidRDefault="003903BA" w:rsidP="003903BA">
            <w:r>
              <w:t xml:space="preserve">Another good example is the </w:t>
            </w:r>
            <w:r w:rsidR="0050539C">
              <w:t xml:space="preserve">development of the </w:t>
            </w:r>
            <w:r>
              <w:t>R</w:t>
            </w:r>
            <w:r w:rsidR="0050539C">
              <w:t xml:space="preserve">egional </w:t>
            </w:r>
            <w:r>
              <w:t>M</w:t>
            </w:r>
            <w:r w:rsidR="0050539C">
              <w:t xml:space="preserve">edia </w:t>
            </w:r>
            <w:r>
              <w:t>S</w:t>
            </w:r>
            <w:r w:rsidR="0050539C">
              <w:t xml:space="preserve">upport </w:t>
            </w:r>
            <w:r>
              <w:t>O</w:t>
            </w:r>
            <w:r w:rsidR="0050539C">
              <w:t>fficer</w:t>
            </w:r>
            <w:r>
              <w:t>s</w:t>
            </w:r>
          </w:p>
          <w:p w:rsidR="0050539C" w:rsidRDefault="0050539C" w:rsidP="003903BA"/>
          <w:p w:rsidR="003903BA" w:rsidRDefault="003903BA" w:rsidP="003903BA">
            <w:r>
              <w:t>Another example is the Scottish committee structure that is being developed which has direct links to different parts of the movement within that committee.</w:t>
            </w:r>
          </w:p>
          <w:p w:rsidR="0050539C" w:rsidRDefault="0050539C" w:rsidP="003903BA"/>
          <w:p w:rsidR="003903BA" w:rsidRDefault="003903BA" w:rsidP="003903BA">
            <w:r>
              <w:t>The ASC identified specific issues to consider as part of planning:</w:t>
            </w:r>
          </w:p>
          <w:p w:rsidR="003903BA" w:rsidRPr="008C0978" w:rsidRDefault="003903BA" w:rsidP="003903BA">
            <w:pPr>
              <w:rPr>
                <w:b/>
              </w:rPr>
            </w:pPr>
            <w:r w:rsidRPr="008C0978">
              <w:rPr>
                <w:b/>
              </w:rPr>
              <w:t>Opportunities for more impact:  popular engagement in decision-making post referendum(s).  Can we harness this.</w:t>
            </w:r>
          </w:p>
          <w:p w:rsidR="003903BA" w:rsidRDefault="003903BA" w:rsidP="003903BA">
            <w:r>
              <w:t xml:space="preserve">Engaging in specific local communities </w:t>
            </w:r>
          </w:p>
          <w:p w:rsidR="003903BA" w:rsidRDefault="003903BA" w:rsidP="003903BA">
            <w:r>
              <w:t>Challenging misconceptions about some of those communities, and working with not for them</w:t>
            </w:r>
          </w:p>
          <w:p w:rsidR="003903BA" w:rsidRDefault="003903BA" w:rsidP="003903BA">
            <w:r>
              <w:t>Activists becoming more outward facing, more opportunities for collaboration but also accepting where it isn’t working</w:t>
            </w:r>
          </w:p>
          <w:p w:rsidR="003903BA" w:rsidRDefault="003903BA" w:rsidP="003903BA">
            <w:r>
              <w:t>Showcase the range of ways that people can get involved as soon as they join, give the context of an individual member’s place in the movement</w:t>
            </w:r>
          </w:p>
          <w:p w:rsidR="003903BA" w:rsidRDefault="003903BA" w:rsidP="003903BA">
            <w:r>
              <w:t>Important to catch people when they are new and excited.   Once you sign up you should get information and opinions quickly and give them local information and how they can get involved in conferences and events.  Thematic networks are a good way to do that.</w:t>
            </w:r>
          </w:p>
          <w:p w:rsidR="003903BA" w:rsidRDefault="003903BA" w:rsidP="003903BA">
            <w:r>
              <w:t>Give events a focus and make them holistic covering campaigning, fundraising, outreach</w:t>
            </w:r>
          </w:p>
          <w:p w:rsidR="003903BA" w:rsidRDefault="003903BA" w:rsidP="003903BA">
            <w:r>
              <w:t>Can individual members start petitions to facilitate the local engagement</w:t>
            </w:r>
          </w:p>
          <w:p w:rsidR="003903BA" w:rsidRPr="008C0978" w:rsidRDefault="003903BA" w:rsidP="003903BA">
            <w:pPr>
              <w:rPr>
                <w:b/>
              </w:rPr>
            </w:pPr>
            <w:r>
              <w:t>Newly retired people – university of third age – human rights courses</w:t>
            </w:r>
          </w:p>
          <w:p w:rsidR="003903BA" w:rsidRDefault="003903BA" w:rsidP="003903BA">
            <w:r>
              <w:t>Child friendly events to attract families</w:t>
            </w:r>
          </w:p>
          <w:p w:rsidR="003903BA" w:rsidRDefault="003903BA" w:rsidP="003903BA">
            <w:r>
              <w:t>Races and other fun events to reach out to communities and raise money</w:t>
            </w:r>
          </w:p>
          <w:p w:rsidR="003903BA" w:rsidRPr="008C0978" w:rsidRDefault="003903BA" w:rsidP="003903BA"/>
          <w:p w:rsidR="003903BA" w:rsidRPr="008C0978" w:rsidRDefault="003903BA" w:rsidP="003903BA">
            <w:pPr>
              <w:rPr>
                <w:b/>
              </w:rPr>
            </w:pPr>
            <w:r w:rsidRPr="008C0978">
              <w:rPr>
                <w:b/>
              </w:rPr>
              <w:t>Frustrations and Barriers</w:t>
            </w:r>
          </w:p>
          <w:p w:rsidR="003903BA" w:rsidRDefault="003903BA" w:rsidP="003903BA">
            <w:r>
              <w:t>Sense of territorialism by certain groups/activists</w:t>
            </w:r>
          </w:p>
          <w:p w:rsidR="003903BA" w:rsidRDefault="003903BA" w:rsidP="003903BA">
            <w:r>
              <w:t>Need to respect everyone’s voice in the movement – need to communicate the worth of younger members by showing what they have done</w:t>
            </w:r>
          </w:p>
          <w:p w:rsidR="003903BA" w:rsidRDefault="003903BA" w:rsidP="003903BA">
            <w:r>
              <w:t>Age of membership is 14 – can it lower</w:t>
            </w:r>
            <w:r w:rsidR="001E4E62">
              <w:t>?</w:t>
            </w:r>
          </w:p>
          <w:p w:rsidR="003903BA" w:rsidRDefault="003903BA" w:rsidP="003903BA">
            <w:r>
              <w:t>Time – eg summer/christmas/exams</w:t>
            </w:r>
          </w:p>
          <w:p w:rsidR="003903BA" w:rsidRDefault="003903BA" w:rsidP="003903BA">
            <w:r>
              <w:t xml:space="preserve">Availability of the right resources </w:t>
            </w:r>
          </w:p>
          <w:p w:rsidR="003903BA" w:rsidRDefault="003903BA" w:rsidP="003903BA">
            <w:r>
              <w:t>Start – be more action and goal focussed rather than group or area or time focussed</w:t>
            </w:r>
          </w:p>
          <w:p w:rsidR="003903BA" w:rsidRDefault="003903BA" w:rsidP="003903BA">
            <w:r>
              <w:t xml:space="preserve">Stop conversations when things aren’t working.    </w:t>
            </w:r>
          </w:p>
          <w:p w:rsidR="003903BA" w:rsidRDefault="003903BA" w:rsidP="003903BA">
            <w:r>
              <w:t>Stop alienating others</w:t>
            </w:r>
          </w:p>
          <w:p w:rsidR="003903BA" w:rsidRDefault="003903BA" w:rsidP="003903BA"/>
          <w:p w:rsidR="00DD4789" w:rsidRDefault="00DD4789" w:rsidP="001C212B"/>
        </w:tc>
      </w:tr>
      <w:tr w:rsidR="00DD4789" w:rsidRPr="0088462F" w:rsidTr="00FD3C65">
        <w:tc>
          <w:tcPr>
            <w:tcW w:w="9242" w:type="dxa"/>
            <w:gridSpan w:val="2"/>
            <w:shd w:val="clear" w:color="auto" w:fill="C8A585" w:themeFill="accent5" w:themeFillTint="99"/>
          </w:tcPr>
          <w:p w:rsidR="00DD4789" w:rsidRPr="003903BA" w:rsidRDefault="00DD4789" w:rsidP="003903BA">
            <w:pPr>
              <w:rPr>
                <w:b/>
                <w:i/>
              </w:rPr>
            </w:pPr>
            <w:r w:rsidRPr="003903BA">
              <w:rPr>
                <w:b/>
                <w:i/>
              </w:rPr>
              <w:t>Item No. 8</w:t>
            </w:r>
            <w:r w:rsidR="003903BA" w:rsidRPr="003903BA">
              <w:rPr>
                <w:b/>
                <w:i/>
              </w:rPr>
              <w:t xml:space="preserve"> Agenda Topic: Consultation on the rules</w:t>
            </w:r>
          </w:p>
        </w:tc>
      </w:tr>
      <w:tr w:rsidR="00DD4789" w:rsidRPr="00182B80" w:rsidTr="006C6058">
        <w:tc>
          <w:tcPr>
            <w:tcW w:w="9242" w:type="dxa"/>
            <w:gridSpan w:val="2"/>
            <w:shd w:val="clear" w:color="auto" w:fill="auto"/>
          </w:tcPr>
          <w:p w:rsidR="003903BA" w:rsidRDefault="003903BA" w:rsidP="003903BA">
            <w:r>
              <w:t>Eilidh introduced the paper reminding t</w:t>
            </w:r>
            <w:r w:rsidR="001E4E62">
              <w:t xml:space="preserve">he ASC of the rationale for it which is </w:t>
            </w:r>
            <w:r>
              <w:t>to put more structure beh</w:t>
            </w:r>
            <w:r w:rsidR="001E4E62">
              <w:t xml:space="preserve">ind some of the ways our governance works, </w:t>
            </w:r>
            <w:r>
              <w:t xml:space="preserve"> in particular the AGM.   The draft has been considered by members of the board and the Standing Orders Committee.   These are now at consultation stage which is currently open.    It has been featured in the magazine.   </w:t>
            </w:r>
          </w:p>
          <w:p w:rsidR="003903BA" w:rsidRDefault="003903BA" w:rsidP="003903BA">
            <w:r>
              <w:t xml:space="preserve">The timetable </w:t>
            </w:r>
            <w:r w:rsidR="001E4E62">
              <w:t>is for the consultation t</w:t>
            </w:r>
            <w:r w:rsidR="006B537C">
              <w:t>o</w:t>
            </w:r>
            <w:r>
              <w:t xml:space="preserve"> close on Oct 3</w:t>
            </w:r>
            <w:r w:rsidRPr="00755717">
              <w:rPr>
                <w:vertAlign w:val="superscript"/>
              </w:rPr>
              <w:t>rd</w:t>
            </w:r>
            <w:r>
              <w:t>.  At the 12</w:t>
            </w:r>
            <w:r w:rsidRPr="00755717">
              <w:rPr>
                <w:vertAlign w:val="superscript"/>
              </w:rPr>
              <w:t>th</w:t>
            </w:r>
            <w:r>
              <w:t xml:space="preserve"> Nov meeting ASC will consider the feedback from that.</w:t>
            </w:r>
          </w:p>
          <w:p w:rsidR="003903BA" w:rsidRDefault="003903BA" w:rsidP="003903BA">
            <w:r>
              <w:t xml:space="preserve">The purpose of </w:t>
            </w:r>
            <w:r w:rsidR="001E4E62">
              <w:t>the discussion at this stage was</w:t>
            </w:r>
            <w:r>
              <w:t xml:space="preserve"> to seek feedback on the rules from the ASC, in particular the membership policy.</w:t>
            </w:r>
          </w:p>
          <w:p w:rsidR="001E4E62" w:rsidRDefault="001E4E62" w:rsidP="003903BA"/>
          <w:p w:rsidR="001E4E62" w:rsidRDefault="001E4E62" w:rsidP="003903BA">
            <w:r>
              <w:t>The ASC gave their feedback as follows:</w:t>
            </w:r>
          </w:p>
          <w:p w:rsidR="003903BA" w:rsidRDefault="001E4E62" w:rsidP="003903BA">
            <w:r>
              <w:t>We should t</w:t>
            </w:r>
            <w:r w:rsidR="003903BA">
              <w:t>hink about the order in which we write the categories of membershi</w:t>
            </w:r>
            <w:r>
              <w:t>p – suggest reverse alphabetical so that youth is not last.</w:t>
            </w:r>
          </w:p>
          <w:p w:rsidR="003903BA" w:rsidRDefault="003903BA" w:rsidP="003903BA">
            <w:r>
              <w:t>Question: why do we have family membership?  Benefit seems weak and slightly confusing constitutional implications.  (what happens if one family member contravenes the membership policy?)</w:t>
            </w:r>
          </w:p>
          <w:p w:rsidR="003903BA" w:rsidRDefault="005631DE" w:rsidP="003903BA">
            <w:r>
              <w:rPr>
                <w:b/>
              </w:rPr>
              <w:t>ACTION:</w:t>
            </w:r>
            <w:r w:rsidR="003903BA">
              <w:t xml:space="preserve">  Andy</w:t>
            </w:r>
            <w:r w:rsidR="001E4E62">
              <w:t xml:space="preserve"> to find out how many family memberships we </w:t>
            </w:r>
            <w:r w:rsidR="00EB57A8">
              <w:t>have, Eilidh</w:t>
            </w:r>
            <w:r w:rsidR="001E4E62">
              <w:t xml:space="preserve"> to consider if we need to address the potential constitutional issue of how we take action if one member within a family membership does not comply.</w:t>
            </w:r>
          </w:p>
          <w:p w:rsidR="003903BA" w:rsidRDefault="003903BA" w:rsidP="003903BA">
            <w:r>
              <w:t>Does 4.1.2 need so many ‘ors’.  Can the sentence be structured differently.</w:t>
            </w:r>
          </w:p>
          <w:p w:rsidR="003903BA" w:rsidRDefault="003903BA" w:rsidP="003903BA">
            <w:r>
              <w:t>Do we ne</w:t>
            </w:r>
            <w:r w:rsidR="001E4E62">
              <w:t>ed to say ‘genuinely’ motivated?</w:t>
            </w:r>
            <w:r>
              <w:t xml:space="preserve">   </w:t>
            </w:r>
          </w:p>
          <w:p w:rsidR="003903BA" w:rsidRDefault="001E4E62" w:rsidP="003903BA">
            <w:r>
              <w:t>Michelle recommended</w:t>
            </w:r>
            <w:r w:rsidR="003903BA">
              <w:t xml:space="preserve"> that we think about removing it or defining it more clearly.</w:t>
            </w:r>
          </w:p>
          <w:p w:rsidR="001E4E62" w:rsidRDefault="003903BA" w:rsidP="003903BA">
            <w:r>
              <w:t>Liesbeth suggested going back to the board and ask them where they got their information on entryism and how it was handled by the organisations concerned.</w:t>
            </w:r>
          </w:p>
          <w:p w:rsidR="001E4E62" w:rsidRDefault="001E4E62" w:rsidP="003903BA">
            <w:r w:rsidRPr="001E4E62">
              <w:rPr>
                <w:b/>
              </w:rPr>
              <w:t>ACTION</w:t>
            </w:r>
            <w:r>
              <w:t>:  Eilidh for the next meeting</w:t>
            </w:r>
          </w:p>
          <w:p w:rsidR="003903BA" w:rsidRDefault="003903BA" w:rsidP="003903BA"/>
          <w:p w:rsidR="003903BA" w:rsidRDefault="001E4E62" w:rsidP="003903BA">
            <w:r>
              <w:t>So far there had</w:t>
            </w:r>
            <w:r w:rsidR="003903BA">
              <w:t xml:space="preserve"> been no response to the consultation.</w:t>
            </w:r>
          </w:p>
          <w:p w:rsidR="003903BA" w:rsidRDefault="003903BA" w:rsidP="003903BA">
            <w:r>
              <w:t xml:space="preserve">Liesbeth will remind </w:t>
            </w:r>
            <w:r w:rsidR="00B43040">
              <w:t xml:space="preserve">the </w:t>
            </w:r>
            <w:r>
              <w:t>regional reps about the consultation.   ASC members are asked to feedback and remind constituencies to feed back too.</w:t>
            </w:r>
          </w:p>
          <w:p w:rsidR="003903BA" w:rsidRDefault="003903BA" w:rsidP="003903BA">
            <w:r>
              <w:t>Rose suggested that we need to clarify what if any period there will be for potential reinstatement of membership if it has been removed.</w:t>
            </w:r>
          </w:p>
          <w:p w:rsidR="003903BA" w:rsidRDefault="005631DE" w:rsidP="003903BA">
            <w:r>
              <w:rPr>
                <w:b/>
              </w:rPr>
              <w:t>ACTION:</w:t>
            </w:r>
            <w:r>
              <w:t xml:space="preserve">  </w:t>
            </w:r>
            <w:r w:rsidR="003903BA">
              <w:t>Eilidh</w:t>
            </w:r>
            <w:r w:rsidR="001E4E62">
              <w:t xml:space="preserve"> to share this all of this feedback with the Board.</w:t>
            </w:r>
          </w:p>
          <w:p w:rsidR="00DD4789" w:rsidRDefault="00DD4789" w:rsidP="006C6058">
            <w:pPr>
              <w:rPr>
                <w:rFonts w:cs="Arial"/>
                <w:b/>
              </w:rPr>
            </w:pPr>
          </w:p>
          <w:p w:rsidR="001E4E62" w:rsidRDefault="001E4E62" w:rsidP="001E4E62">
            <w:r>
              <w:t>There will be more conversation on this at the ASC meeting in November once we have the results of the consultation.</w:t>
            </w:r>
          </w:p>
          <w:p w:rsidR="001E4E62" w:rsidRDefault="001E4E62" w:rsidP="006C6058">
            <w:pPr>
              <w:rPr>
                <w:rFonts w:cs="Arial"/>
                <w:b/>
              </w:rPr>
            </w:pPr>
          </w:p>
          <w:p w:rsidR="00DD4789" w:rsidRPr="00182B80" w:rsidRDefault="00DD4789" w:rsidP="001C212B">
            <w:pPr>
              <w:rPr>
                <w:rFonts w:cs="Arial"/>
                <w:b/>
              </w:rPr>
            </w:pPr>
          </w:p>
        </w:tc>
      </w:tr>
      <w:tr w:rsidR="00DD4789" w:rsidRPr="00D62CAE" w:rsidTr="00FD3C65">
        <w:tc>
          <w:tcPr>
            <w:tcW w:w="9242" w:type="dxa"/>
            <w:gridSpan w:val="2"/>
            <w:shd w:val="clear" w:color="auto" w:fill="C8A585" w:themeFill="accent5" w:themeFillTint="99"/>
          </w:tcPr>
          <w:p w:rsidR="00FB0047" w:rsidRPr="00E974B9" w:rsidRDefault="00DD4789" w:rsidP="00FB0047">
            <w:pPr>
              <w:rPr>
                <w:b/>
              </w:rPr>
            </w:pPr>
            <w:r w:rsidRPr="00D62CAE">
              <w:rPr>
                <w:rFonts w:cs="Arial"/>
                <w:b/>
                <w:i/>
              </w:rPr>
              <w:t xml:space="preserve">Item No. 9   </w:t>
            </w:r>
            <w:r w:rsidR="00FB0047">
              <w:rPr>
                <w:rFonts w:cs="Arial"/>
                <w:b/>
                <w:i/>
              </w:rPr>
              <w:t xml:space="preserve">Agenda Topic: </w:t>
            </w:r>
            <w:r w:rsidRPr="00D62CAE">
              <w:rPr>
                <w:rFonts w:cs="Arial"/>
                <w:b/>
                <w:i/>
              </w:rPr>
              <w:t xml:space="preserve"> </w:t>
            </w:r>
            <w:r w:rsidR="00FB0047" w:rsidRPr="00FB0047">
              <w:rPr>
                <w:b/>
                <w:i/>
              </w:rPr>
              <w:t>Regional Conferences</w:t>
            </w:r>
          </w:p>
          <w:p w:rsidR="00DD4789" w:rsidRPr="00D62CAE" w:rsidRDefault="00DD4789" w:rsidP="006C6058">
            <w:pPr>
              <w:rPr>
                <w:rFonts w:cs="Arial"/>
                <w:i/>
              </w:rPr>
            </w:pPr>
          </w:p>
        </w:tc>
      </w:tr>
      <w:tr w:rsidR="00DD4789" w:rsidTr="006C6058">
        <w:tc>
          <w:tcPr>
            <w:tcW w:w="9242" w:type="dxa"/>
            <w:gridSpan w:val="2"/>
            <w:shd w:val="clear" w:color="auto" w:fill="FFFFFF" w:themeFill="background1"/>
          </w:tcPr>
          <w:p w:rsidR="00FB0047" w:rsidRDefault="00FB0047" w:rsidP="00FB0047">
            <w:r>
              <w:t>Jeni shared the programme for regional conferences.   Liesbeth completed the review of last year’s conferences.  There was mixed opinion amongst reps on what the focus should be.  We need to make certain that there is a conference/meeting in every region this year.</w:t>
            </w:r>
          </w:p>
          <w:p w:rsidR="00FB0047" w:rsidRDefault="00FB0047" w:rsidP="00FB0047">
            <w:r>
              <w:t>Liesbeth to send the review of regional conferences to ASC</w:t>
            </w:r>
          </w:p>
          <w:p w:rsidR="00FB0047" w:rsidRDefault="00FB0047" w:rsidP="00FB0047">
            <w:r>
              <w:rPr>
                <w:b/>
              </w:rPr>
              <w:t>ACTION:</w:t>
            </w:r>
            <w:r>
              <w:t xml:space="preserve"> Liesbeth</w:t>
            </w:r>
            <w:r w:rsidR="00805450">
              <w:t xml:space="preserve"> and Jeni</w:t>
            </w:r>
          </w:p>
          <w:p w:rsidR="00DD4789" w:rsidRDefault="00DD4789" w:rsidP="001C212B"/>
        </w:tc>
      </w:tr>
      <w:tr w:rsidR="00DD4789" w:rsidRPr="00D62CAE" w:rsidTr="00FD3C65">
        <w:tc>
          <w:tcPr>
            <w:tcW w:w="9242" w:type="dxa"/>
            <w:gridSpan w:val="2"/>
            <w:shd w:val="clear" w:color="auto" w:fill="C8A585" w:themeFill="accent5" w:themeFillTint="99"/>
          </w:tcPr>
          <w:p w:rsidR="00FB0047" w:rsidRPr="00FB0047" w:rsidRDefault="00DD4789" w:rsidP="00FB0047">
            <w:pPr>
              <w:rPr>
                <w:b/>
                <w:i/>
              </w:rPr>
            </w:pPr>
            <w:r w:rsidRPr="00FB0047">
              <w:rPr>
                <w:rFonts w:cs="Arial"/>
                <w:b/>
                <w:i/>
              </w:rPr>
              <w:t xml:space="preserve">Item No. 10 </w:t>
            </w:r>
            <w:r w:rsidR="00FB0047" w:rsidRPr="00FB0047">
              <w:rPr>
                <w:rFonts w:cs="Arial"/>
                <w:b/>
                <w:i/>
              </w:rPr>
              <w:t>Agenda Topic:</w:t>
            </w:r>
            <w:r w:rsidRPr="00FB0047">
              <w:rPr>
                <w:rFonts w:cs="Arial"/>
                <w:b/>
                <w:i/>
              </w:rPr>
              <w:t xml:space="preserve"> </w:t>
            </w:r>
            <w:r w:rsidR="00FB0047" w:rsidRPr="00FB0047">
              <w:rPr>
                <w:b/>
                <w:i/>
              </w:rPr>
              <w:t>Future of the AGM/National Conference</w:t>
            </w:r>
          </w:p>
          <w:p w:rsidR="00DD4789" w:rsidRPr="00FB0047" w:rsidRDefault="00DD4789" w:rsidP="006C6058">
            <w:pPr>
              <w:rPr>
                <w:rFonts w:cs="Arial"/>
                <w:i/>
              </w:rPr>
            </w:pPr>
          </w:p>
        </w:tc>
      </w:tr>
      <w:tr w:rsidR="00DD4789" w:rsidTr="006C6058">
        <w:tc>
          <w:tcPr>
            <w:tcW w:w="9242" w:type="dxa"/>
            <w:gridSpan w:val="2"/>
            <w:shd w:val="clear" w:color="auto" w:fill="FFFFFF" w:themeFill="background1"/>
          </w:tcPr>
          <w:p w:rsidR="00FB0047" w:rsidRDefault="00FB0047" w:rsidP="00FB0047"/>
          <w:p w:rsidR="00FB0047" w:rsidRDefault="00FB0047" w:rsidP="00FB0047">
            <w:r>
              <w:t>Andy reported that the sub group had met since the last meeting (although Rose could not attend).  Focus needs to be on what we want to achieve</w:t>
            </w:r>
            <w:r w:rsidR="00805450">
              <w:t xml:space="preserve"> under the goals of the strategic plan</w:t>
            </w:r>
            <w:r>
              <w:t xml:space="preserve">.  </w:t>
            </w:r>
            <w:r w:rsidR="00805450">
              <w:t>There has been p</w:t>
            </w:r>
            <w:r>
              <w:t>ositive feedback from the AGMs but the programme is very fully since it was reduced to 2 days</w:t>
            </w:r>
            <w:r w:rsidR="00805450">
              <w:t xml:space="preserve"> and a sense </w:t>
            </w:r>
            <w:r>
              <w:t>that the AGM/NC needs to be more inclusive and attract new people.  It costs £</w:t>
            </w:r>
            <w:r w:rsidR="00805450">
              <w:t>250K not including staff cost and we a</w:t>
            </w:r>
            <w:r>
              <w:t>nticipate further expenditure on streaming.</w:t>
            </w:r>
          </w:p>
          <w:p w:rsidR="00FB0047" w:rsidRDefault="00FB0047" w:rsidP="00FB0047">
            <w:r>
              <w:t>We want to look at the existing programme of events and look at how that might work more effectively together eg specific meetings to achieve specific aims</w:t>
            </w:r>
            <w:r w:rsidR="00805450">
              <w:t xml:space="preserve"> at a particular time and place and si</w:t>
            </w:r>
            <w:r>
              <w:t>gnpost governance as part of activist events.</w:t>
            </w:r>
          </w:p>
          <w:p w:rsidR="00FB0047" w:rsidRDefault="00FB0047" w:rsidP="00FB0047">
            <w:r>
              <w:t>We are thinking about introducing an annual flagship event for members and the public.  We are working on what that would look like.</w:t>
            </w:r>
          </w:p>
          <w:p w:rsidR="00FB0047" w:rsidRDefault="00FB0047" w:rsidP="00FB0047">
            <w:r>
              <w:t xml:space="preserve">Andy proposed that we will continue working this up as a </w:t>
            </w:r>
            <w:r w:rsidR="00EB57A8">
              <w:t>framework, talk</w:t>
            </w:r>
            <w:r>
              <w:t xml:space="preserve"> to the review group in October and then bring something back to the ASC in November and to the Board in December.   Andy will check in with ASC if the subgroup </w:t>
            </w:r>
            <w:r w:rsidR="00EB57A8">
              <w:t>wants</w:t>
            </w:r>
            <w:r>
              <w:t xml:space="preserve"> to undertake any consultation with members before the next ASC.</w:t>
            </w:r>
          </w:p>
          <w:p w:rsidR="00805450" w:rsidRDefault="00805450" w:rsidP="00FB0047">
            <w:r w:rsidRPr="00805450">
              <w:rPr>
                <w:b/>
              </w:rPr>
              <w:t>ACTION</w:t>
            </w:r>
            <w:r>
              <w:t>:  Andy</w:t>
            </w:r>
          </w:p>
          <w:p w:rsidR="00805450" w:rsidRDefault="00805450" w:rsidP="00FB0047"/>
          <w:p w:rsidR="00FB0047" w:rsidRDefault="00FB0047" w:rsidP="00FB0047">
            <w:r>
              <w:t>Rose and Liesbeth to be the ASC reps to the AGM review group for 2017.</w:t>
            </w:r>
          </w:p>
          <w:p w:rsidR="00805450" w:rsidRDefault="00805450" w:rsidP="00FB0047">
            <w:r w:rsidRPr="00805450">
              <w:rPr>
                <w:b/>
              </w:rPr>
              <w:t>ACTION</w:t>
            </w:r>
            <w:r>
              <w:t>:  Andy. Liesbeth, Rose</w:t>
            </w:r>
          </w:p>
          <w:p w:rsidR="00DD4789" w:rsidRDefault="00DD4789" w:rsidP="001C212B">
            <w:pPr>
              <w:rPr>
                <w:rFonts w:cs="Arial"/>
              </w:rPr>
            </w:pPr>
          </w:p>
        </w:tc>
      </w:tr>
      <w:tr w:rsidR="00DD4789" w:rsidRPr="00D62CAE" w:rsidTr="00FD3C65">
        <w:tc>
          <w:tcPr>
            <w:tcW w:w="9242" w:type="dxa"/>
            <w:gridSpan w:val="2"/>
            <w:shd w:val="clear" w:color="auto" w:fill="C8A585" w:themeFill="accent5" w:themeFillTint="99"/>
          </w:tcPr>
          <w:p w:rsidR="00DD4789" w:rsidRPr="00FB0047" w:rsidRDefault="00DD4789" w:rsidP="00FB0047">
            <w:pPr>
              <w:rPr>
                <w:b/>
              </w:rPr>
            </w:pPr>
            <w:r w:rsidRPr="00D62CAE">
              <w:rPr>
                <w:b/>
                <w:i/>
              </w:rPr>
              <w:t>Item No. 11</w:t>
            </w:r>
            <w:r w:rsidR="00FB0047" w:rsidRPr="005A484A">
              <w:rPr>
                <w:b/>
              </w:rPr>
              <w:t xml:space="preserve"> </w:t>
            </w:r>
            <w:r w:rsidR="00FB0047">
              <w:rPr>
                <w:b/>
              </w:rPr>
              <w:t xml:space="preserve">Agenda Topic: </w:t>
            </w:r>
            <w:r w:rsidR="00FB0047" w:rsidRPr="00FB0047">
              <w:rPr>
                <w:b/>
                <w:i/>
              </w:rPr>
              <w:t>Digital Update</w:t>
            </w:r>
          </w:p>
        </w:tc>
      </w:tr>
      <w:tr w:rsidR="00DD4789" w:rsidTr="006C6058">
        <w:tc>
          <w:tcPr>
            <w:tcW w:w="9242" w:type="dxa"/>
            <w:gridSpan w:val="2"/>
            <w:shd w:val="clear" w:color="auto" w:fill="FFFFFF" w:themeFill="background1"/>
          </w:tcPr>
          <w:p w:rsidR="00FB0047" w:rsidRDefault="00FB0047" w:rsidP="00FB0047">
            <w:r>
              <w:t xml:space="preserve">To be sent digitally next week.   </w:t>
            </w:r>
          </w:p>
          <w:p w:rsidR="00FB0047" w:rsidRDefault="00FB0047" w:rsidP="00FB0047">
            <w:r>
              <w:t>Jeni reported that we are getting email licenses for all leading activists.  Good news.</w:t>
            </w:r>
          </w:p>
          <w:p w:rsidR="00FB0047" w:rsidRDefault="005631DE" w:rsidP="00FB0047">
            <w:r>
              <w:rPr>
                <w:b/>
              </w:rPr>
              <w:t>ACTION:</w:t>
            </w:r>
            <w:r>
              <w:t xml:space="preserve">  </w:t>
            </w:r>
            <w:r w:rsidR="00805450">
              <w:t>Jeni to send digital update</w:t>
            </w:r>
          </w:p>
          <w:p w:rsidR="00DD4789" w:rsidRDefault="00DD4789" w:rsidP="001C212B">
            <w:pPr>
              <w:rPr>
                <w:rFonts w:cs="Arial"/>
              </w:rPr>
            </w:pPr>
          </w:p>
        </w:tc>
      </w:tr>
      <w:tr w:rsidR="00DD4789" w:rsidRPr="00D62CAE" w:rsidTr="00FD3C65">
        <w:tc>
          <w:tcPr>
            <w:tcW w:w="9242" w:type="dxa"/>
            <w:gridSpan w:val="2"/>
            <w:shd w:val="clear" w:color="auto" w:fill="C8A585" w:themeFill="accent5" w:themeFillTint="99"/>
          </w:tcPr>
          <w:p w:rsidR="00DD4789" w:rsidRPr="00FB0047" w:rsidRDefault="00DD4789" w:rsidP="00FB0047">
            <w:pPr>
              <w:rPr>
                <w:b/>
                <w:i/>
              </w:rPr>
            </w:pPr>
            <w:r w:rsidRPr="00FB0047">
              <w:rPr>
                <w:b/>
                <w:i/>
              </w:rPr>
              <w:t>Item No. 12</w:t>
            </w:r>
            <w:r w:rsidR="00FB0047" w:rsidRPr="00FB0047">
              <w:rPr>
                <w:b/>
                <w:i/>
              </w:rPr>
              <w:t xml:space="preserve"> Agenda Topic: Wrap-up – action points</w:t>
            </w:r>
          </w:p>
        </w:tc>
      </w:tr>
      <w:tr w:rsidR="00DD4789" w:rsidTr="006C6058">
        <w:tc>
          <w:tcPr>
            <w:tcW w:w="9242" w:type="dxa"/>
            <w:gridSpan w:val="2"/>
            <w:shd w:val="clear" w:color="auto" w:fill="FFFFFF" w:themeFill="background1"/>
          </w:tcPr>
          <w:p w:rsidR="00FB0047" w:rsidRPr="00FB0047" w:rsidRDefault="00805450" w:rsidP="00FB0047">
            <w:r>
              <w:t xml:space="preserve">Forums:  </w:t>
            </w:r>
            <w:r w:rsidR="00FB0047" w:rsidRPr="00FB0047">
              <w:t xml:space="preserve">ASC </w:t>
            </w:r>
            <w:r>
              <w:t xml:space="preserve">are asked to feed in to Eilidh in </w:t>
            </w:r>
            <w:r w:rsidR="00FB0047" w:rsidRPr="00FB0047">
              <w:t xml:space="preserve">relation to the network forum.   Eilidh will circulate something in </w:t>
            </w:r>
            <w:r>
              <w:t xml:space="preserve">two weeks </w:t>
            </w:r>
            <w:r w:rsidR="00EB57A8" w:rsidRPr="00FB0047">
              <w:t>please.</w:t>
            </w:r>
          </w:p>
          <w:p w:rsidR="00FB0047" w:rsidRPr="00FB0047" w:rsidRDefault="00805450" w:rsidP="00FB0047">
            <w:r>
              <w:t>Rules:  ASC members are</w:t>
            </w:r>
            <w:r w:rsidR="00FB0047" w:rsidRPr="00FB0047">
              <w:t xml:space="preserve"> encourage</w:t>
            </w:r>
            <w:r>
              <w:t>d to participate in the consu</w:t>
            </w:r>
            <w:r w:rsidR="00FB0047" w:rsidRPr="00FB0047">
              <w:t>l</w:t>
            </w:r>
            <w:r>
              <w:t>t</w:t>
            </w:r>
            <w:r w:rsidR="00FB0047" w:rsidRPr="00FB0047">
              <w:t>a</w:t>
            </w:r>
            <w:r>
              <w:t>ti</w:t>
            </w:r>
            <w:r w:rsidR="00FB0047" w:rsidRPr="00FB0047">
              <w:t>on and have a think about the membership policy</w:t>
            </w:r>
          </w:p>
          <w:p w:rsidR="00FB0047" w:rsidRPr="00FB0047" w:rsidRDefault="00FB0047" w:rsidP="00FB0047">
            <w:r w:rsidRPr="00FB0047">
              <w:t>Reminder to register for skillshares in London in October and York in November and to encourage others to do too.</w:t>
            </w:r>
          </w:p>
          <w:p w:rsidR="00FB0047" w:rsidRPr="00FB0047" w:rsidRDefault="00FB0047" w:rsidP="00FB0047">
            <w:r w:rsidRPr="00FB0047">
              <w:t xml:space="preserve"> </w:t>
            </w:r>
          </w:p>
          <w:p w:rsidR="00FB0047" w:rsidRPr="00FB0047" w:rsidRDefault="00FB0047" w:rsidP="00FB0047">
            <w:r w:rsidRPr="00FB0047">
              <w:t>Date of next meeting:  12</w:t>
            </w:r>
            <w:r w:rsidRPr="00FB0047">
              <w:rPr>
                <w:vertAlign w:val="superscript"/>
              </w:rPr>
              <w:t>th</w:t>
            </w:r>
            <w:r w:rsidRPr="00FB0047">
              <w:t xml:space="preserve"> November</w:t>
            </w:r>
          </w:p>
          <w:p w:rsidR="00FB0047" w:rsidRDefault="00FB0047" w:rsidP="00FB0047">
            <w:r w:rsidRPr="00FB0047">
              <w:t>Governance Day is the 24</w:t>
            </w:r>
            <w:r w:rsidRPr="00FB0047">
              <w:rPr>
                <w:vertAlign w:val="superscript"/>
              </w:rPr>
              <w:t>th</w:t>
            </w:r>
            <w:r w:rsidRPr="00FB0047">
              <w:t xml:space="preserve"> </w:t>
            </w:r>
            <w:r w:rsidR="00EB57A8">
              <w:t>September</w:t>
            </w:r>
          </w:p>
          <w:p w:rsidR="00FB0047" w:rsidRPr="00FB0047" w:rsidRDefault="00FB0047" w:rsidP="00FB0047"/>
          <w:p w:rsidR="00DD4789" w:rsidRPr="00FB0047" w:rsidRDefault="00DD4789" w:rsidP="00B43040">
            <w:pPr>
              <w:rPr>
                <w:rFonts w:cs="Arial"/>
              </w:rPr>
            </w:pPr>
          </w:p>
        </w:tc>
      </w:tr>
    </w:tbl>
    <w:p w:rsidR="00DD4789" w:rsidRDefault="00DD4789" w:rsidP="004504B6">
      <w:pPr>
        <w:jc w:val="right"/>
      </w:pPr>
    </w:p>
    <w:p w:rsidR="00180F42" w:rsidRDefault="00180F42" w:rsidP="005F2DC2">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34" w:rsidRDefault="00690334" w:rsidP="00242594">
      <w:pPr>
        <w:spacing w:after="0" w:line="240" w:lineRule="auto"/>
      </w:pPr>
      <w:r>
        <w:separator/>
      </w:r>
    </w:p>
  </w:endnote>
  <w:endnote w:type="continuationSeparator" w:id="0">
    <w:p w:rsidR="00690334" w:rsidRDefault="00690334"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854192"/>
      <w:docPartObj>
        <w:docPartGallery w:val="Page Numbers (Bottom of Page)"/>
        <w:docPartUnique/>
      </w:docPartObj>
    </w:sdtPr>
    <w:sdtEndPr>
      <w:rPr>
        <w:noProof/>
      </w:rPr>
    </w:sdtEndPr>
    <w:sdtContent>
      <w:p w:rsidR="005F2DC2" w:rsidRDefault="005F2DC2">
        <w:pPr>
          <w:pStyle w:val="Footer"/>
          <w:jc w:val="right"/>
        </w:pPr>
        <w:r>
          <w:fldChar w:fldCharType="begin"/>
        </w:r>
        <w:r>
          <w:instrText xml:space="preserve"> PAGE   \* MERGEFORMAT </w:instrText>
        </w:r>
        <w:r>
          <w:fldChar w:fldCharType="separate"/>
        </w:r>
        <w:r w:rsidR="00834811">
          <w:rPr>
            <w:noProof/>
          </w:rPr>
          <w:t>5</w:t>
        </w:r>
        <w:r>
          <w:rPr>
            <w:noProof/>
          </w:rPr>
          <w:fldChar w:fldCharType="end"/>
        </w:r>
      </w:p>
    </w:sdtContent>
  </w:sdt>
  <w:p w:rsidR="005F2DC2" w:rsidRDefault="005F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34" w:rsidRDefault="00690334" w:rsidP="00242594">
      <w:pPr>
        <w:spacing w:after="0" w:line="240" w:lineRule="auto"/>
      </w:pPr>
      <w:r>
        <w:separator/>
      </w:r>
    </w:p>
  </w:footnote>
  <w:footnote w:type="continuationSeparator" w:id="0">
    <w:p w:rsidR="00690334" w:rsidRDefault="00690334"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92" w:rsidRDefault="00834811" w:rsidP="00124876">
    <w:pPr>
      <w:pStyle w:val="Header"/>
      <w:jc w:val="right"/>
    </w:pPr>
    <w:sdt>
      <w:sdtPr>
        <w:id w:val="105497271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491B92" w:rsidRDefault="00843E63" w:rsidP="00124876">
    <w:pPr>
      <w:pStyle w:val="Header"/>
      <w:jc w:val="right"/>
    </w:pPr>
    <w:r>
      <w:t xml:space="preserve">ASC </w:t>
    </w:r>
    <w:r w:rsidR="00DD4789">
      <w:t xml:space="preserve">Sept </w:t>
    </w:r>
    <w:r w:rsidR="00864D5C">
      <w:t>2016</w:t>
    </w:r>
  </w:p>
  <w:p w:rsidR="00491B92" w:rsidRDefault="00491B92" w:rsidP="00124876">
    <w:pPr>
      <w:pStyle w:val="Header"/>
      <w:jc w:val="right"/>
    </w:pPr>
    <w:r>
      <w:t>Draft Minutes</w:t>
    </w:r>
    <w:r w:rsidR="00DD4789">
      <w:t xml:space="preserve"> </w:t>
    </w:r>
    <w:r w:rsidR="00FD3C65">
      <w:t xml:space="preserve">September </w:t>
    </w:r>
    <w:r w:rsidR="00DD4789">
      <w:t>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3F3"/>
    <w:multiLevelType w:val="hybridMultilevel"/>
    <w:tmpl w:val="F32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7DC2"/>
    <w:multiLevelType w:val="hybridMultilevel"/>
    <w:tmpl w:val="7CB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323"/>
    <w:multiLevelType w:val="hybridMultilevel"/>
    <w:tmpl w:val="9E5242B6"/>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F2ACD"/>
    <w:multiLevelType w:val="hybridMultilevel"/>
    <w:tmpl w:val="5CC6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46822"/>
    <w:multiLevelType w:val="hybridMultilevel"/>
    <w:tmpl w:val="754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42E69"/>
    <w:multiLevelType w:val="hybridMultilevel"/>
    <w:tmpl w:val="203264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8174A2"/>
    <w:multiLevelType w:val="hybridMultilevel"/>
    <w:tmpl w:val="6D7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616F6"/>
    <w:multiLevelType w:val="multilevel"/>
    <w:tmpl w:val="13DAEB1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15:restartNumberingAfterBreak="0">
    <w:nsid w:val="1ACB18E5"/>
    <w:multiLevelType w:val="hybridMultilevel"/>
    <w:tmpl w:val="AC0491E4"/>
    <w:lvl w:ilvl="0" w:tplc="52D4E2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36AEC"/>
    <w:multiLevelType w:val="hybridMultilevel"/>
    <w:tmpl w:val="49F0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56735"/>
    <w:multiLevelType w:val="hybridMultilevel"/>
    <w:tmpl w:val="786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457BB"/>
    <w:multiLevelType w:val="hybridMultilevel"/>
    <w:tmpl w:val="F0AA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51BE7"/>
    <w:multiLevelType w:val="hybridMultilevel"/>
    <w:tmpl w:val="56428BF2"/>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D4319"/>
    <w:multiLevelType w:val="hybridMultilevel"/>
    <w:tmpl w:val="9A8A3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32880"/>
    <w:multiLevelType w:val="hybridMultilevel"/>
    <w:tmpl w:val="2F7AA01E"/>
    <w:lvl w:ilvl="0" w:tplc="08090001">
      <w:start w:val="1"/>
      <w:numFmt w:val="bullet"/>
      <w:lvlText w:val=""/>
      <w:lvlJc w:val="left"/>
      <w:pPr>
        <w:ind w:left="720" w:hanging="360"/>
      </w:pPr>
      <w:rPr>
        <w:rFonts w:ascii="Symbol" w:hAnsi="Symbol" w:hint="default"/>
      </w:rPr>
    </w:lvl>
    <w:lvl w:ilvl="1" w:tplc="2E968CF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339FF"/>
    <w:multiLevelType w:val="hybridMultilevel"/>
    <w:tmpl w:val="E94CC2C4"/>
    <w:lvl w:ilvl="0" w:tplc="73B8C098">
      <w:numFmt w:val="bullet"/>
      <w:lvlText w:val="-"/>
      <w:lvlJc w:val="left"/>
      <w:pPr>
        <w:ind w:left="1080" w:hanging="36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2B11C5"/>
    <w:multiLevelType w:val="hybridMultilevel"/>
    <w:tmpl w:val="D9FE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86175"/>
    <w:multiLevelType w:val="hybridMultilevel"/>
    <w:tmpl w:val="FC02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C6E9E"/>
    <w:multiLevelType w:val="hybridMultilevel"/>
    <w:tmpl w:val="E4761B5C"/>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B4A91"/>
    <w:multiLevelType w:val="hybridMultilevel"/>
    <w:tmpl w:val="B9B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1331B"/>
    <w:multiLevelType w:val="hybridMultilevel"/>
    <w:tmpl w:val="C26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F339B"/>
    <w:multiLevelType w:val="hybridMultilevel"/>
    <w:tmpl w:val="75A22E1A"/>
    <w:lvl w:ilvl="0" w:tplc="4A065E6A">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F08CC"/>
    <w:multiLevelType w:val="hybridMultilevel"/>
    <w:tmpl w:val="7808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13A38"/>
    <w:multiLevelType w:val="hybridMultilevel"/>
    <w:tmpl w:val="67DCD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6827EF"/>
    <w:multiLevelType w:val="hybridMultilevel"/>
    <w:tmpl w:val="7270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41185"/>
    <w:multiLevelType w:val="hybridMultilevel"/>
    <w:tmpl w:val="AA04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42710"/>
    <w:multiLevelType w:val="hybridMultilevel"/>
    <w:tmpl w:val="EC44B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722610"/>
    <w:multiLevelType w:val="hybridMultilevel"/>
    <w:tmpl w:val="5FC8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9541F"/>
    <w:multiLevelType w:val="hybridMultilevel"/>
    <w:tmpl w:val="6EBC82D0"/>
    <w:lvl w:ilvl="0" w:tplc="B9405C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742DA"/>
    <w:multiLevelType w:val="hybridMultilevel"/>
    <w:tmpl w:val="DE0A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C5C37"/>
    <w:multiLevelType w:val="hybridMultilevel"/>
    <w:tmpl w:val="59B8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5A2361"/>
    <w:multiLevelType w:val="hybridMultilevel"/>
    <w:tmpl w:val="13BE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57E83"/>
    <w:multiLevelType w:val="hybridMultilevel"/>
    <w:tmpl w:val="5802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88240B"/>
    <w:multiLevelType w:val="hybridMultilevel"/>
    <w:tmpl w:val="DA1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E1056"/>
    <w:multiLevelType w:val="hybridMultilevel"/>
    <w:tmpl w:val="6DE09CB0"/>
    <w:lvl w:ilvl="0" w:tplc="66B6DB5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C0171"/>
    <w:multiLevelType w:val="hybridMultilevel"/>
    <w:tmpl w:val="F96EA8D4"/>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1"/>
  </w:num>
  <w:num w:numId="4">
    <w:abstractNumId w:val="34"/>
  </w:num>
  <w:num w:numId="5">
    <w:abstractNumId w:val="7"/>
  </w:num>
  <w:num w:numId="6">
    <w:abstractNumId w:val="11"/>
  </w:num>
  <w:num w:numId="7">
    <w:abstractNumId w:val="33"/>
  </w:num>
  <w:num w:numId="8">
    <w:abstractNumId w:val="23"/>
  </w:num>
  <w:num w:numId="9">
    <w:abstractNumId w:val="27"/>
  </w:num>
  <w:num w:numId="10">
    <w:abstractNumId w:val="35"/>
  </w:num>
  <w:num w:numId="11">
    <w:abstractNumId w:val="15"/>
  </w:num>
  <w:num w:numId="12">
    <w:abstractNumId w:val="12"/>
  </w:num>
  <w:num w:numId="13">
    <w:abstractNumId w:val="18"/>
  </w:num>
  <w:num w:numId="14">
    <w:abstractNumId w:val="2"/>
  </w:num>
  <w:num w:numId="15">
    <w:abstractNumId w:val="1"/>
  </w:num>
  <w:num w:numId="16">
    <w:abstractNumId w:val="3"/>
  </w:num>
  <w:num w:numId="17">
    <w:abstractNumId w:val="19"/>
  </w:num>
  <w:num w:numId="18">
    <w:abstractNumId w:val="16"/>
  </w:num>
  <w:num w:numId="19">
    <w:abstractNumId w:val="29"/>
  </w:num>
  <w:num w:numId="20">
    <w:abstractNumId w:val="20"/>
  </w:num>
  <w:num w:numId="21">
    <w:abstractNumId w:val="25"/>
  </w:num>
  <w:num w:numId="22">
    <w:abstractNumId w:val="31"/>
  </w:num>
  <w:num w:numId="23">
    <w:abstractNumId w:val="24"/>
  </w:num>
  <w:num w:numId="24">
    <w:abstractNumId w:val="6"/>
  </w:num>
  <w:num w:numId="25">
    <w:abstractNumId w:val="9"/>
  </w:num>
  <w:num w:numId="26">
    <w:abstractNumId w:val="4"/>
  </w:num>
  <w:num w:numId="27">
    <w:abstractNumId w:val="17"/>
  </w:num>
  <w:num w:numId="28">
    <w:abstractNumId w:val="0"/>
  </w:num>
  <w:num w:numId="29">
    <w:abstractNumId w:val="5"/>
  </w:num>
  <w:num w:numId="30">
    <w:abstractNumId w:val="32"/>
  </w:num>
  <w:num w:numId="31">
    <w:abstractNumId w:val="28"/>
  </w:num>
  <w:num w:numId="32">
    <w:abstractNumId w:val="26"/>
  </w:num>
  <w:num w:numId="33">
    <w:abstractNumId w:val="22"/>
  </w:num>
  <w:num w:numId="34">
    <w:abstractNumId w:val="13"/>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E"/>
    <w:rsid w:val="00000AD5"/>
    <w:rsid w:val="00004CE6"/>
    <w:rsid w:val="000068E8"/>
    <w:rsid w:val="0000786A"/>
    <w:rsid w:val="00017828"/>
    <w:rsid w:val="00037239"/>
    <w:rsid w:val="000605CF"/>
    <w:rsid w:val="00083FE1"/>
    <w:rsid w:val="000A2C2D"/>
    <w:rsid w:val="000B7F04"/>
    <w:rsid w:val="000D5BBD"/>
    <w:rsid w:val="000F7E20"/>
    <w:rsid w:val="00103D67"/>
    <w:rsid w:val="00107569"/>
    <w:rsid w:val="00124876"/>
    <w:rsid w:val="001260E7"/>
    <w:rsid w:val="0013688E"/>
    <w:rsid w:val="00142398"/>
    <w:rsid w:val="0017408B"/>
    <w:rsid w:val="00180F42"/>
    <w:rsid w:val="00182B80"/>
    <w:rsid w:val="00187797"/>
    <w:rsid w:val="00190320"/>
    <w:rsid w:val="001B6649"/>
    <w:rsid w:val="001C0CC8"/>
    <w:rsid w:val="001C212B"/>
    <w:rsid w:val="001E4E62"/>
    <w:rsid w:val="001F0571"/>
    <w:rsid w:val="001F1BC6"/>
    <w:rsid w:val="0020459A"/>
    <w:rsid w:val="00210B79"/>
    <w:rsid w:val="00215B0E"/>
    <w:rsid w:val="00235B65"/>
    <w:rsid w:val="00242594"/>
    <w:rsid w:val="002605E7"/>
    <w:rsid w:val="002629AF"/>
    <w:rsid w:val="00286D6B"/>
    <w:rsid w:val="00297E6F"/>
    <w:rsid w:val="002B205E"/>
    <w:rsid w:val="002B3C3F"/>
    <w:rsid w:val="002C5AE4"/>
    <w:rsid w:val="002E60EB"/>
    <w:rsid w:val="002E6DEB"/>
    <w:rsid w:val="002F2F14"/>
    <w:rsid w:val="00301FC9"/>
    <w:rsid w:val="00311328"/>
    <w:rsid w:val="00314B10"/>
    <w:rsid w:val="0032732A"/>
    <w:rsid w:val="003325A8"/>
    <w:rsid w:val="0035571B"/>
    <w:rsid w:val="0035693E"/>
    <w:rsid w:val="003606BC"/>
    <w:rsid w:val="0036468D"/>
    <w:rsid w:val="00364AFC"/>
    <w:rsid w:val="00366206"/>
    <w:rsid w:val="00366A04"/>
    <w:rsid w:val="00383E13"/>
    <w:rsid w:val="003903BA"/>
    <w:rsid w:val="00393011"/>
    <w:rsid w:val="003947BF"/>
    <w:rsid w:val="003A2C85"/>
    <w:rsid w:val="003A33F5"/>
    <w:rsid w:val="003A6ADC"/>
    <w:rsid w:val="003B5FDD"/>
    <w:rsid w:val="003B6E37"/>
    <w:rsid w:val="00411227"/>
    <w:rsid w:val="004137F8"/>
    <w:rsid w:val="00423D51"/>
    <w:rsid w:val="00441873"/>
    <w:rsid w:val="00447119"/>
    <w:rsid w:val="004504B6"/>
    <w:rsid w:val="0045289D"/>
    <w:rsid w:val="00461E03"/>
    <w:rsid w:val="004632E4"/>
    <w:rsid w:val="00464C07"/>
    <w:rsid w:val="00467A00"/>
    <w:rsid w:val="00473BEF"/>
    <w:rsid w:val="00491B26"/>
    <w:rsid w:val="00491B92"/>
    <w:rsid w:val="004A20BE"/>
    <w:rsid w:val="004B26ED"/>
    <w:rsid w:val="004F4AC8"/>
    <w:rsid w:val="00502523"/>
    <w:rsid w:val="0050539C"/>
    <w:rsid w:val="005160D6"/>
    <w:rsid w:val="00530FFE"/>
    <w:rsid w:val="00531FB3"/>
    <w:rsid w:val="0053792C"/>
    <w:rsid w:val="0054251F"/>
    <w:rsid w:val="00543924"/>
    <w:rsid w:val="00557EDF"/>
    <w:rsid w:val="005631DE"/>
    <w:rsid w:val="0058246C"/>
    <w:rsid w:val="00597DA3"/>
    <w:rsid w:val="005A5AAA"/>
    <w:rsid w:val="005B2FEF"/>
    <w:rsid w:val="005B307B"/>
    <w:rsid w:val="005B7F0D"/>
    <w:rsid w:val="005C0BC4"/>
    <w:rsid w:val="005C3216"/>
    <w:rsid w:val="005C7863"/>
    <w:rsid w:val="005C7B65"/>
    <w:rsid w:val="005E2793"/>
    <w:rsid w:val="005F2DC2"/>
    <w:rsid w:val="005F43DD"/>
    <w:rsid w:val="005F72CF"/>
    <w:rsid w:val="006005CD"/>
    <w:rsid w:val="00601D51"/>
    <w:rsid w:val="006132C8"/>
    <w:rsid w:val="00615A76"/>
    <w:rsid w:val="006179A4"/>
    <w:rsid w:val="00633B0A"/>
    <w:rsid w:val="006379B3"/>
    <w:rsid w:val="00643B5A"/>
    <w:rsid w:val="006471FA"/>
    <w:rsid w:val="00656E11"/>
    <w:rsid w:val="006607AF"/>
    <w:rsid w:val="00662755"/>
    <w:rsid w:val="00664954"/>
    <w:rsid w:val="006841EC"/>
    <w:rsid w:val="006865BC"/>
    <w:rsid w:val="00690334"/>
    <w:rsid w:val="006977A1"/>
    <w:rsid w:val="006A4D13"/>
    <w:rsid w:val="006A5951"/>
    <w:rsid w:val="006B2210"/>
    <w:rsid w:val="006B537C"/>
    <w:rsid w:val="006C0835"/>
    <w:rsid w:val="006C3923"/>
    <w:rsid w:val="006C74AF"/>
    <w:rsid w:val="006D6DD9"/>
    <w:rsid w:val="006F1CC7"/>
    <w:rsid w:val="007151E7"/>
    <w:rsid w:val="00720656"/>
    <w:rsid w:val="0076232A"/>
    <w:rsid w:val="00780216"/>
    <w:rsid w:val="00793258"/>
    <w:rsid w:val="00797FF9"/>
    <w:rsid w:val="007A521E"/>
    <w:rsid w:val="007B0613"/>
    <w:rsid w:val="007B39E7"/>
    <w:rsid w:val="007D222C"/>
    <w:rsid w:val="007E7DDF"/>
    <w:rsid w:val="00805450"/>
    <w:rsid w:val="008140BF"/>
    <w:rsid w:val="0082737C"/>
    <w:rsid w:val="00834811"/>
    <w:rsid w:val="00837372"/>
    <w:rsid w:val="00843E63"/>
    <w:rsid w:val="00846462"/>
    <w:rsid w:val="00860986"/>
    <w:rsid w:val="008626A7"/>
    <w:rsid w:val="00864D5C"/>
    <w:rsid w:val="0089471B"/>
    <w:rsid w:val="008C7961"/>
    <w:rsid w:val="008D4C29"/>
    <w:rsid w:val="008D72F4"/>
    <w:rsid w:val="008E459F"/>
    <w:rsid w:val="00907C76"/>
    <w:rsid w:val="0094562E"/>
    <w:rsid w:val="00964A42"/>
    <w:rsid w:val="00990B53"/>
    <w:rsid w:val="009B27DF"/>
    <w:rsid w:val="009C74A9"/>
    <w:rsid w:val="009D66D0"/>
    <w:rsid w:val="009F21AD"/>
    <w:rsid w:val="00A338E0"/>
    <w:rsid w:val="00A34256"/>
    <w:rsid w:val="00A4486D"/>
    <w:rsid w:val="00A50B6A"/>
    <w:rsid w:val="00A635C5"/>
    <w:rsid w:val="00A64B8A"/>
    <w:rsid w:val="00A70FF0"/>
    <w:rsid w:val="00A778A3"/>
    <w:rsid w:val="00A86C68"/>
    <w:rsid w:val="00AA7074"/>
    <w:rsid w:val="00AC796D"/>
    <w:rsid w:val="00AE620C"/>
    <w:rsid w:val="00B00585"/>
    <w:rsid w:val="00B005AD"/>
    <w:rsid w:val="00B241F1"/>
    <w:rsid w:val="00B33A8A"/>
    <w:rsid w:val="00B36BB9"/>
    <w:rsid w:val="00B4077F"/>
    <w:rsid w:val="00B43040"/>
    <w:rsid w:val="00B64A1D"/>
    <w:rsid w:val="00B65FE5"/>
    <w:rsid w:val="00B73773"/>
    <w:rsid w:val="00B82E38"/>
    <w:rsid w:val="00B82FBF"/>
    <w:rsid w:val="00B93CAC"/>
    <w:rsid w:val="00B94CDB"/>
    <w:rsid w:val="00BA4347"/>
    <w:rsid w:val="00BA4C3E"/>
    <w:rsid w:val="00BA6BB2"/>
    <w:rsid w:val="00BB2039"/>
    <w:rsid w:val="00BD7BD0"/>
    <w:rsid w:val="00BE4DA9"/>
    <w:rsid w:val="00BE6B36"/>
    <w:rsid w:val="00BE75F1"/>
    <w:rsid w:val="00BF096E"/>
    <w:rsid w:val="00BF4744"/>
    <w:rsid w:val="00C067FD"/>
    <w:rsid w:val="00C10FFA"/>
    <w:rsid w:val="00C23C05"/>
    <w:rsid w:val="00C26D51"/>
    <w:rsid w:val="00C50081"/>
    <w:rsid w:val="00C56461"/>
    <w:rsid w:val="00C764E1"/>
    <w:rsid w:val="00C8022D"/>
    <w:rsid w:val="00C9311E"/>
    <w:rsid w:val="00C96F53"/>
    <w:rsid w:val="00CA5918"/>
    <w:rsid w:val="00CB39DF"/>
    <w:rsid w:val="00CB4A74"/>
    <w:rsid w:val="00CB7023"/>
    <w:rsid w:val="00CC1F09"/>
    <w:rsid w:val="00CC2B09"/>
    <w:rsid w:val="00CD36FE"/>
    <w:rsid w:val="00CD3E9B"/>
    <w:rsid w:val="00CD7696"/>
    <w:rsid w:val="00D1006E"/>
    <w:rsid w:val="00D17A47"/>
    <w:rsid w:val="00D27447"/>
    <w:rsid w:val="00D606BD"/>
    <w:rsid w:val="00D613BF"/>
    <w:rsid w:val="00D615D1"/>
    <w:rsid w:val="00D617C2"/>
    <w:rsid w:val="00DB0AE2"/>
    <w:rsid w:val="00DD0FC4"/>
    <w:rsid w:val="00DD4789"/>
    <w:rsid w:val="00E17795"/>
    <w:rsid w:val="00E24813"/>
    <w:rsid w:val="00E4148E"/>
    <w:rsid w:val="00E472D2"/>
    <w:rsid w:val="00E51CA9"/>
    <w:rsid w:val="00E5502C"/>
    <w:rsid w:val="00E55EA2"/>
    <w:rsid w:val="00E570D9"/>
    <w:rsid w:val="00E6085B"/>
    <w:rsid w:val="00E81E83"/>
    <w:rsid w:val="00E83DCC"/>
    <w:rsid w:val="00E87239"/>
    <w:rsid w:val="00E9594F"/>
    <w:rsid w:val="00EA0339"/>
    <w:rsid w:val="00EA21F6"/>
    <w:rsid w:val="00EB57A8"/>
    <w:rsid w:val="00EC249F"/>
    <w:rsid w:val="00EC6DFA"/>
    <w:rsid w:val="00ED7EFD"/>
    <w:rsid w:val="00EE5C5C"/>
    <w:rsid w:val="00EF6DC7"/>
    <w:rsid w:val="00EF76AA"/>
    <w:rsid w:val="00F008E8"/>
    <w:rsid w:val="00F04D8A"/>
    <w:rsid w:val="00F11C53"/>
    <w:rsid w:val="00F27BF1"/>
    <w:rsid w:val="00F9275D"/>
    <w:rsid w:val="00F92B8B"/>
    <w:rsid w:val="00F9609E"/>
    <w:rsid w:val="00FA4CE1"/>
    <w:rsid w:val="00FA7663"/>
    <w:rsid w:val="00FB0047"/>
    <w:rsid w:val="00FB54D4"/>
    <w:rsid w:val="00FC0F31"/>
    <w:rsid w:val="00FC3E73"/>
    <w:rsid w:val="00FD3C65"/>
    <w:rsid w:val="00FE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26C34"/>
  <w15:docId w15:val="{474A8D27-C724-4934-8717-0A810646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58F3CB-CAE8-4423-B6F1-88A4293A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Tessa Lamb</cp:lastModifiedBy>
  <cp:revision>2</cp:revision>
  <cp:lastPrinted>2014-11-26T15:24:00Z</cp:lastPrinted>
  <dcterms:created xsi:type="dcterms:W3CDTF">2016-11-17T14:34:00Z</dcterms:created>
  <dcterms:modified xsi:type="dcterms:W3CDTF">2016-11-17T14:34:00Z</dcterms:modified>
</cp:coreProperties>
</file>