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601" w:type="dxa"/>
        <w:tblLook w:val="04A0" w:firstRow="1" w:lastRow="0" w:firstColumn="1" w:lastColumn="0" w:noHBand="0" w:noVBand="1"/>
      </w:tblPr>
      <w:tblGrid>
        <w:gridCol w:w="1809"/>
        <w:gridCol w:w="8539"/>
      </w:tblGrid>
      <w:tr w:rsidR="005A6F33" w:rsidRPr="00F4501C" w14:paraId="0968BA12" w14:textId="77777777" w:rsidTr="00FB6FBB">
        <w:tc>
          <w:tcPr>
            <w:tcW w:w="1809" w:type="dxa"/>
            <w:tcBorders>
              <w:top w:val="nil"/>
              <w:left w:val="nil"/>
              <w:bottom w:val="single" w:sz="4" w:space="0" w:color="auto"/>
              <w:right w:val="nil"/>
            </w:tcBorders>
          </w:tcPr>
          <w:p w14:paraId="03ACB139" w14:textId="77777777" w:rsidR="005A6F33" w:rsidRPr="00F4501C" w:rsidRDefault="005A6F33" w:rsidP="005A6F33">
            <w:pPr>
              <w:rPr>
                <w:b/>
                <w:color w:val="1F497D" w:themeColor="text2"/>
              </w:rPr>
            </w:pPr>
            <w:bookmarkStart w:id="0" w:name="_GoBack"/>
            <w:bookmarkEnd w:id="0"/>
          </w:p>
        </w:tc>
        <w:tc>
          <w:tcPr>
            <w:tcW w:w="8539" w:type="dxa"/>
            <w:tcBorders>
              <w:top w:val="nil"/>
              <w:left w:val="nil"/>
              <w:bottom w:val="single" w:sz="4" w:space="0" w:color="auto"/>
              <w:right w:val="single" w:sz="4" w:space="0" w:color="auto"/>
            </w:tcBorders>
          </w:tcPr>
          <w:p w14:paraId="13178C29" w14:textId="77777777" w:rsidR="005A6F33" w:rsidRPr="00F4501C" w:rsidRDefault="005A6F33" w:rsidP="005A6F33"/>
        </w:tc>
      </w:tr>
      <w:tr w:rsidR="005A6F33" w:rsidRPr="00F4501C" w14:paraId="0A81B94E" w14:textId="77777777" w:rsidTr="00FB6FBB">
        <w:tc>
          <w:tcPr>
            <w:tcW w:w="1809" w:type="dxa"/>
            <w:tcBorders>
              <w:top w:val="single" w:sz="4" w:space="0" w:color="auto"/>
            </w:tcBorders>
            <w:shd w:val="clear" w:color="auto" w:fill="D9D9D9" w:themeFill="background1" w:themeFillShade="D9"/>
          </w:tcPr>
          <w:p w14:paraId="11B6E85C" w14:textId="77777777" w:rsidR="005A6F33" w:rsidRPr="00F4501C" w:rsidRDefault="005A6F33" w:rsidP="005A6F33">
            <w:pPr>
              <w:rPr>
                <w:b/>
                <w:color w:val="1F497D" w:themeColor="text2"/>
              </w:rPr>
            </w:pPr>
            <w:r w:rsidRPr="00F4501C">
              <w:rPr>
                <w:b/>
                <w:color w:val="1F497D" w:themeColor="text2"/>
              </w:rPr>
              <w:t>Title</w:t>
            </w:r>
          </w:p>
        </w:tc>
        <w:tc>
          <w:tcPr>
            <w:tcW w:w="8539" w:type="dxa"/>
            <w:tcBorders>
              <w:top w:val="single" w:sz="4" w:space="0" w:color="auto"/>
            </w:tcBorders>
          </w:tcPr>
          <w:p w14:paraId="30FCBE28" w14:textId="77777777" w:rsidR="005A6F33" w:rsidRPr="00F4501C" w:rsidRDefault="005A6F33" w:rsidP="005A6F33">
            <w:pPr>
              <w:jc w:val="center"/>
              <w:rPr>
                <w:b/>
                <w:color w:val="1F497D" w:themeColor="text2"/>
                <w:sz w:val="28"/>
                <w:szCs w:val="28"/>
              </w:rPr>
            </w:pPr>
            <w:r w:rsidRPr="00F4501C">
              <w:rPr>
                <w:b/>
                <w:color w:val="1F497D" w:themeColor="text2"/>
                <w:sz w:val="28"/>
                <w:szCs w:val="28"/>
              </w:rPr>
              <w:t>Human Resources Sub-Committee</w:t>
            </w:r>
          </w:p>
          <w:p w14:paraId="6B17C8DD" w14:textId="77777777" w:rsidR="005A6F33" w:rsidRPr="00F4501C" w:rsidRDefault="005A6F33" w:rsidP="005A6F33"/>
        </w:tc>
      </w:tr>
      <w:tr w:rsidR="005A6F33" w:rsidRPr="00F4501C" w14:paraId="66A3E659" w14:textId="77777777" w:rsidTr="00F4501C">
        <w:trPr>
          <w:trHeight w:val="2315"/>
        </w:trPr>
        <w:tc>
          <w:tcPr>
            <w:tcW w:w="1809" w:type="dxa"/>
            <w:shd w:val="clear" w:color="auto" w:fill="D9D9D9" w:themeFill="background1" w:themeFillShade="D9"/>
          </w:tcPr>
          <w:p w14:paraId="2DAE91EB" w14:textId="77777777" w:rsidR="005A6F33" w:rsidRPr="00F4501C" w:rsidRDefault="005A6F33" w:rsidP="005A6F33">
            <w:pPr>
              <w:rPr>
                <w:b/>
                <w:color w:val="1F497D" w:themeColor="text2"/>
              </w:rPr>
            </w:pPr>
            <w:r w:rsidRPr="00F4501C">
              <w:rPr>
                <w:b/>
                <w:color w:val="1F497D" w:themeColor="text2"/>
              </w:rPr>
              <w:t>Purpose of the committee</w:t>
            </w:r>
          </w:p>
        </w:tc>
        <w:tc>
          <w:tcPr>
            <w:tcW w:w="8539" w:type="dxa"/>
          </w:tcPr>
          <w:p w14:paraId="1D20C123" w14:textId="77777777" w:rsidR="005A6F33" w:rsidRPr="00F4501C" w:rsidRDefault="005A6F33" w:rsidP="005A6F33">
            <w:pPr>
              <w:pStyle w:val="Default"/>
              <w:ind w:left="360"/>
              <w:rPr>
                <w:rFonts w:asciiTheme="minorHAnsi" w:hAnsiTheme="minorHAnsi"/>
                <w:b/>
                <w:sz w:val="22"/>
                <w:szCs w:val="22"/>
              </w:rPr>
            </w:pPr>
          </w:p>
          <w:p w14:paraId="0C9E0A40" w14:textId="77777777" w:rsidR="003F34A1" w:rsidRDefault="003F34A1" w:rsidP="003F34A1">
            <w:pPr>
              <w:pStyle w:val="Default"/>
              <w:rPr>
                <w:rFonts w:asciiTheme="minorHAnsi" w:hAnsiTheme="minorHAnsi"/>
                <w:sz w:val="22"/>
                <w:szCs w:val="22"/>
              </w:rPr>
            </w:pPr>
            <w:r>
              <w:rPr>
                <w:rFonts w:asciiTheme="minorHAnsi" w:hAnsiTheme="minorHAnsi"/>
                <w:sz w:val="22"/>
                <w:szCs w:val="22"/>
              </w:rPr>
              <w:t xml:space="preserve">The </w:t>
            </w:r>
            <w:r w:rsidRPr="00F4501C">
              <w:rPr>
                <w:rFonts w:asciiTheme="minorHAnsi" w:hAnsiTheme="minorHAnsi"/>
                <w:sz w:val="22"/>
                <w:szCs w:val="22"/>
              </w:rPr>
              <w:t>Human Resources Sub-Committee (HRSC)</w:t>
            </w:r>
            <w:r>
              <w:rPr>
                <w:rFonts w:asciiTheme="minorHAnsi" w:hAnsiTheme="minorHAnsi"/>
                <w:sz w:val="22"/>
                <w:szCs w:val="22"/>
              </w:rPr>
              <w:t xml:space="preserve"> is a Sub-Committee of AIUK Section and AIUK Charitable Trust.</w:t>
            </w:r>
          </w:p>
          <w:p w14:paraId="25FBE503" w14:textId="77777777" w:rsidR="003F34A1" w:rsidRDefault="003F34A1" w:rsidP="003F34A1">
            <w:pPr>
              <w:pStyle w:val="Default"/>
              <w:rPr>
                <w:rFonts w:asciiTheme="minorHAnsi" w:hAnsiTheme="minorHAnsi"/>
                <w:sz w:val="22"/>
                <w:szCs w:val="22"/>
              </w:rPr>
            </w:pPr>
          </w:p>
          <w:p w14:paraId="4B8D5A90" w14:textId="08CBF7C7" w:rsidR="005A6F33" w:rsidRPr="00F4501C" w:rsidRDefault="005A6F33" w:rsidP="003F34A1">
            <w:pPr>
              <w:pStyle w:val="Default"/>
              <w:rPr>
                <w:rFonts w:asciiTheme="minorHAnsi" w:hAnsiTheme="minorHAnsi"/>
                <w:sz w:val="22"/>
                <w:szCs w:val="22"/>
              </w:rPr>
            </w:pPr>
            <w:r w:rsidRPr="00F4501C">
              <w:rPr>
                <w:rFonts w:asciiTheme="minorHAnsi" w:hAnsiTheme="minorHAnsi"/>
                <w:sz w:val="22"/>
                <w:szCs w:val="22"/>
              </w:rPr>
              <w:t>The overall purpose of the HRSC is to actively initiate, help develop, monitor and evaluate strategic HR actions and policies that will enhance and embed AIUK’s reputation as an employer, and enable us to recruit, develop, engage and retain the best staff, volunteers</w:t>
            </w:r>
            <w:r w:rsidR="00A329F6">
              <w:rPr>
                <w:rFonts w:asciiTheme="minorHAnsi" w:hAnsiTheme="minorHAnsi"/>
                <w:sz w:val="22"/>
                <w:szCs w:val="22"/>
              </w:rPr>
              <w:t>,</w:t>
            </w:r>
            <w:r w:rsidRPr="00F4501C">
              <w:rPr>
                <w:rFonts w:asciiTheme="minorHAnsi" w:hAnsiTheme="minorHAnsi"/>
                <w:sz w:val="22"/>
                <w:szCs w:val="22"/>
              </w:rPr>
              <w:t xml:space="preserve"> Board members</w:t>
            </w:r>
            <w:r w:rsidR="00A329F6">
              <w:rPr>
                <w:rFonts w:asciiTheme="minorHAnsi" w:hAnsiTheme="minorHAnsi"/>
                <w:sz w:val="22"/>
                <w:szCs w:val="22"/>
              </w:rPr>
              <w:t xml:space="preserve"> and Trustees</w:t>
            </w:r>
            <w:r w:rsidRPr="00F4501C">
              <w:rPr>
                <w:rFonts w:asciiTheme="minorHAnsi" w:hAnsiTheme="minorHAnsi"/>
                <w:sz w:val="22"/>
                <w:szCs w:val="22"/>
              </w:rPr>
              <w:t xml:space="preserve">. It does not replace formal channels and procedures for dealing with individual HR issues, or have responsibility for, or input into, operational HR matters at AIUK. </w:t>
            </w:r>
          </w:p>
          <w:p w14:paraId="08D8222E" w14:textId="77777777" w:rsidR="00F82E69" w:rsidRPr="00F4501C" w:rsidRDefault="00F82E69" w:rsidP="00F82E69">
            <w:pPr>
              <w:pStyle w:val="Default"/>
              <w:ind w:left="360"/>
              <w:rPr>
                <w:rFonts w:asciiTheme="minorHAnsi" w:hAnsiTheme="minorHAnsi"/>
                <w:sz w:val="22"/>
                <w:szCs w:val="22"/>
              </w:rPr>
            </w:pPr>
          </w:p>
        </w:tc>
      </w:tr>
      <w:tr w:rsidR="00622F7F" w:rsidRPr="00F4501C" w14:paraId="007281A2" w14:textId="77777777" w:rsidTr="00FB6FBB">
        <w:tc>
          <w:tcPr>
            <w:tcW w:w="1809" w:type="dxa"/>
            <w:shd w:val="clear" w:color="auto" w:fill="D9D9D9" w:themeFill="background1" w:themeFillShade="D9"/>
          </w:tcPr>
          <w:p w14:paraId="38C8C18B" w14:textId="77777777" w:rsidR="00622F7F" w:rsidRPr="00F4501C" w:rsidRDefault="00622F7F" w:rsidP="005A6F33">
            <w:pPr>
              <w:rPr>
                <w:b/>
                <w:color w:val="1F497D" w:themeColor="text2"/>
              </w:rPr>
            </w:pPr>
            <w:r w:rsidRPr="00F4501C">
              <w:rPr>
                <w:b/>
                <w:color w:val="1F497D" w:themeColor="text2"/>
              </w:rPr>
              <w:t>Responsibility</w:t>
            </w:r>
          </w:p>
          <w:p w14:paraId="08B5C9D7" w14:textId="77777777" w:rsidR="00622F7F" w:rsidRPr="00F4501C" w:rsidRDefault="00622F7F" w:rsidP="005A6F33">
            <w:pPr>
              <w:rPr>
                <w:b/>
                <w:color w:val="1F497D" w:themeColor="text2"/>
              </w:rPr>
            </w:pPr>
          </w:p>
        </w:tc>
        <w:tc>
          <w:tcPr>
            <w:tcW w:w="8539" w:type="dxa"/>
          </w:tcPr>
          <w:p w14:paraId="410CF680" w14:textId="77777777" w:rsidR="00622F7F" w:rsidRPr="00F4501C" w:rsidRDefault="00622F7F" w:rsidP="003F34A1">
            <w:pPr>
              <w:pStyle w:val="Default"/>
              <w:rPr>
                <w:rFonts w:asciiTheme="minorHAnsi" w:hAnsiTheme="minorHAnsi"/>
                <w:sz w:val="22"/>
                <w:szCs w:val="22"/>
              </w:rPr>
            </w:pPr>
            <w:r w:rsidRPr="00F4501C">
              <w:rPr>
                <w:rFonts w:asciiTheme="minorHAnsi" w:hAnsiTheme="minorHAnsi"/>
                <w:sz w:val="22"/>
                <w:szCs w:val="22"/>
              </w:rPr>
              <w:t xml:space="preserve">Specifically, the HRSC: </w:t>
            </w:r>
          </w:p>
          <w:p w14:paraId="29596B96" w14:textId="77777777" w:rsidR="00622F7F" w:rsidRPr="00F4501C" w:rsidRDefault="00622F7F" w:rsidP="00622F7F">
            <w:pPr>
              <w:pStyle w:val="Default"/>
              <w:rPr>
                <w:rFonts w:asciiTheme="minorHAnsi" w:hAnsiTheme="minorHAnsi"/>
                <w:sz w:val="22"/>
                <w:szCs w:val="22"/>
              </w:rPr>
            </w:pPr>
          </w:p>
          <w:p w14:paraId="66812039" w14:textId="77777777" w:rsidR="00622F7F" w:rsidRPr="00F4501C" w:rsidRDefault="00622F7F" w:rsidP="00622F7F">
            <w:pPr>
              <w:pStyle w:val="Default"/>
              <w:numPr>
                <w:ilvl w:val="0"/>
                <w:numId w:val="1"/>
              </w:numPr>
              <w:spacing w:after="31"/>
              <w:rPr>
                <w:rFonts w:asciiTheme="minorHAnsi" w:hAnsiTheme="minorHAnsi"/>
                <w:sz w:val="22"/>
                <w:szCs w:val="22"/>
              </w:rPr>
            </w:pPr>
            <w:r w:rsidRPr="00F4501C">
              <w:rPr>
                <w:rFonts w:asciiTheme="minorHAnsi" w:hAnsiTheme="minorHAnsi"/>
                <w:sz w:val="22"/>
                <w:szCs w:val="22"/>
              </w:rPr>
              <w:t xml:space="preserve">Advises on, and monitors, AIUK’s HR strategy, policy development, change management and pay, performance and reward systems, reporting to the </w:t>
            </w:r>
            <w:r w:rsidR="00A329F6">
              <w:rPr>
                <w:rFonts w:asciiTheme="minorHAnsi" w:hAnsiTheme="minorHAnsi"/>
                <w:sz w:val="22"/>
                <w:szCs w:val="22"/>
              </w:rPr>
              <w:t xml:space="preserve">respective </w:t>
            </w:r>
            <w:r w:rsidRPr="00F4501C">
              <w:rPr>
                <w:rFonts w:asciiTheme="minorHAnsi" w:hAnsiTheme="minorHAnsi"/>
                <w:sz w:val="22"/>
                <w:szCs w:val="22"/>
              </w:rPr>
              <w:t>Board</w:t>
            </w:r>
            <w:r w:rsidR="00A329F6">
              <w:rPr>
                <w:rFonts w:asciiTheme="minorHAnsi" w:hAnsiTheme="minorHAnsi"/>
                <w:sz w:val="22"/>
                <w:szCs w:val="22"/>
              </w:rPr>
              <w:t>s</w:t>
            </w:r>
            <w:r w:rsidRPr="00F4501C">
              <w:rPr>
                <w:rFonts w:asciiTheme="minorHAnsi" w:hAnsiTheme="minorHAnsi"/>
                <w:sz w:val="22"/>
                <w:szCs w:val="22"/>
              </w:rPr>
              <w:t xml:space="preserve"> as appropriate;</w:t>
            </w:r>
          </w:p>
          <w:p w14:paraId="02BE1688" w14:textId="77777777" w:rsidR="00622F7F" w:rsidRPr="00F4501C" w:rsidRDefault="00622F7F" w:rsidP="00622F7F">
            <w:pPr>
              <w:pStyle w:val="Default"/>
              <w:numPr>
                <w:ilvl w:val="0"/>
                <w:numId w:val="1"/>
              </w:numPr>
              <w:spacing w:after="31"/>
              <w:rPr>
                <w:rFonts w:asciiTheme="minorHAnsi" w:hAnsiTheme="minorHAnsi"/>
                <w:sz w:val="22"/>
                <w:szCs w:val="22"/>
              </w:rPr>
            </w:pPr>
            <w:r w:rsidRPr="00F4501C">
              <w:rPr>
                <w:rFonts w:asciiTheme="minorHAnsi" w:hAnsiTheme="minorHAnsi"/>
                <w:sz w:val="22"/>
                <w:szCs w:val="22"/>
              </w:rPr>
              <w:t xml:space="preserve">Collectively maintains an oversight on relevant external HR issues and relevant Amnesty movement-wide projects and developments including legislative changes, good people management and general governance practices, employment and management trends, and any relevant standards or benchmarking; </w:t>
            </w:r>
          </w:p>
          <w:p w14:paraId="5173217E" w14:textId="77777777" w:rsidR="00622F7F" w:rsidRPr="00F4501C" w:rsidRDefault="00622F7F" w:rsidP="00622F7F">
            <w:pPr>
              <w:pStyle w:val="Default"/>
              <w:numPr>
                <w:ilvl w:val="0"/>
                <w:numId w:val="1"/>
              </w:numPr>
              <w:spacing w:after="31"/>
              <w:rPr>
                <w:rFonts w:asciiTheme="minorHAnsi" w:hAnsiTheme="minorHAnsi"/>
                <w:sz w:val="22"/>
                <w:szCs w:val="22"/>
              </w:rPr>
            </w:pPr>
            <w:r w:rsidRPr="00F4501C">
              <w:rPr>
                <w:rFonts w:asciiTheme="minorHAnsi" w:hAnsiTheme="minorHAnsi"/>
                <w:sz w:val="22"/>
                <w:szCs w:val="22"/>
              </w:rPr>
              <w:t xml:space="preserve">Is responsible for ensuring that </w:t>
            </w:r>
            <w:r w:rsidR="00EE377E">
              <w:rPr>
                <w:rFonts w:asciiTheme="minorHAnsi" w:hAnsiTheme="minorHAnsi"/>
                <w:sz w:val="22"/>
                <w:szCs w:val="22"/>
              </w:rPr>
              <w:t xml:space="preserve">Section and Trust </w:t>
            </w:r>
            <w:r w:rsidRPr="00F4501C">
              <w:rPr>
                <w:rFonts w:asciiTheme="minorHAnsi" w:hAnsiTheme="minorHAnsi"/>
                <w:sz w:val="22"/>
                <w:szCs w:val="22"/>
              </w:rPr>
              <w:t xml:space="preserve">Board HR processes and practices are relevant, up to date, and conform to any relevant standards or practice; </w:t>
            </w:r>
          </w:p>
          <w:p w14:paraId="48D8C08F" w14:textId="77777777" w:rsidR="00622F7F" w:rsidRPr="00F4501C" w:rsidRDefault="00622F7F" w:rsidP="00622F7F">
            <w:pPr>
              <w:pStyle w:val="Default"/>
              <w:numPr>
                <w:ilvl w:val="0"/>
                <w:numId w:val="1"/>
              </w:numPr>
              <w:spacing w:after="31"/>
              <w:rPr>
                <w:rFonts w:asciiTheme="minorHAnsi" w:hAnsiTheme="minorHAnsi"/>
                <w:sz w:val="22"/>
                <w:szCs w:val="22"/>
              </w:rPr>
            </w:pPr>
            <w:r w:rsidRPr="00F4501C">
              <w:rPr>
                <w:rFonts w:asciiTheme="minorHAnsi" w:hAnsiTheme="minorHAnsi"/>
                <w:sz w:val="22"/>
                <w:szCs w:val="22"/>
              </w:rPr>
              <w:t>Serves as a vehicle for consultation on, and communication to the Board</w:t>
            </w:r>
            <w:r w:rsidR="00EE377E">
              <w:rPr>
                <w:rFonts w:asciiTheme="minorHAnsi" w:hAnsiTheme="minorHAnsi"/>
                <w:sz w:val="22"/>
                <w:szCs w:val="22"/>
              </w:rPr>
              <w:t>s</w:t>
            </w:r>
            <w:r w:rsidRPr="00F4501C">
              <w:rPr>
                <w:rFonts w:asciiTheme="minorHAnsi" w:hAnsiTheme="minorHAnsi"/>
                <w:sz w:val="22"/>
                <w:szCs w:val="22"/>
              </w:rPr>
              <w:t xml:space="preserve"> of, strategic HR issues between SMT, the HR team and the Board</w:t>
            </w:r>
            <w:r w:rsidR="00EE377E">
              <w:rPr>
                <w:rFonts w:asciiTheme="minorHAnsi" w:hAnsiTheme="minorHAnsi"/>
                <w:sz w:val="22"/>
                <w:szCs w:val="22"/>
              </w:rPr>
              <w:t>s</w:t>
            </w:r>
            <w:r w:rsidRPr="00F4501C">
              <w:rPr>
                <w:rFonts w:asciiTheme="minorHAnsi" w:hAnsiTheme="minorHAnsi"/>
                <w:sz w:val="22"/>
                <w:szCs w:val="22"/>
              </w:rPr>
              <w:t xml:space="preserve">; </w:t>
            </w:r>
          </w:p>
          <w:p w14:paraId="3E5FFA00" w14:textId="77777777" w:rsidR="00622F7F" w:rsidRPr="00F4501C" w:rsidRDefault="00622F7F" w:rsidP="00622F7F">
            <w:pPr>
              <w:pStyle w:val="Default"/>
              <w:numPr>
                <w:ilvl w:val="0"/>
                <w:numId w:val="1"/>
              </w:numPr>
              <w:spacing w:after="31"/>
              <w:rPr>
                <w:rFonts w:asciiTheme="minorHAnsi" w:hAnsiTheme="minorHAnsi"/>
                <w:sz w:val="22"/>
                <w:szCs w:val="22"/>
              </w:rPr>
            </w:pPr>
            <w:r w:rsidRPr="00F4501C">
              <w:rPr>
                <w:rFonts w:asciiTheme="minorHAnsi" w:hAnsiTheme="minorHAnsi"/>
                <w:sz w:val="22"/>
                <w:szCs w:val="22"/>
              </w:rPr>
              <w:t>Is a resource for HR processes and projects if required (</w:t>
            </w:r>
            <w:proofErr w:type="spellStart"/>
            <w:proofErr w:type="gramStart"/>
            <w:r w:rsidRPr="00F4501C">
              <w:rPr>
                <w:rFonts w:asciiTheme="minorHAnsi" w:hAnsiTheme="minorHAnsi"/>
                <w:sz w:val="22"/>
                <w:szCs w:val="22"/>
              </w:rPr>
              <w:t>eg</w:t>
            </w:r>
            <w:proofErr w:type="spellEnd"/>
            <w:r w:rsidRPr="00F4501C">
              <w:rPr>
                <w:rFonts w:asciiTheme="minorHAnsi" w:hAnsiTheme="minorHAnsi"/>
                <w:sz w:val="22"/>
                <w:szCs w:val="22"/>
              </w:rPr>
              <w:t>.</w:t>
            </w:r>
            <w:proofErr w:type="gramEnd"/>
            <w:r w:rsidRPr="00F4501C">
              <w:rPr>
                <w:rFonts w:asciiTheme="minorHAnsi" w:hAnsiTheme="minorHAnsi"/>
                <w:sz w:val="22"/>
                <w:szCs w:val="22"/>
              </w:rPr>
              <w:t xml:space="preserve"> to act as a Board member for appeals) as delegated by the </w:t>
            </w:r>
            <w:r w:rsidR="00EE377E">
              <w:rPr>
                <w:rFonts w:asciiTheme="minorHAnsi" w:hAnsiTheme="minorHAnsi"/>
                <w:sz w:val="22"/>
                <w:szCs w:val="22"/>
              </w:rPr>
              <w:t xml:space="preserve">respective </w:t>
            </w:r>
            <w:r w:rsidRPr="00F4501C">
              <w:rPr>
                <w:rFonts w:asciiTheme="minorHAnsi" w:hAnsiTheme="minorHAnsi"/>
                <w:sz w:val="22"/>
                <w:szCs w:val="22"/>
              </w:rPr>
              <w:t>Board Chair</w:t>
            </w:r>
            <w:r w:rsidR="00EE377E">
              <w:rPr>
                <w:rFonts w:asciiTheme="minorHAnsi" w:hAnsiTheme="minorHAnsi"/>
                <w:sz w:val="22"/>
                <w:szCs w:val="22"/>
              </w:rPr>
              <w:t>s</w:t>
            </w:r>
            <w:r w:rsidRPr="00F4501C">
              <w:rPr>
                <w:rFonts w:asciiTheme="minorHAnsi" w:hAnsiTheme="minorHAnsi"/>
                <w:sz w:val="22"/>
                <w:szCs w:val="22"/>
              </w:rPr>
              <w:t xml:space="preserve">. </w:t>
            </w:r>
          </w:p>
          <w:p w14:paraId="0306B9DB" w14:textId="77777777" w:rsidR="00622F7F" w:rsidRPr="00F4501C" w:rsidRDefault="00622F7F" w:rsidP="00622F7F">
            <w:pPr>
              <w:pStyle w:val="Default"/>
              <w:spacing w:after="31"/>
              <w:ind w:left="720"/>
              <w:rPr>
                <w:rFonts w:asciiTheme="minorHAnsi" w:hAnsiTheme="minorHAnsi"/>
                <w:sz w:val="22"/>
                <w:szCs w:val="22"/>
              </w:rPr>
            </w:pPr>
            <w:r w:rsidRPr="00F4501C">
              <w:rPr>
                <w:rFonts w:asciiTheme="minorHAnsi" w:hAnsiTheme="minorHAnsi"/>
                <w:sz w:val="22"/>
                <w:szCs w:val="22"/>
              </w:rPr>
              <w:t xml:space="preserve"> </w:t>
            </w:r>
          </w:p>
          <w:p w14:paraId="3414B098" w14:textId="381D6191" w:rsidR="00622F7F" w:rsidRPr="00F4501C" w:rsidRDefault="00622F7F" w:rsidP="00622F7F">
            <w:pPr>
              <w:pStyle w:val="Default"/>
              <w:rPr>
                <w:rFonts w:asciiTheme="minorHAnsi" w:hAnsiTheme="minorHAnsi"/>
                <w:sz w:val="22"/>
                <w:szCs w:val="22"/>
              </w:rPr>
            </w:pPr>
            <w:r w:rsidRPr="00F4501C">
              <w:rPr>
                <w:rFonts w:asciiTheme="minorHAnsi" w:hAnsiTheme="minorHAnsi"/>
                <w:sz w:val="22"/>
                <w:szCs w:val="22"/>
              </w:rPr>
              <w:t xml:space="preserve">The </w:t>
            </w:r>
            <w:r w:rsidR="00EE377E">
              <w:rPr>
                <w:rFonts w:asciiTheme="minorHAnsi" w:hAnsiTheme="minorHAnsi"/>
                <w:sz w:val="22"/>
                <w:szCs w:val="22"/>
              </w:rPr>
              <w:t xml:space="preserve">respective </w:t>
            </w:r>
            <w:r w:rsidRPr="00F4501C">
              <w:rPr>
                <w:rFonts w:asciiTheme="minorHAnsi" w:hAnsiTheme="minorHAnsi"/>
                <w:sz w:val="22"/>
                <w:szCs w:val="22"/>
              </w:rPr>
              <w:t>Board Chair</w:t>
            </w:r>
            <w:r w:rsidR="00EE377E">
              <w:rPr>
                <w:rFonts w:asciiTheme="minorHAnsi" w:hAnsiTheme="minorHAnsi"/>
                <w:sz w:val="22"/>
                <w:szCs w:val="22"/>
              </w:rPr>
              <w:t>s</w:t>
            </w:r>
            <w:r w:rsidRPr="00F4501C">
              <w:rPr>
                <w:rFonts w:asciiTheme="minorHAnsi" w:hAnsiTheme="minorHAnsi"/>
                <w:sz w:val="22"/>
                <w:szCs w:val="22"/>
              </w:rPr>
              <w:t xml:space="preserve"> ha</w:t>
            </w:r>
            <w:r w:rsidR="00EE377E">
              <w:rPr>
                <w:rFonts w:asciiTheme="minorHAnsi" w:hAnsiTheme="minorHAnsi"/>
                <w:sz w:val="22"/>
                <w:szCs w:val="22"/>
              </w:rPr>
              <w:t xml:space="preserve">ve a </w:t>
            </w:r>
            <w:r w:rsidRPr="00F4501C">
              <w:rPr>
                <w:rFonts w:asciiTheme="minorHAnsi" w:hAnsiTheme="minorHAnsi"/>
                <w:sz w:val="22"/>
                <w:szCs w:val="22"/>
              </w:rPr>
              <w:t>responsibility for ensuring that members of the HRSC are kept up to date and consulted on plans and projects for which the</w:t>
            </w:r>
            <w:r w:rsidR="00EE377E">
              <w:rPr>
                <w:rFonts w:asciiTheme="minorHAnsi" w:hAnsiTheme="minorHAnsi"/>
                <w:sz w:val="22"/>
                <w:szCs w:val="22"/>
              </w:rPr>
              <w:t>ir</w:t>
            </w:r>
            <w:r w:rsidRPr="00F4501C">
              <w:rPr>
                <w:rFonts w:asciiTheme="minorHAnsi" w:hAnsiTheme="minorHAnsi"/>
                <w:sz w:val="22"/>
                <w:szCs w:val="22"/>
              </w:rPr>
              <w:t xml:space="preserve"> Board has responsibility, and the Director of Corporate Services is responsible for briefing the HRSC on AIUK</w:t>
            </w:r>
            <w:r w:rsidR="00EE377E">
              <w:rPr>
                <w:rFonts w:asciiTheme="minorHAnsi" w:hAnsiTheme="minorHAnsi"/>
                <w:sz w:val="22"/>
                <w:szCs w:val="22"/>
              </w:rPr>
              <w:t xml:space="preserve"> Section and Trust’s </w:t>
            </w:r>
            <w:r w:rsidRPr="00F4501C">
              <w:rPr>
                <w:rFonts w:asciiTheme="minorHAnsi" w:hAnsiTheme="minorHAnsi"/>
                <w:sz w:val="22"/>
                <w:szCs w:val="22"/>
              </w:rPr>
              <w:t xml:space="preserve">annual operational plan and strategic directions. </w:t>
            </w:r>
          </w:p>
          <w:p w14:paraId="18C78D3E" w14:textId="77777777" w:rsidR="00622F7F" w:rsidRPr="00F4501C" w:rsidRDefault="00622F7F" w:rsidP="00622F7F">
            <w:pPr>
              <w:pStyle w:val="Default"/>
              <w:rPr>
                <w:rFonts w:asciiTheme="minorHAnsi" w:hAnsiTheme="minorHAnsi"/>
                <w:sz w:val="22"/>
                <w:szCs w:val="22"/>
              </w:rPr>
            </w:pPr>
          </w:p>
          <w:p w14:paraId="3A823BB8" w14:textId="77777777" w:rsidR="00622F7F" w:rsidRPr="00F4501C" w:rsidRDefault="00622F7F" w:rsidP="00622F7F">
            <w:pPr>
              <w:pStyle w:val="Default"/>
              <w:rPr>
                <w:rFonts w:asciiTheme="minorHAnsi" w:hAnsiTheme="minorHAnsi"/>
                <w:color w:val="1F497D" w:themeColor="text2"/>
                <w:sz w:val="22"/>
                <w:szCs w:val="22"/>
              </w:rPr>
            </w:pPr>
            <w:r w:rsidRPr="00F4501C">
              <w:rPr>
                <w:rFonts w:asciiTheme="minorHAnsi" w:hAnsiTheme="minorHAnsi"/>
                <w:b/>
                <w:bCs/>
                <w:color w:val="1F497D" w:themeColor="text2"/>
                <w:sz w:val="22"/>
                <w:szCs w:val="22"/>
              </w:rPr>
              <w:t xml:space="preserve">OBJECTIVES </w:t>
            </w:r>
          </w:p>
          <w:p w14:paraId="3139E487" w14:textId="796E0847" w:rsidR="00622F7F" w:rsidRPr="00F4501C" w:rsidRDefault="00622F7F" w:rsidP="00622F7F">
            <w:pPr>
              <w:pStyle w:val="Default"/>
              <w:rPr>
                <w:rFonts w:asciiTheme="minorHAnsi" w:hAnsiTheme="minorHAnsi"/>
                <w:sz w:val="22"/>
                <w:szCs w:val="22"/>
              </w:rPr>
            </w:pPr>
            <w:r w:rsidRPr="00F4501C">
              <w:rPr>
                <w:rFonts w:asciiTheme="minorHAnsi" w:hAnsiTheme="minorHAnsi"/>
                <w:sz w:val="22"/>
                <w:szCs w:val="22"/>
              </w:rPr>
              <w:t xml:space="preserve">The Committee shall agree annual objectives with the AIUK </w:t>
            </w:r>
            <w:r w:rsidR="00EE377E">
              <w:rPr>
                <w:rFonts w:asciiTheme="minorHAnsi" w:hAnsiTheme="minorHAnsi"/>
                <w:sz w:val="22"/>
                <w:szCs w:val="22"/>
              </w:rPr>
              <w:t xml:space="preserve">Section </w:t>
            </w:r>
            <w:r w:rsidRPr="00F4501C">
              <w:rPr>
                <w:rFonts w:asciiTheme="minorHAnsi" w:hAnsiTheme="minorHAnsi"/>
                <w:sz w:val="22"/>
                <w:szCs w:val="22"/>
              </w:rPr>
              <w:t xml:space="preserve">Board </w:t>
            </w:r>
            <w:r w:rsidR="00EE377E">
              <w:rPr>
                <w:rFonts w:asciiTheme="minorHAnsi" w:hAnsiTheme="minorHAnsi"/>
                <w:sz w:val="22"/>
                <w:szCs w:val="22"/>
              </w:rPr>
              <w:t xml:space="preserve">and AIUK Charitable Trust </w:t>
            </w:r>
            <w:r w:rsidRPr="00F4501C">
              <w:rPr>
                <w:rFonts w:asciiTheme="minorHAnsi" w:hAnsiTheme="minorHAnsi"/>
                <w:sz w:val="22"/>
                <w:szCs w:val="22"/>
              </w:rPr>
              <w:t>Chair</w:t>
            </w:r>
            <w:r w:rsidR="00EE377E">
              <w:rPr>
                <w:rFonts w:asciiTheme="minorHAnsi" w:hAnsiTheme="minorHAnsi"/>
                <w:sz w:val="22"/>
                <w:szCs w:val="22"/>
              </w:rPr>
              <w:t>s</w:t>
            </w:r>
            <w:r w:rsidRPr="00F4501C">
              <w:rPr>
                <w:rFonts w:asciiTheme="minorHAnsi" w:hAnsiTheme="minorHAnsi"/>
                <w:sz w:val="22"/>
                <w:szCs w:val="22"/>
              </w:rPr>
              <w:t xml:space="preserve"> and the HRSC Chair shall report progress on these </w:t>
            </w:r>
            <w:r w:rsidR="00553672">
              <w:rPr>
                <w:rFonts w:asciiTheme="minorHAnsi" w:hAnsiTheme="minorHAnsi"/>
                <w:sz w:val="22"/>
                <w:szCs w:val="22"/>
              </w:rPr>
              <w:t xml:space="preserve">as required by the </w:t>
            </w:r>
            <w:r w:rsidR="003F34A1">
              <w:rPr>
                <w:rFonts w:asciiTheme="minorHAnsi" w:hAnsiTheme="minorHAnsi"/>
                <w:sz w:val="22"/>
                <w:szCs w:val="22"/>
              </w:rPr>
              <w:t xml:space="preserve">respective Section and Trust </w:t>
            </w:r>
            <w:r w:rsidR="00553672">
              <w:rPr>
                <w:rFonts w:asciiTheme="minorHAnsi" w:hAnsiTheme="minorHAnsi"/>
                <w:sz w:val="22"/>
                <w:szCs w:val="22"/>
              </w:rPr>
              <w:t>Boards</w:t>
            </w:r>
            <w:r w:rsidRPr="00F4501C">
              <w:rPr>
                <w:rFonts w:asciiTheme="minorHAnsi" w:hAnsiTheme="minorHAnsi"/>
                <w:sz w:val="22"/>
                <w:szCs w:val="22"/>
              </w:rPr>
              <w:t xml:space="preserve">. </w:t>
            </w:r>
          </w:p>
          <w:p w14:paraId="1500CAFD" w14:textId="77777777" w:rsidR="00622F7F" w:rsidRPr="00F4501C" w:rsidRDefault="00622F7F" w:rsidP="00622F7F">
            <w:pPr>
              <w:pStyle w:val="Default"/>
              <w:rPr>
                <w:rFonts w:asciiTheme="minorHAnsi" w:hAnsiTheme="minorHAnsi"/>
                <w:sz w:val="22"/>
                <w:szCs w:val="22"/>
              </w:rPr>
            </w:pPr>
          </w:p>
          <w:p w14:paraId="5A780B60" w14:textId="77777777" w:rsidR="00622F7F" w:rsidRPr="00F4501C" w:rsidRDefault="00622F7F" w:rsidP="00622F7F">
            <w:pPr>
              <w:pStyle w:val="Default"/>
              <w:rPr>
                <w:rFonts w:asciiTheme="minorHAnsi" w:hAnsiTheme="minorHAnsi"/>
                <w:color w:val="1F497D" w:themeColor="text2"/>
                <w:sz w:val="22"/>
                <w:szCs w:val="22"/>
              </w:rPr>
            </w:pPr>
            <w:r w:rsidRPr="00F4501C">
              <w:rPr>
                <w:rFonts w:asciiTheme="minorHAnsi" w:hAnsiTheme="minorHAnsi"/>
                <w:b/>
                <w:bCs/>
                <w:color w:val="1F497D" w:themeColor="text2"/>
                <w:sz w:val="22"/>
                <w:szCs w:val="22"/>
              </w:rPr>
              <w:t xml:space="preserve">RESOURCES </w:t>
            </w:r>
          </w:p>
          <w:p w14:paraId="4A5935F2" w14:textId="77777777" w:rsidR="00622F7F" w:rsidRPr="00F4501C" w:rsidRDefault="00622F7F" w:rsidP="00622F7F">
            <w:pPr>
              <w:pStyle w:val="Default"/>
              <w:rPr>
                <w:rFonts w:asciiTheme="minorHAnsi" w:hAnsiTheme="minorHAnsi"/>
                <w:sz w:val="22"/>
                <w:szCs w:val="22"/>
              </w:rPr>
            </w:pPr>
            <w:r w:rsidRPr="00F4501C">
              <w:rPr>
                <w:rFonts w:asciiTheme="minorHAnsi" w:hAnsiTheme="minorHAnsi"/>
                <w:sz w:val="22"/>
                <w:szCs w:val="22"/>
              </w:rPr>
              <w:t xml:space="preserve">The Committee does not hold a budget but requests for funds to support their work will be made as part of the annual planning process to the Director of Corporate Services. </w:t>
            </w:r>
          </w:p>
          <w:p w14:paraId="5B77571C" w14:textId="77777777" w:rsidR="00F4501C" w:rsidRDefault="00F4501C" w:rsidP="00622F7F">
            <w:pPr>
              <w:pStyle w:val="Default"/>
              <w:rPr>
                <w:rFonts w:asciiTheme="minorHAnsi" w:hAnsiTheme="minorHAnsi"/>
                <w:color w:val="1F497D" w:themeColor="text2"/>
                <w:sz w:val="22"/>
                <w:szCs w:val="22"/>
              </w:rPr>
            </w:pPr>
          </w:p>
          <w:p w14:paraId="0C55B0FB" w14:textId="77777777" w:rsidR="00622F7F" w:rsidRPr="00F4501C" w:rsidRDefault="00622F7F" w:rsidP="003F34A1">
            <w:pPr>
              <w:pStyle w:val="Default"/>
              <w:rPr>
                <w:rFonts w:asciiTheme="minorHAnsi" w:hAnsiTheme="minorHAnsi"/>
                <w:color w:val="1F497D" w:themeColor="text2"/>
                <w:sz w:val="22"/>
                <w:szCs w:val="22"/>
              </w:rPr>
            </w:pPr>
            <w:r w:rsidRPr="00F4501C">
              <w:rPr>
                <w:rFonts w:asciiTheme="minorHAnsi" w:hAnsiTheme="minorHAnsi"/>
                <w:b/>
                <w:bCs/>
                <w:color w:val="1F497D" w:themeColor="text2"/>
                <w:sz w:val="22"/>
                <w:szCs w:val="22"/>
              </w:rPr>
              <w:t xml:space="preserve"> CONFIDENTIALITY </w:t>
            </w:r>
          </w:p>
          <w:p w14:paraId="4E733E90" w14:textId="77777777" w:rsidR="00622F7F" w:rsidRPr="00F4501C" w:rsidRDefault="00622F7F" w:rsidP="00622F7F">
            <w:pPr>
              <w:pStyle w:val="Default"/>
              <w:rPr>
                <w:rFonts w:asciiTheme="minorHAnsi" w:hAnsiTheme="minorHAnsi"/>
                <w:color w:val="auto"/>
                <w:sz w:val="22"/>
                <w:szCs w:val="22"/>
              </w:rPr>
            </w:pPr>
            <w:r w:rsidRPr="00F4501C">
              <w:rPr>
                <w:rFonts w:asciiTheme="minorHAnsi" w:hAnsiTheme="minorHAnsi"/>
                <w:color w:val="auto"/>
                <w:sz w:val="22"/>
                <w:szCs w:val="22"/>
              </w:rPr>
              <w:t xml:space="preserve">Whilst the Committee is not a forum for the resolution or discussion of individual cases, there may be occasions when issues of a confidential or personal nature may be discussed. Unless this is clearly with the consent of the individual concerned, any discussion will ensure that no individual is able to be identified, and that as a general principle confidentiality is respected and maintained at all times. </w:t>
            </w:r>
          </w:p>
          <w:p w14:paraId="3633E8B0" w14:textId="77777777" w:rsidR="00622F7F" w:rsidRPr="00F4501C" w:rsidRDefault="00622F7F" w:rsidP="005A6F33">
            <w:pPr>
              <w:pStyle w:val="Default"/>
              <w:rPr>
                <w:rFonts w:asciiTheme="minorHAnsi" w:hAnsiTheme="minorHAnsi"/>
                <w:sz w:val="22"/>
                <w:szCs w:val="22"/>
              </w:rPr>
            </w:pPr>
          </w:p>
        </w:tc>
      </w:tr>
      <w:tr w:rsidR="005A6F33" w:rsidRPr="00F4501C" w14:paraId="1661AEA3" w14:textId="77777777" w:rsidTr="00FB6FBB">
        <w:tc>
          <w:tcPr>
            <w:tcW w:w="1809" w:type="dxa"/>
            <w:shd w:val="clear" w:color="auto" w:fill="D9D9D9" w:themeFill="background1" w:themeFillShade="D9"/>
          </w:tcPr>
          <w:p w14:paraId="43E3C139" w14:textId="77777777" w:rsidR="005A6F33" w:rsidRPr="00F4501C" w:rsidRDefault="005A6F33" w:rsidP="005A6F33">
            <w:pPr>
              <w:rPr>
                <w:b/>
                <w:color w:val="1F497D" w:themeColor="text2"/>
              </w:rPr>
            </w:pPr>
            <w:r w:rsidRPr="00F4501C">
              <w:rPr>
                <w:b/>
                <w:color w:val="1F497D" w:themeColor="text2"/>
              </w:rPr>
              <w:lastRenderedPageBreak/>
              <w:t>Composition and co-option</w:t>
            </w:r>
          </w:p>
        </w:tc>
        <w:tc>
          <w:tcPr>
            <w:tcW w:w="8539" w:type="dxa"/>
          </w:tcPr>
          <w:p w14:paraId="13788958" w14:textId="77777777" w:rsidR="005A6F33" w:rsidRPr="00F4501C" w:rsidRDefault="005A6F33" w:rsidP="005A6F33">
            <w:pPr>
              <w:pStyle w:val="Default"/>
              <w:rPr>
                <w:rFonts w:asciiTheme="minorHAnsi" w:hAnsiTheme="minorHAnsi"/>
                <w:sz w:val="22"/>
                <w:szCs w:val="22"/>
              </w:rPr>
            </w:pPr>
            <w:r w:rsidRPr="00F4501C">
              <w:rPr>
                <w:rFonts w:asciiTheme="minorHAnsi" w:hAnsiTheme="minorHAnsi"/>
                <w:sz w:val="22"/>
                <w:szCs w:val="22"/>
              </w:rPr>
              <w:t xml:space="preserve">The Committee comprises: </w:t>
            </w:r>
          </w:p>
          <w:p w14:paraId="1239A78C" w14:textId="77777777" w:rsidR="005A6F33" w:rsidRDefault="005A6F33" w:rsidP="003325AC">
            <w:pPr>
              <w:pStyle w:val="Default"/>
              <w:numPr>
                <w:ilvl w:val="0"/>
                <w:numId w:val="2"/>
              </w:numPr>
              <w:ind w:left="244" w:hanging="244"/>
              <w:rPr>
                <w:rFonts w:asciiTheme="minorHAnsi" w:hAnsiTheme="minorHAnsi"/>
                <w:sz w:val="22"/>
                <w:szCs w:val="22"/>
              </w:rPr>
            </w:pPr>
            <w:r w:rsidRPr="00F4501C">
              <w:rPr>
                <w:rFonts w:asciiTheme="minorHAnsi" w:hAnsiTheme="minorHAnsi"/>
                <w:sz w:val="22"/>
                <w:szCs w:val="22"/>
              </w:rPr>
              <w:t xml:space="preserve">Chair (AIUK </w:t>
            </w:r>
            <w:r w:rsidR="00EE377E">
              <w:rPr>
                <w:rFonts w:asciiTheme="minorHAnsi" w:hAnsiTheme="minorHAnsi"/>
                <w:sz w:val="22"/>
                <w:szCs w:val="22"/>
              </w:rPr>
              <w:t xml:space="preserve">Section </w:t>
            </w:r>
            <w:r w:rsidRPr="00F4501C">
              <w:rPr>
                <w:rFonts w:asciiTheme="minorHAnsi" w:hAnsiTheme="minorHAnsi"/>
                <w:sz w:val="22"/>
                <w:szCs w:val="22"/>
              </w:rPr>
              <w:t xml:space="preserve">HR Board member) </w:t>
            </w:r>
          </w:p>
          <w:p w14:paraId="48DD70A3" w14:textId="6AED3494" w:rsidR="00BA19CD" w:rsidRPr="00F4501C" w:rsidRDefault="00BA19CD" w:rsidP="003325AC">
            <w:pPr>
              <w:pStyle w:val="Default"/>
              <w:numPr>
                <w:ilvl w:val="0"/>
                <w:numId w:val="2"/>
              </w:numPr>
              <w:spacing w:after="29"/>
              <w:ind w:left="244" w:hanging="244"/>
              <w:rPr>
                <w:rFonts w:asciiTheme="minorHAnsi" w:hAnsiTheme="minorHAnsi"/>
                <w:color w:val="auto"/>
                <w:sz w:val="22"/>
                <w:szCs w:val="22"/>
              </w:rPr>
            </w:pPr>
            <w:r w:rsidRPr="00F4501C">
              <w:rPr>
                <w:rFonts w:asciiTheme="minorHAnsi" w:hAnsiTheme="minorHAnsi"/>
                <w:color w:val="auto"/>
                <w:sz w:val="22"/>
                <w:szCs w:val="22"/>
              </w:rPr>
              <w:t xml:space="preserve">Up to </w:t>
            </w:r>
            <w:r w:rsidR="003325AC">
              <w:rPr>
                <w:rFonts w:asciiTheme="minorHAnsi" w:hAnsiTheme="minorHAnsi"/>
                <w:color w:val="auto"/>
                <w:sz w:val="22"/>
                <w:szCs w:val="22"/>
              </w:rPr>
              <w:t>four</w:t>
            </w:r>
            <w:r w:rsidR="003325AC" w:rsidRPr="00F4501C">
              <w:rPr>
                <w:rFonts w:asciiTheme="minorHAnsi" w:hAnsiTheme="minorHAnsi"/>
                <w:color w:val="auto"/>
                <w:sz w:val="22"/>
                <w:szCs w:val="22"/>
              </w:rPr>
              <w:t xml:space="preserve"> </w:t>
            </w:r>
            <w:r w:rsidRPr="00F4501C">
              <w:rPr>
                <w:rFonts w:asciiTheme="minorHAnsi" w:hAnsiTheme="minorHAnsi"/>
                <w:color w:val="auto"/>
                <w:sz w:val="22"/>
                <w:szCs w:val="22"/>
              </w:rPr>
              <w:t>external members with relevant experience (i.e. non-AIUK Board or staff members) and appointed by the Board</w:t>
            </w:r>
            <w:r w:rsidR="00553672">
              <w:rPr>
                <w:rFonts w:asciiTheme="minorHAnsi" w:hAnsiTheme="minorHAnsi"/>
                <w:color w:val="auto"/>
                <w:sz w:val="22"/>
                <w:szCs w:val="22"/>
              </w:rPr>
              <w:t>s; at least one with relevant HR experience and one with relevant experience as a client of HR services.</w:t>
            </w:r>
            <w:r w:rsidRPr="00F4501C">
              <w:rPr>
                <w:rFonts w:asciiTheme="minorHAnsi" w:hAnsiTheme="minorHAnsi"/>
                <w:color w:val="auto"/>
                <w:sz w:val="22"/>
                <w:szCs w:val="22"/>
              </w:rPr>
              <w:t xml:space="preserve"> </w:t>
            </w:r>
          </w:p>
          <w:p w14:paraId="723701B1" w14:textId="6F485F55" w:rsidR="00BA19CD" w:rsidRPr="00F4501C" w:rsidRDefault="00BA19CD" w:rsidP="003325AC">
            <w:pPr>
              <w:pStyle w:val="Default"/>
              <w:numPr>
                <w:ilvl w:val="0"/>
                <w:numId w:val="2"/>
              </w:numPr>
              <w:ind w:left="244" w:hanging="244"/>
              <w:rPr>
                <w:rFonts w:asciiTheme="minorHAnsi" w:hAnsiTheme="minorHAnsi"/>
                <w:color w:val="auto"/>
                <w:sz w:val="22"/>
                <w:szCs w:val="22"/>
              </w:rPr>
            </w:pPr>
            <w:r>
              <w:rPr>
                <w:rFonts w:asciiTheme="minorHAnsi" w:hAnsiTheme="minorHAnsi"/>
                <w:color w:val="auto"/>
                <w:sz w:val="22"/>
                <w:szCs w:val="22"/>
              </w:rPr>
              <w:t>At least one other member</w:t>
            </w:r>
            <w:r w:rsidRPr="00F4501C">
              <w:rPr>
                <w:rFonts w:asciiTheme="minorHAnsi" w:hAnsiTheme="minorHAnsi"/>
                <w:color w:val="auto"/>
                <w:sz w:val="22"/>
                <w:szCs w:val="22"/>
              </w:rPr>
              <w:t xml:space="preserve"> </w:t>
            </w:r>
            <w:r w:rsidR="00553672">
              <w:rPr>
                <w:rFonts w:asciiTheme="minorHAnsi" w:hAnsiTheme="minorHAnsi"/>
                <w:color w:val="auto"/>
                <w:sz w:val="22"/>
                <w:szCs w:val="22"/>
              </w:rPr>
              <w:t xml:space="preserve">of each Board </w:t>
            </w:r>
            <w:r w:rsidRPr="00F4501C">
              <w:rPr>
                <w:rFonts w:asciiTheme="minorHAnsi" w:hAnsiTheme="minorHAnsi"/>
                <w:color w:val="auto"/>
                <w:sz w:val="22"/>
                <w:szCs w:val="22"/>
              </w:rPr>
              <w:t xml:space="preserve">with </w:t>
            </w:r>
            <w:r w:rsidR="003325AC">
              <w:rPr>
                <w:rFonts w:asciiTheme="minorHAnsi" w:hAnsiTheme="minorHAnsi"/>
                <w:color w:val="auto"/>
                <w:sz w:val="22"/>
                <w:szCs w:val="22"/>
              </w:rPr>
              <w:t>relevant</w:t>
            </w:r>
            <w:r w:rsidRPr="00F4501C">
              <w:rPr>
                <w:rFonts w:asciiTheme="minorHAnsi" w:hAnsiTheme="minorHAnsi"/>
                <w:color w:val="auto"/>
                <w:sz w:val="22"/>
                <w:szCs w:val="22"/>
              </w:rPr>
              <w:t xml:space="preserve"> skills or experience </w:t>
            </w:r>
          </w:p>
          <w:p w14:paraId="4348D365" w14:textId="77777777" w:rsidR="00BA19CD" w:rsidRDefault="00BA19CD" w:rsidP="005A6F33">
            <w:pPr>
              <w:pStyle w:val="Default"/>
              <w:rPr>
                <w:rFonts w:asciiTheme="minorHAnsi" w:hAnsiTheme="minorHAnsi"/>
                <w:sz w:val="22"/>
                <w:szCs w:val="22"/>
              </w:rPr>
            </w:pPr>
          </w:p>
          <w:p w14:paraId="5BE29957" w14:textId="77777777" w:rsidR="00BA19CD" w:rsidRDefault="00BA19CD" w:rsidP="005A6F33">
            <w:pPr>
              <w:pStyle w:val="Default"/>
              <w:spacing w:after="29"/>
              <w:rPr>
                <w:rFonts w:asciiTheme="minorHAnsi" w:hAnsiTheme="minorHAnsi"/>
                <w:color w:val="auto"/>
                <w:sz w:val="22"/>
                <w:szCs w:val="22"/>
              </w:rPr>
            </w:pPr>
            <w:r>
              <w:rPr>
                <w:rFonts w:asciiTheme="minorHAnsi" w:hAnsiTheme="minorHAnsi"/>
                <w:color w:val="auto"/>
                <w:sz w:val="22"/>
                <w:szCs w:val="22"/>
              </w:rPr>
              <w:t>Staff in attendance</w:t>
            </w:r>
            <w:r w:rsidR="003325AC">
              <w:rPr>
                <w:rFonts w:asciiTheme="minorHAnsi" w:hAnsiTheme="minorHAnsi"/>
                <w:color w:val="auto"/>
                <w:sz w:val="22"/>
                <w:szCs w:val="22"/>
              </w:rPr>
              <w:t>:</w:t>
            </w:r>
          </w:p>
          <w:p w14:paraId="1F217BAB" w14:textId="77777777" w:rsidR="005A6F33" w:rsidRPr="00F4501C" w:rsidRDefault="005A6F33" w:rsidP="003325AC">
            <w:pPr>
              <w:pStyle w:val="Default"/>
              <w:numPr>
                <w:ilvl w:val="0"/>
                <w:numId w:val="3"/>
              </w:numPr>
              <w:spacing w:after="29"/>
              <w:ind w:left="244" w:hanging="244"/>
              <w:rPr>
                <w:rFonts w:asciiTheme="minorHAnsi" w:hAnsiTheme="minorHAnsi"/>
                <w:color w:val="auto"/>
                <w:sz w:val="22"/>
                <w:szCs w:val="22"/>
              </w:rPr>
            </w:pPr>
            <w:r w:rsidRPr="00F4501C">
              <w:rPr>
                <w:rFonts w:asciiTheme="minorHAnsi" w:hAnsiTheme="minorHAnsi"/>
                <w:color w:val="auto"/>
                <w:sz w:val="22"/>
                <w:szCs w:val="22"/>
              </w:rPr>
              <w:t xml:space="preserve">Secretary (appointed by the Director of Corporate Services) </w:t>
            </w:r>
          </w:p>
          <w:p w14:paraId="62921986" w14:textId="77777777" w:rsidR="005A6F33" w:rsidRPr="00F4501C" w:rsidRDefault="005A6F33" w:rsidP="003325AC">
            <w:pPr>
              <w:pStyle w:val="Default"/>
              <w:numPr>
                <w:ilvl w:val="0"/>
                <w:numId w:val="3"/>
              </w:numPr>
              <w:spacing w:after="29"/>
              <w:ind w:left="244" w:hanging="244"/>
              <w:rPr>
                <w:rFonts w:asciiTheme="minorHAnsi" w:hAnsiTheme="minorHAnsi"/>
                <w:color w:val="auto"/>
                <w:sz w:val="22"/>
                <w:szCs w:val="22"/>
              </w:rPr>
            </w:pPr>
            <w:r w:rsidRPr="00F4501C">
              <w:rPr>
                <w:rFonts w:asciiTheme="minorHAnsi" w:hAnsiTheme="minorHAnsi"/>
                <w:color w:val="auto"/>
                <w:sz w:val="22"/>
                <w:szCs w:val="22"/>
              </w:rPr>
              <w:t xml:space="preserve">Director of Corporate Services and/or Director, AIUK </w:t>
            </w:r>
          </w:p>
          <w:p w14:paraId="19EA11AF" w14:textId="77777777" w:rsidR="005A6F33" w:rsidRPr="00F4501C" w:rsidRDefault="005A6F33" w:rsidP="003325AC">
            <w:pPr>
              <w:pStyle w:val="Default"/>
              <w:numPr>
                <w:ilvl w:val="0"/>
                <w:numId w:val="3"/>
              </w:numPr>
              <w:spacing w:after="29"/>
              <w:ind w:left="244" w:hanging="244"/>
              <w:rPr>
                <w:rFonts w:asciiTheme="minorHAnsi" w:hAnsiTheme="minorHAnsi"/>
                <w:color w:val="auto"/>
                <w:sz w:val="22"/>
                <w:szCs w:val="22"/>
              </w:rPr>
            </w:pPr>
            <w:r w:rsidRPr="00F4501C">
              <w:rPr>
                <w:rFonts w:asciiTheme="minorHAnsi" w:hAnsiTheme="minorHAnsi"/>
                <w:color w:val="auto"/>
                <w:sz w:val="22"/>
                <w:szCs w:val="22"/>
              </w:rPr>
              <w:t xml:space="preserve">AIUK Head of HR (or other HR team member as delegated by them in their absence) </w:t>
            </w:r>
          </w:p>
          <w:p w14:paraId="43B51E8C" w14:textId="77777777" w:rsidR="005A6F33" w:rsidRPr="00F4501C" w:rsidRDefault="005A6F33" w:rsidP="00F12F43">
            <w:pPr>
              <w:pStyle w:val="Default"/>
            </w:pPr>
          </w:p>
        </w:tc>
      </w:tr>
      <w:tr w:rsidR="005A6F33" w:rsidRPr="00F4501C" w14:paraId="6C4844BF" w14:textId="77777777" w:rsidTr="00FB6FBB">
        <w:tc>
          <w:tcPr>
            <w:tcW w:w="1809" w:type="dxa"/>
            <w:shd w:val="clear" w:color="auto" w:fill="D9D9D9" w:themeFill="background1" w:themeFillShade="D9"/>
          </w:tcPr>
          <w:p w14:paraId="3C756B85" w14:textId="77777777" w:rsidR="005A6F33" w:rsidRPr="00F4501C" w:rsidRDefault="005A6F33" w:rsidP="005A6F33">
            <w:pPr>
              <w:rPr>
                <w:b/>
                <w:color w:val="1F497D" w:themeColor="text2"/>
              </w:rPr>
            </w:pPr>
            <w:r w:rsidRPr="00F4501C">
              <w:rPr>
                <w:b/>
                <w:color w:val="1F497D" w:themeColor="text2"/>
              </w:rPr>
              <w:t>Meetings</w:t>
            </w:r>
          </w:p>
        </w:tc>
        <w:tc>
          <w:tcPr>
            <w:tcW w:w="8539" w:type="dxa"/>
          </w:tcPr>
          <w:p w14:paraId="7FAAB204" w14:textId="77777777" w:rsidR="005A6F33" w:rsidRPr="00F4501C" w:rsidRDefault="005A6F33" w:rsidP="005A6F33">
            <w:pPr>
              <w:pStyle w:val="Default"/>
              <w:rPr>
                <w:rFonts w:asciiTheme="minorHAnsi" w:hAnsiTheme="minorHAnsi"/>
                <w:color w:val="auto"/>
                <w:sz w:val="22"/>
                <w:szCs w:val="22"/>
              </w:rPr>
            </w:pPr>
            <w:r w:rsidRPr="00F4501C">
              <w:rPr>
                <w:rFonts w:asciiTheme="minorHAnsi" w:hAnsiTheme="minorHAnsi"/>
                <w:color w:val="auto"/>
                <w:sz w:val="22"/>
                <w:szCs w:val="22"/>
              </w:rPr>
              <w:t>Either the Chair or Secretary will circulate an agenda before each meeting, normally five days in advance of the meeting. Any member of the Committee may propose agenda items. The Secretary, or other person nominated by the Chair, will take a note of each meeting recording the action agreed. Notes of each meeting will normally be circulated within 2 weeks of the meeting and</w:t>
            </w:r>
            <w:r w:rsidR="00553672">
              <w:rPr>
                <w:rFonts w:asciiTheme="minorHAnsi" w:hAnsiTheme="minorHAnsi"/>
                <w:color w:val="auto"/>
                <w:sz w:val="22"/>
                <w:szCs w:val="22"/>
              </w:rPr>
              <w:t>, once agreed,</w:t>
            </w:r>
            <w:r w:rsidRPr="00F4501C">
              <w:rPr>
                <w:rFonts w:asciiTheme="minorHAnsi" w:hAnsiTheme="minorHAnsi"/>
                <w:color w:val="auto"/>
                <w:sz w:val="22"/>
                <w:szCs w:val="22"/>
              </w:rPr>
              <w:t xml:space="preserve"> made available to staff and volunteers. </w:t>
            </w:r>
          </w:p>
          <w:p w14:paraId="527C4873" w14:textId="77777777" w:rsidR="003A1EAD" w:rsidRPr="00F4501C" w:rsidRDefault="003A1EAD" w:rsidP="005A6F33">
            <w:pPr>
              <w:pStyle w:val="Default"/>
              <w:rPr>
                <w:rFonts w:asciiTheme="minorHAnsi" w:hAnsiTheme="minorHAnsi"/>
                <w:color w:val="auto"/>
                <w:sz w:val="22"/>
                <w:szCs w:val="22"/>
              </w:rPr>
            </w:pPr>
          </w:p>
          <w:p w14:paraId="04F44D81" w14:textId="77777777" w:rsidR="005A6F33" w:rsidRPr="00F4501C" w:rsidRDefault="005A6F33" w:rsidP="00A329F6">
            <w:pPr>
              <w:pStyle w:val="Default"/>
              <w:rPr>
                <w:rFonts w:eastAsia="Times New Roman" w:cs="Times New Roman"/>
                <w:b/>
                <w:bCs/>
              </w:rPr>
            </w:pPr>
            <w:r w:rsidRPr="00F4501C">
              <w:rPr>
                <w:rFonts w:asciiTheme="minorHAnsi" w:hAnsiTheme="minorHAnsi"/>
                <w:color w:val="auto"/>
                <w:sz w:val="22"/>
                <w:szCs w:val="22"/>
              </w:rPr>
              <w:t xml:space="preserve">Meetings will normally be held at least three times a year. Additional meetings may be held by mutual agreement or at the direct request of the Committee Chair. </w:t>
            </w:r>
          </w:p>
          <w:p w14:paraId="2B4E0CA8" w14:textId="77777777" w:rsidR="005A6F33" w:rsidRPr="00F4501C" w:rsidRDefault="005A6F33" w:rsidP="005A6F33">
            <w:pPr>
              <w:rPr>
                <w:b/>
              </w:rPr>
            </w:pPr>
          </w:p>
        </w:tc>
      </w:tr>
      <w:tr w:rsidR="00F82E69" w:rsidRPr="00F4501C" w14:paraId="72028D6B" w14:textId="77777777" w:rsidTr="00FB6FBB">
        <w:tc>
          <w:tcPr>
            <w:tcW w:w="1809" w:type="dxa"/>
            <w:shd w:val="clear" w:color="auto" w:fill="D9D9D9" w:themeFill="background1" w:themeFillShade="D9"/>
          </w:tcPr>
          <w:p w14:paraId="2B824AAD" w14:textId="77777777" w:rsidR="00F82E69" w:rsidRPr="00F4501C" w:rsidRDefault="00F82E69" w:rsidP="005A6F33">
            <w:pPr>
              <w:rPr>
                <w:b/>
                <w:color w:val="1F497D" w:themeColor="text2"/>
              </w:rPr>
            </w:pPr>
            <w:r w:rsidRPr="00F4501C">
              <w:rPr>
                <w:b/>
                <w:color w:val="1F497D" w:themeColor="text2"/>
              </w:rPr>
              <w:t>Quorum</w:t>
            </w:r>
          </w:p>
        </w:tc>
        <w:tc>
          <w:tcPr>
            <w:tcW w:w="8539" w:type="dxa"/>
          </w:tcPr>
          <w:p w14:paraId="407788EB" w14:textId="77777777" w:rsidR="00F82E69" w:rsidRPr="00F4501C" w:rsidRDefault="007C3C50" w:rsidP="005A6F33">
            <w:pPr>
              <w:pStyle w:val="Default"/>
              <w:spacing w:after="31"/>
              <w:rPr>
                <w:rFonts w:asciiTheme="minorHAnsi" w:hAnsiTheme="minorHAnsi"/>
                <w:sz w:val="22"/>
                <w:szCs w:val="22"/>
              </w:rPr>
            </w:pPr>
            <w:r w:rsidRPr="00F4501C">
              <w:rPr>
                <w:rFonts w:asciiTheme="minorHAnsi" w:hAnsiTheme="minorHAnsi"/>
                <w:color w:val="auto"/>
                <w:sz w:val="22"/>
                <w:szCs w:val="22"/>
              </w:rPr>
              <w:t xml:space="preserve">The meeting will be quorate with at least four members, at least one of whom must be a AIUK </w:t>
            </w:r>
            <w:r w:rsidR="00EE377E">
              <w:rPr>
                <w:rFonts w:asciiTheme="minorHAnsi" w:hAnsiTheme="minorHAnsi"/>
                <w:color w:val="auto"/>
                <w:sz w:val="22"/>
                <w:szCs w:val="22"/>
              </w:rPr>
              <w:t xml:space="preserve">Section </w:t>
            </w:r>
            <w:r w:rsidR="003325AC">
              <w:rPr>
                <w:rFonts w:asciiTheme="minorHAnsi" w:hAnsiTheme="minorHAnsi"/>
                <w:color w:val="auto"/>
                <w:sz w:val="22"/>
                <w:szCs w:val="22"/>
              </w:rPr>
              <w:t xml:space="preserve">or Trust </w:t>
            </w:r>
            <w:r w:rsidRPr="00F4501C">
              <w:rPr>
                <w:rFonts w:asciiTheme="minorHAnsi" w:hAnsiTheme="minorHAnsi"/>
                <w:color w:val="auto"/>
                <w:sz w:val="22"/>
                <w:szCs w:val="22"/>
              </w:rPr>
              <w:t>Board member.</w:t>
            </w:r>
          </w:p>
          <w:p w14:paraId="44CC7072" w14:textId="77777777" w:rsidR="00F82E69" w:rsidRPr="00F4501C" w:rsidRDefault="00F82E69" w:rsidP="005A6F33">
            <w:pPr>
              <w:pStyle w:val="Default"/>
              <w:spacing w:after="31"/>
              <w:rPr>
                <w:rFonts w:asciiTheme="minorHAnsi" w:hAnsiTheme="minorHAnsi"/>
                <w:sz w:val="22"/>
                <w:szCs w:val="22"/>
              </w:rPr>
            </w:pPr>
          </w:p>
        </w:tc>
      </w:tr>
      <w:tr w:rsidR="005A6F33" w:rsidRPr="00F4501C" w14:paraId="65823D22" w14:textId="77777777" w:rsidTr="00FB6FBB">
        <w:tc>
          <w:tcPr>
            <w:tcW w:w="1809" w:type="dxa"/>
            <w:shd w:val="clear" w:color="auto" w:fill="D9D9D9" w:themeFill="background1" w:themeFillShade="D9"/>
          </w:tcPr>
          <w:p w14:paraId="66F83110" w14:textId="77777777" w:rsidR="005A6F33" w:rsidRPr="00F4501C" w:rsidRDefault="005A6F33" w:rsidP="005A6F33">
            <w:pPr>
              <w:rPr>
                <w:b/>
                <w:color w:val="1F497D" w:themeColor="text2"/>
              </w:rPr>
            </w:pPr>
            <w:r w:rsidRPr="00F4501C">
              <w:rPr>
                <w:b/>
                <w:color w:val="1F497D" w:themeColor="text2"/>
              </w:rPr>
              <w:t>Minutes / Committee Reports</w:t>
            </w:r>
          </w:p>
        </w:tc>
        <w:tc>
          <w:tcPr>
            <w:tcW w:w="8539" w:type="dxa"/>
          </w:tcPr>
          <w:p w14:paraId="5A7F21EE" w14:textId="77777777" w:rsidR="005A6F33" w:rsidRPr="00F4501C" w:rsidRDefault="003A1EAD" w:rsidP="005A6F33">
            <w:pPr>
              <w:pStyle w:val="Default"/>
              <w:spacing w:after="31"/>
              <w:rPr>
                <w:rFonts w:asciiTheme="minorHAnsi" w:hAnsiTheme="minorHAnsi"/>
                <w:sz w:val="22"/>
                <w:szCs w:val="22"/>
              </w:rPr>
            </w:pPr>
            <w:r w:rsidRPr="00F4501C">
              <w:rPr>
                <w:rFonts w:asciiTheme="minorHAnsi" w:hAnsiTheme="minorHAnsi"/>
                <w:sz w:val="22"/>
                <w:szCs w:val="22"/>
              </w:rPr>
              <w:t>The committee</w:t>
            </w:r>
            <w:r w:rsidR="005A6F33" w:rsidRPr="00F4501C">
              <w:rPr>
                <w:rFonts w:asciiTheme="minorHAnsi" w:hAnsiTheme="minorHAnsi"/>
                <w:sz w:val="22"/>
                <w:szCs w:val="22"/>
              </w:rPr>
              <w:t xml:space="preserve"> has specific responsibility for receiving, advising on, and communicating to the Board</w:t>
            </w:r>
            <w:r w:rsidR="003F34A1">
              <w:rPr>
                <w:rFonts w:asciiTheme="minorHAnsi" w:hAnsiTheme="minorHAnsi"/>
                <w:sz w:val="22"/>
                <w:szCs w:val="22"/>
              </w:rPr>
              <w:t>s</w:t>
            </w:r>
            <w:r w:rsidR="005A6F33" w:rsidRPr="00F4501C">
              <w:rPr>
                <w:rFonts w:asciiTheme="minorHAnsi" w:hAnsiTheme="minorHAnsi"/>
                <w:sz w:val="22"/>
                <w:szCs w:val="22"/>
              </w:rPr>
              <w:t xml:space="preserve"> </w:t>
            </w:r>
            <w:r w:rsidR="00553672">
              <w:rPr>
                <w:rFonts w:asciiTheme="minorHAnsi" w:hAnsiTheme="minorHAnsi"/>
                <w:sz w:val="22"/>
                <w:szCs w:val="22"/>
              </w:rPr>
              <w:t xml:space="preserve">key points relating to </w:t>
            </w:r>
            <w:r w:rsidR="005A6F33" w:rsidRPr="00F4501C">
              <w:rPr>
                <w:rFonts w:asciiTheme="minorHAnsi" w:hAnsiTheme="minorHAnsi"/>
                <w:sz w:val="22"/>
                <w:szCs w:val="22"/>
              </w:rPr>
              <w:t xml:space="preserve">certain documents and publications, including: </w:t>
            </w:r>
          </w:p>
          <w:p w14:paraId="5A458F9C" w14:textId="77777777" w:rsidR="005A6F33" w:rsidRPr="00F4501C" w:rsidRDefault="005A6F33" w:rsidP="005A6F33">
            <w:pPr>
              <w:pStyle w:val="Default"/>
              <w:numPr>
                <w:ilvl w:val="1"/>
                <w:numId w:val="1"/>
              </w:numPr>
              <w:spacing w:after="31"/>
              <w:rPr>
                <w:rFonts w:asciiTheme="minorHAnsi" w:hAnsiTheme="minorHAnsi"/>
                <w:sz w:val="22"/>
                <w:szCs w:val="22"/>
              </w:rPr>
            </w:pPr>
            <w:r w:rsidRPr="00F4501C">
              <w:rPr>
                <w:rFonts w:asciiTheme="minorHAnsi" w:hAnsiTheme="minorHAnsi"/>
                <w:sz w:val="22"/>
                <w:szCs w:val="22"/>
              </w:rPr>
              <w:t xml:space="preserve">Annual HR management report </w:t>
            </w:r>
          </w:p>
          <w:p w14:paraId="39A33FF2" w14:textId="77777777" w:rsidR="005A6F33" w:rsidRPr="00F4501C" w:rsidRDefault="005A6F33" w:rsidP="005A6F33">
            <w:pPr>
              <w:pStyle w:val="Default"/>
              <w:numPr>
                <w:ilvl w:val="1"/>
                <w:numId w:val="1"/>
              </w:numPr>
              <w:spacing w:after="31"/>
              <w:rPr>
                <w:rFonts w:asciiTheme="minorHAnsi" w:hAnsiTheme="minorHAnsi"/>
                <w:sz w:val="22"/>
                <w:szCs w:val="22"/>
              </w:rPr>
            </w:pPr>
            <w:r w:rsidRPr="00F4501C">
              <w:rPr>
                <w:rFonts w:asciiTheme="minorHAnsi" w:hAnsiTheme="minorHAnsi"/>
                <w:sz w:val="22"/>
                <w:szCs w:val="22"/>
              </w:rPr>
              <w:t xml:space="preserve">Annual H&amp;S report </w:t>
            </w:r>
          </w:p>
          <w:p w14:paraId="46D8EC73" w14:textId="77777777" w:rsidR="005A6F33" w:rsidRPr="00E1430D" w:rsidRDefault="005A6F33" w:rsidP="005A6F33">
            <w:pPr>
              <w:pStyle w:val="Default"/>
              <w:numPr>
                <w:ilvl w:val="1"/>
                <w:numId w:val="1"/>
              </w:numPr>
              <w:spacing w:after="31"/>
              <w:rPr>
                <w:rFonts w:asciiTheme="minorHAnsi" w:hAnsiTheme="minorHAnsi"/>
                <w:color w:val="auto"/>
                <w:sz w:val="22"/>
                <w:szCs w:val="22"/>
              </w:rPr>
            </w:pPr>
            <w:r w:rsidRPr="00E1430D">
              <w:rPr>
                <w:rFonts w:asciiTheme="minorHAnsi" w:hAnsiTheme="minorHAnsi"/>
                <w:color w:val="auto"/>
                <w:sz w:val="22"/>
                <w:szCs w:val="22"/>
              </w:rPr>
              <w:t xml:space="preserve">Staff and volunteer survey results and reports </w:t>
            </w:r>
          </w:p>
          <w:p w14:paraId="0AF3C0D6" w14:textId="77777777" w:rsidR="003F34A1" w:rsidRPr="00E1430D" w:rsidRDefault="003F34A1" w:rsidP="005A6F33">
            <w:pPr>
              <w:pStyle w:val="Default"/>
              <w:numPr>
                <w:ilvl w:val="1"/>
                <w:numId w:val="1"/>
              </w:numPr>
              <w:spacing w:after="31"/>
              <w:rPr>
                <w:rFonts w:asciiTheme="minorHAnsi" w:hAnsiTheme="minorHAnsi"/>
                <w:color w:val="auto"/>
                <w:sz w:val="22"/>
                <w:szCs w:val="22"/>
              </w:rPr>
            </w:pPr>
            <w:r w:rsidRPr="00E1430D">
              <w:rPr>
                <w:rFonts w:asciiTheme="minorHAnsi" w:hAnsiTheme="minorHAnsi"/>
                <w:color w:val="auto"/>
                <w:sz w:val="22"/>
                <w:szCs w:val="22"/>
              </w:rPr>
              <w:t>Development plans for the organisations</w:t>
            </w:r>
          </w:p>
          <w:p w14:paraId="4439890A" w14:textId="77777777" w:rsidR="003F34A1" w:rsidRPr="00E1430D" w:rsidRDefault="003F34A1" w:rsidP="005A6F33">
            <w:pPr>
              <w:pStyle w:val="Default"/>
              <w:numPr>
                <w:ilvl w:val="1"/>
                <w:numId w:val="1"/>
              </w:numPr>
              <w:spacing w:after="31"/>
              <w:rPr>
                <w:rFonts w:asciiTheme="minorHAnsi" w:hAnsiTheme="minorHAnsi"/>
                <w:color w:val="auto"/>
                <w:sz w:val="22"/>
                <w:szCs w:val="22"/>
              </w:rPr>
            </w:pPr>
            <w:r w:rsidRPr="00E1430D">
              <w:rPr>
                <w:rFonts w:asciiTheme="minorHAnsi" w:hAnsiTheme="minorHAnsi"/>
                <w:color w:val="auto"/>
                <w:sz w:val="22"/>
                <w:szCs w:val="22"/>
              </w:rPr>
              <w:t>Business Planning and people changes including establishment changes</w:t>
            </w:r>
          </w:p>
          <w:p w14:paraId="6E4B206B" w14:textId="77777777" w:rsidR="003F34A1" w:rsidRPr="00E1430D" w:rsidRDefault="003F34A1" w:rsidP="005A6F33">
            <w:pPr>
              <w:pStyle w:val="Default"/>
              <w:numPr>
                <w:ilvl w:val="1"/>
                <w:numId w:val="1"/>
              </w:numPr>
              <w:spacing w:after="31"/>
              <w:rPr>
                <w:rFonts w:asciiTheme="minorHAnsi" w:hAnsiTheme="minorHAnsi"/>
                <w:color w:val="auto"/>
                <w:sz w:val="22"/>
                <w:szCs w:val="22"/>
              </w:rPr>
            </w:pPr>
            <w:r w:rsidRPr="00E1430D">
              <w:rPr>
                <w:rFonts w:asciiTheme="minorHAnsi" w:hAnsiTheme="minorHAnsi"/>
                <w:color w:val="auto"/>
                <w:sz w:val="22"/>
                <w:szCs w:val="22"/>
              </w:rPr>
              <w:t>Other HR related reports or publications as agreed</w:t>
            </w:r>
          </w:p>
          <w:p w14:paraId="53279644" w14:textId="77777777" w:rsidR="006F314D" w:rsidRDefault="006F314D" w:rsidP="00F12F43">
            <w:pPr>
              <w:pStyle w:val="Default"/>
              <w:spacing w:after="31"/>
              <w:ind w:left="1080"/>
              <w:rPr>
                <w:rFonts w:asciiTheme="minorHAnsi" w:hAnsiTheme="minorHAnsi"/>
                <w:sz w:val="22"/>
                <w:szCs w:val="22"/>
              </w:rPr>
            </w:pPr>
          </w:p>
          <w:p w14:paraId="30BC9009" w14:textId="77777777" w:rsidR="004749BE" w:rsidRDefault="004749BE" w:rsidP="006F314D">
            <w:pPr>
              <w:autoSpaceDE w:val="0"/>
              <w:autoSpaceDN w:val="0"/>
              <w:adjustRightInd w:val="0"/>
              <w:contextualSpacing/>
              <w:rPr>
                <w:rFonts w:cs="Arial"/>
                <w:color w:val="000000"/>
              </w:rPr>
            </w:pPr>
            <w:r>
              <w:rPr>
                <w:rFonts w:cs="Arial"/>
                <w:color w:val="000000"/>
              </w:rPr>
              <w:t>In addition to any regular reporting, the HRSC will submit a summary annual report on its work to both Boards.</w:t>
            </w:r>
          </w:p>
          <w:p w14:paraId="4CEE813C" w14:textId="77777777" w:rsidR="004749BE" w:rsidRDefault="004749BE" w:rsidP="006F314D">
            <w:pPr>
              <w:autoSpaceDE w:val="0"/>
              <w:autoSpaceDN w:val="0"/>
              <w:adjustRightInd w:val="0"/>
              <w:contextualSpacing/>
              <w:rPr>
                <w:rFonts w:cs="Arial"/>
                <w:color w:val="000000"/>
              </w:rPr>
            </w:pPr>
          </w:p>
          <w:p w14:paraId="74E0BE13" w14:textId="77777777" w:rsidR="006F314D" w:rsidRPr="006337F5" w:rsidRDefault="006F314D" w:rsidP="006F314D">
            <w:pPr>
              <w:autoSpaceDE w:val="0"/>
              <w:autoSpaceDN w:val="0"/>
              <w:adjustRightInd w:val="0"/>
              <w:contextualSpacing/>
              <w:rPr>
                <w:rFonts w:cs="Arial"/>
                <w:color w:val="000000"/>
              </w:rPr>
            </w:pPr>
            <w:r w:rsidRPr="006337F5">
              <w:rPr>
                <w:rFonts w:cs="Arial"/>
                <w:color w:val="000000"/>
              </w:rPr>
              <w:t xml:space="preserve">The </w:t>
            </w:r>
            <w:r>
              <w:rPr>
                <w:rFonts w:cs="Arial"/>
                <w:color w:val="000000"/>
              </w:rPr>
              <w:t>HRSC</w:t>
            </w:r>
            <w:r w:rsidRPr="006337F5">
              <w:rPr>
                <w:rFonts w:cs="Arial"/>
                <w:color w:val="000000"/>
              </w:rPr>
              <w:t xml:space="preserve"> will evaluate its own performance at least annually so as to provide assurance to the Boards that it continues to operate at maximum effectiveness.</w:t>
            </w:r>
          </w:p>
          <w:p w14:paraId="6CE8D297" w14:textId="77777777" w:rsidR="006F314D" w:rsidRPr="006337F5" w:rsidRDefault="006F314D" w:rsidP="006F314D">
            <w:pPr>
              <w:autoSpaceDE w:val="0"/>
              <w:autoSpaceDN w:val="0"/>
              <w:adjustRightInd w:val="0"/>
              <w:contextualSpacing/>
              <w:rPr>
                <w:rFonts w:cs="Arial"/>
                <w:color w:val="000000"/>
              </w:rPr>
            </w:pPr>
          </w:p>
          <w:p w14:paraId="3AE3D614" w14:textId="77777777" w:rsidR="005A6F33" w:rsidRDefault="006F314D" w:rsidP="003F34A1">
            <w:pPr>
              <w:keepNext/>
              <w:outlineLvl w:val="1"/>
              <w:rPr>
                <w:rFonts w:cs="Arial"/>
                <w:color w:val="000000"/>
              </w:rPr>
            </w:pPr>
            <w:r w:rsidRPr="006337F5">
              <w:rPr>
                <w:rFonts w:cs="Arial"/>
                <w:color w:val="000000"/>
              </w:rPr>
              <w:t>The Chair will conduct a formal evaluation of the effectiveness of the</w:t>
            </w:r>
            <w:r>
              <w:rPr>
                <w:rFonts w:cs="Arial"/>
                <w:color w:val="000000"/>
              </w:rPr>
              <w:t xml:space="preserve"> HRSC</w:t>
            </w:r>
            <w:r w:rsidRPr="006337F5">
              <w:rPr>
                <w:rFonts w:cs="Arial"/>
                <w:color w:val="000000"/>
              </w:rPr>
              <w:t xml:space="preserve"> on an annual basis with the support of the </w:t>
            </w:r>
            <w:r>
              <w:rPr>
                <w:rFonts w:cs="Arial"/>
                <w:color w:val="000000"/>
              </w:rPr>
              <w:t>HRSC</w:t>
            </w:r>
            <w:r w:rsidRPr="006337F5">
              <w:rPr>
                <w:rFonts w:cs="Arial"/>
                <w:color w:val="000000"/>
              </w:rPr>
              <w:t>’s secretary.  This will include a review of the membership and any proposed changes will be recommended to the Boards.</w:t>
            </w:r>
          </w:p>
          <w:p w14:paraId="51989468" w14:textId="77777777" w:rsidR="003F34A1" w:rsidRPr="00F4501C" w:rsidRDefault="003F34A1" w:rsidP="003F34A1">
            <w:pPr>
              <w:keepNext/>
              <w:outlineLvl w:val="1"/>
              <w:rPr>
                <w:rFonts w:eastAsia="Times New Roman" w:cs="Times New Roman"/>
                <w:b/>
                <w:bCs/>
              </w:rPr>
            </w:pPr>
          </w:p>
        </w:tc>
      </w:tr>
      <w:tr w:rsidR="00622F7F" w:rsidRPr="00F4501C" w14:paraId="62A80047" w14:textId="77777777" w:rsidTr="00A66493">
        <w:tc>
          <w:tcPr>
            <w:tcW w:w="1809" w:type="dxa"/>
            <w:shd w:val="clear" w:color="auto" w:fill="D9D9D9" w:themeFill="background1" w:themeFillShade="D9"/>
          </w:tcPr>
          <w:p w14:paraId="50703C02" w14:textId="77777777" w:rsidR="00622F7F" w:rsidRPr="00F4501C" w:rsidRDefault="00622F7F" w:rsidP="00A66493">
            <w:pPr>
              <w:contextualSpacing/>
              <w:rPr>
                <w:b/>
                <w:color w:val="1F497D" w:themeColor="text2"/>
              </w:rPr>
            </w:pPr>
            <w:r w:rsidRPr="00F4501C">
              <w:rPr>
                <w:b/>
                <w:color w:val="1F497D" w:themeColor="text2"/>
              </w:rPr>
              <w:t>Secretary</w:t>
            </w:r>
          </w:p>
        </w:tc>
        <w:tc>
          <w:tcPr>
            <w:tcW w:w="8539" w:type="dxa"/>
          </w:tcPr>
          <w:p w14:paraId="7CBAFFD3" w14:textId="4A3ECEF8" w:rsidR="00622F7F" w:rsidRPr="00F4501C" w:rsidRDefault="00A329F6" w:rsidP="00A66493">
            <w:pPr>
              <w:contextualSpacing/>
              <w:rPr>
                <w:rFonts w:cs="Arial"/>
              </w:rPr>
            </w:pPr>
            <w:r>
              <w:rPr>
                <w:rFonts w:cs="Arial"/>
              </w:rPr>
              <w:t xml:space="preserve">The Secretary for the HSSC shall be the Departmental PA for Corporate Services, or their substitute, and the Secretary shall be </w:t>
            </w:r>
            <w:r w:rsidR="00622F7F" w:rsidRPr="00F4501C">
              <w:rPr>
                <w:rFonts w:cs="Arial"/>
              </w:rPr>
              <w:t>present at all Meetings, unless the HRSC agrees otherwise.</w:t>
            </w:r>
            <w:r>
              <w:rPr>
                <w:rFonts w:cs="Arial"/>
              </w:rPr>
              <w:t xml:space="preserve"> </w:t>
            </w:r>
          </w:p>
          <w:p w14:paraId="2CF53F75" w14:textId="77777777" w:rsidR="00622F7F" w:rsidRPr="00F4501C" w:rsidRDefault="00622F7F" w:rsidP="00A66493">
            <w:pPr>
              <w:contextualSpacing/>
              <w:rPr>
                <w:rFonts w:cs="Arial"/>
              </w:rPr>
            </w:pPr>
          </w:p>
          <w:p w14:paraId="549E9431" w14:textId="48F9E390" w:rsidR="00622F7F" w:rsidRPr="00F4501C" w:rsidRDefault="00622F7F" w:rsidP="00A66493">
            <w:pPr>
              <w:contextualSpacing/>
            </w:pPr>
            <w:r w:rsidRPr="00F4501C">
              <w:lastRenderedPageBreak/>
              <w:t>Approved minutes will be issued, normally within 10 working days of the meeting and will list the topics discussed, actions agreed, and all individuals responsible for undertaking these actions.</w:t>
            </w:r>
          </w:p>
        </w:tc>
      </w:tr>
      <w:tr w:rsidR="00622F7F" w:rsidRPr="00F4501C" w14:paraId="53004C23" w14:textId="77777777" w:rsidTr="00A66493">
        <w:tc>
          <w:tcPr>
            <w:tcW w:w="1809" w:type="dxa"/>
            <w:shd w:val="clear" w:color="auto" w:fill="D9D9D9" w:themeFill="background1" w:themeFillShade="D9"/>
          </w:tcPr>
          <w:p w14:paraId="621F93E2" w14:textId="77777777" w:rsidR="00622F7F" w:rsidRPr="00F4501C" w:rsidRDefault="00622F7F" w:rsidP="00A66493">
            <w:pPr>
              <w:contextualSpacing/>
              <w:rPr>
                <w:b/>
                <w:color w:val="1F497D" w:themeColor="text2"/>
              </w:rPr>
            </w:pPr>
            <w:r w:rsidRPr="00F4501C">
              <w:rPr>
                <w:b/>
                <w:color w:val="1F497D" w:themeColor="text2"/>
              </w:rPr>
              <w:lastRenderedPageBreak/>
              <w:t>Review</w:t>
            </w:r>
          </w:p>
        </w:tc>
        <w:tc>
          <w:tcPr>
            <w:tcW w:w="8539" w:type="dxa"/>
          </w:tcPr>
          <w:p w14:paraId="70793B1C" w14:textId="77777777" w:rsidR="00622F7F" w:rsidRPr="00F4501C" w:rsidRDefault="00622F7F" w:rsidP="00A66493">
            <w:pPr>
              <w:contextualSpacing/>
              <w:rPr>
                <w:bCs/>
              </w:rPr>
            </w:pPr>
            <w:r w:rsidRPr="00F4501C">
              <w:rPr>
                <w:bCs/>
              </w:rPr>
              <w:t>These Terms of Reference will be reviewed annually.  Any changes that are considered necessary will be recommended to the Boards for approval.</w:t>
            </w:r>
          </w:p>
          <w:p w14:paraId="75DDA498" w14:textId="77777777" w:rsidR="00622F7F" w:rsidRPr="00F4501C" w:rsidRDefault="00622F7F" w:rsidP="00A66493">
            <w:pPr>
              <w:contextualSpacing/>
              <w:rPr>
                <w:bCs/>
              </w:rPr>
            </w:pPr>
          </w:p>
        </w:tc>
      </w:tr>
    </w:tbl>
    <w:p w14:paraId="4D75AA5D" w14:textId="77777777" w:rsidR="005A6F33" w:rsidRPr="005A6F33" w:rsidRDefault="005A6F33" w:rsidP="005A6F33"/>
    <w:p w14:paraId="36158ED9" w14:textId="77777777" w:rsidR="005A6F33" w:rsidRPr="005A6F33" w:rsidRDefault="005A6F33" w:rsidP="005A6F33">
      <w:pPr>
        <w:autoSpaceDE w:val="0"/>
        <w:autoSpaceDN w:val="0"/>
        <w:adjustRightInd w:val="0"/>
        <w:spacing w:after="0" w:line="240" w:lineRule="auto"/>
        <w:rPr>
          <w:rFonts w:ascii="Arial" w:hAnsi="Arial" w:cs="Arial"/>
          <w:color w:val="000000"/>
          <w:sz w:val="24"/>
          <w:szCs w:val="24"/>
        </w:rPr>
      </w:pPr>
    </w:p>
    <w:p w14:paraId="344A7A57" w14:textId="3A0B7695" w:rsidR="00BB6463" w:rsidRPr="00BB6463" w:rsidRDefault="00BB6463" w:rsidP="00BB6463">
      <w:r w:rsidRPr="00BB6463">
        <w:t>Last updated</w:t>
      </w:r>
      <w:r>
        <w:t>:</w:t>
      </w:r>
      <w:r w:rsidRPr="00BB6463">
        <w:t xml:space="preserve"> 24 September 2015 by Louise Court and Rosie Chapman</w:t>
      </w:r>
      <w:r>
        <w:t>, reflecting HRSC and Charitable Trust review</w:t>
      </w:r>
      <w:r w:rsidRPr="00BB6463">
        <w:ptab w:relativeTo="margin" w:alignment="left" w:leader="none"/>
      </w:r>
    </w:p>
    <w:p w14:paraId="7415E53C" w14:textId="77777777" w:rsidR="003768B2" w:rsidRDefault="003768B2"/>
    <w:sectPr w:rsidR="003768B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897DE" w14:textId="77777777" w:rsidR="00146B86" w:rsidRDefault="00146B86" w:rsidP="005A6F33">
      <w:pPr>
        <w:spacing w:after="0" w:line="240" w:lineRule="auto"/>
      </w:pPr>
      <w:r>
        <w:separator/>
      </w:r>
    </w:p>
  </w:endnote>
  <w:endnote w:type="continuationSeparator" w:id="0">
    <w:p w14:paraId="49B2C4D0" w14:textId="77777777" w:rsidR="00146B86" w:rsidRDefault="00146B86" w:rsidP="005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DE9A" w14:textId="03F50907" w:rsidR="00BB6463" w:rsidRPr="00BB6463" w:rsidRDefault="00BB6463" w:rsidP="00D9315F">
    <w:pPr>
      <w:pStyle w:val="Footer"/>
      <w:pBdr>
        <w:top w:val="thinThickSmallGap" w:sz="24" w:space="1" w:color="622423" w:themeColor="accent2" w:themeShade="7F"/>
      </w:pBdr>
      <w:rPr>
        <w:rFonts w:eastAsiaTheme="majorEastAsia" w:cstheme="majorBidi"/>
        <w:i/>
        <w:sz w:val="20"/>
      </w:rPr>
    </w:pPr>
    <w:r w:rsidRPr="00BB6463">
      <w:rPr>
        <w:rFonts w:eastAsiaTheme="majorEastAsia" w:cstheme="majorBidi"/>
        <w:i/>
        <w:sz w:val="20"/>
      </w:rPr>
      <w:fldChar w:fldCharType="begin"/>
    </w:r>
    <w:r w:rsidRPr="00BB6463">
      <w:rPr>
        <w:rFonts w:eastAsiaTheme="majorEastAsia" w:cstheme="majorBidi"/>
        <w:i/>
        <w:sz w:val="20"/>
      </w:rPr>
      <w:instrText xml:space="preserve"> FILENAME  \* Lower \p  \* MERGEFORMAT </w:instrText>
    </w:r>
    <w:r w:rsidRPr="00BB6463">
      <w:rPr>
        <w:rFonts w:eastAsiaTheme="majorEastAsia" w:cstheme="majorBidi"/>
        <w:i/>
        <w:sz w:val="20"/>
      </w:rPr>
      <w:fldChar w:fldCharType="separate"/>
    </w:r>
    <w:r w:rsidRPr="00BB6463">
      <w:rPr>
        <w:rFonts w:eastAsiaTheme="majorEastAsia" w:cstheme="majorBidi"/>
        <w:i/>
        <w:noProof/>
        <w:sz w:val="20"/>
      </w:rPr>
      <w:t>m:\governance\aa master documents - board handooks\subcommittee tors\hrsc tor current last updated september 2015 .docx</w:t>
    </w:r>
    <w:r w:rsidRPr="00BB6463">
      <w:rPr>
        <w:rFonts w:eastAsiaTheme="majorEastAsia" w:cstheme="majorBidi"/>
        <w:i/>
        <w:sz w:val="20"/>
      </w:rPr>
      <w:fldChar w:fldCharType="end"/>
    </w:r>
  </w:p>
  <w:p w14:paraId="00CB6496" w14:textId="77777777" w:rsidR="00D9315F" w:rsidRDefault="00146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F3ED" w14:textId="77777777" w:rsidR="00146B86" w:rsidRDefault="00146B86" w:rsidP="005A6F33">
      <w:pPr>
        <w:spacing w:after="0" w:line="240" w:lineRule="auto"/>
      </w:pPr>
      <w:r>
        <w:separator/>
      </w:r>
    </w:p>
  </w:footnote>
  <w:footnote w:type="continuationSeparator" w:id="0">
    <w:p w14:paraId="394DC366" w14:textId="77777777" w:rsidR="00146B86" w:rsidRDefault="00146B86" w:rsidP="005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color w:val="1F497D" w:themeColor="text2"/>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52774F51" w14:textId="77777777" w:rsidR="00D9315F" w:rsidRPr="00F4501C" w:rsidRDefault="005A6F33">
        <w:pPr>
          <w:pStyle w:val="Header"/>
          <w:pBdr>
            <w:bottom w:val="thickThinSmallGap" w:sz="24" w:space="1" w:color="622423" w:themeColor="accent2" w:themeShade="7F"/>
          </w:pBdr>
          <w:jc w:val="center"/>
          <w:rPr>
            <w:rFonts w:eastAsiaTheme="majorEastAsia" w:cstheme="majorBidi"/>
            <w:color w:val="1F497D" w:themeColor="text2"/>
            <w:sz w:val="32"/>
            <w:szCs w:val="32"/>
          </w:rPr>
        </w:pPr>
        <w:r w:rsidRPr="00F4501C">
          <w:rPr>
            <w:rFonts w:eastAsiaTheme="majorEastAsia" w:cstheme="majorBidi"/>
            <w:color w:val="1F497D" w:themeColor="text2"/>
            <w:sz w:val="32"/>
            <w:szCs w:val="32"/>
          </w:rPr>
          <w:t>Subcommittee Terms of Reference</w:t>
        </w:r>
      </w:p>
    </w:sdtContent>
  </w:sdt>
  <w:p w14:paraId="462AB309" w14:textId="77777777" w:rsidR="00D9315F" w:rsidRPr="00F4501C" w:rsidRDefault="00146B86">
    <w:pPr>
      <w:pStyle w:val="Header"/>
      <w:rPr>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5B88"/>
    <w:multiLevelType w:val="hybridMultilevel"/>
    <w:tmpl w:val="407E9A86"/>
    <w:lvl w:ilvl="0" w:tplc="9EB62AA0">
      <w:start w:val="1"/>
      <w:numFmt w:val="decimal"/>
      <w:lvlText w:val="%1."/>
      <w:lvlJc w:val="left"/>
      <w:pPr>
        <w:ind w:left="360" w:hanging="360"/>
      </w:pPr>
      <w:rPr>
        <w:rFonts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293519"/>
    <w:multiLevelType w:val="hybridMultilevel"/>
    <w:tmpl w:val="8882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420AC"/>
    <w:multiLevelType w:val="hybridMultilevel"/>
    <w:tmpl w:val="36F2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33"/>
    <w:rsid w:val="00146B86"/>
    <w:rsid w:val="003325AC"/>
    <w:rsid w:val="003405BA"/>
    <w:rsid w:val="003639B8"/>
    <w:rsid w:val="003768B2"/>
    <w:rsid w:val="003A1EAD"/>
    <w:rsid w:val="003F34A1"/>
    <w:rsid w:val="00465446"/>
    <w:rsid w:val="004749BE"/>
    <w:rsid w:val="00553672"/>
    <w:rsid w:val="005A6F33"/>
    <w:rsid w:val="00622F7F"/>
    <w:rsid w:val="006F314D"/>
    <w:rsid w:val="00734036"/>
    <w:rsid w:val="007A4EB1"/>
    <w:rsid w:val="007C3C50"/>
    <w:rsid w:val="00A329F6"/>
    <w:rsid w:val="00BA19CD"/>
    <w:rsid w:val="00BB6463"/>
    <w:rsid w:val="00BC70AB"/>
    <w:rsid w:val="00CE2A1F"/>
    <w:rsid w:val="00DD3CD3"/>
    <w:rsid w:val="00E1430D"/>
    <w:rsid w:val="00EE377E"/>
    <w:rsid w:val="00F12F43"/>
    <w:rsid w:val="00F4501C"/>
    <w:rsid w:val="00F8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2BC2"/>
  <w15:docId w15:val="{AE497142-5903-4131-9BD2-D32486AE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F33"/>
  </w:style>
  <w:style w:type="paragraph" w:styleId="Footer">
    <w:name w:val="footer"/>
    <w:basedOn w:val="Normal"/>
    <w:link w:val="FooterChar"/>
    <w:uiPriority w:val="99"/>
    <w:unhideWhenUsed/>
    <w:rsid w:val="005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F33"/>
  </w:style>
  <w:style w:type="table" w:styleId="TableGrid">
    <w:name w:val="Table Grid"/>
    <w:basedOn w:val="TableNormal"/>
    <w:uiPriority w:val="59"/>
    <w:rsid w:val="005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33"/>
    <w:rPr>
      <w:rFonts w:ascii="Tahoma" w:hAnsi="Tahoma" w:cs="Tahoma"/>
      <w:sz w:val="16"/>
      <w:szCs w:val="16"/>
    </w:rPr>
  </w:style>
  <w:style w:type="paragraph" w:customStyle="1" w:styleId="Default">
    <w:name w:val="Default"/>
    <w:rsid w:val="005A6F3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82E69"/>
    <w:rPr>
      <w:sz w:val="16"/>
      <w:szCs w:val="16"/>
    </w:rPr>
  </w:style>
  <w:style w:type="paragraph" w:styleId="CommentText">
    <w:name w:val="annotation text"/>
    <w:basedOn w:val="Normal"/>
    <w:link w:val="CommentTextChar"/>
    <w:uiPriority w:val="99"/>
    <w:semiHidden/>
    <w:unhideWhenUsed/>
    <w:rsid w:val="00F82E69"/>
    <w:pPr>
      <w:spacing w:line="240" w:lineRule="auto"/>
    </w:pPr>
    <w:rPr>
      <w:sz w:val="20"/>
      <w:szCs w:val="20"/>
    </w:rPr>
  </w:style>
  <w:style w:type="character" w:customStyle="1" w:styleId="CommentTextChar">
    <w:name w:val="Comment Text Char"/>
    <w:basedOn w:val="DefaultParagraphFont"/>
    <w:link w:val="CommentText"/>
    <w:uiPriority w:val="99"/>
    <w:semiHidden/>
    <w:rsid w:val="00F82E69"/>
    <w:rPr>
      <w:sz w:val="20"/>
      <w:szCs w:val="20"/>
    </w:rPr>
  </w:style>
  <w:style w:type="paragraph" w:styleId="CommentSubject">
    <w:name w:val="annotation subject"/>
    <w:basedOn w:val="CommentText"/>
    <w:next w:val="CommentText"/>
    <w:link w:val="CommentSubjectChar"/>
    <w:uiPriority w:val="99"/>
    <w:semiHidden/>
    <w:unhideWhenUsed/>
    <w:rsid w:val="00F82E69"/>
    <w:rPr>
      <w:b/>
      <w:bCs/>
    </w:rPr>
  </w:style>
  <w:style w:type="character" w:customStyle="1" w:styleId="CommentSubjectChar">
    <w:name w:val="Comment Subject Char"/>
    <w:basedOn w:val="CommentTextChar"/>
    <w:link w:val="CommentSubject"/>
    <w:uiPriority w:val="99"/>
    <w:semiHidden/>
    <w:rsid w:val="00F82E69"/>
    <w:rPr>
      <w:b/>
      <w:bCs/>
      <w:sz w:val="20"/>
      <w:szCs w:val="20"/>
    </w:rPr>
  </w:style>
  <w:style w:type="paragraph" w:styleId="Revision">
    <w:name w:val="Revision"/>
    <w:hidden/>
    <w:uiPriority w:val="99"/>
    <w:semiHidden/>
    <w:rsid w:val="00332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Subcommittee Terms of Reference</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Subcommittee Terms of Reference</dc:title>
  <dc:creator>Donna Driscoll</dc:creator>
  <cp:lastModifiedBy>Clara Lewis</cp:lastModifiedBy>
  <cp:revision>2</cp:revision>
  <cp:lastPrinted>2015-10-08T15:49:00Z</cp:lastPrinted>
  <dcterms:created xsi:type="dcterms:W3CDTF">2016-06-27T10:46:00Z</dcterms:created>
  <dcterms:modified xsi:type="dcterms:W3CDTF">2016-06-27T10:46:00Z</dcterms:modified>
</cp:coreProperties>
</file>