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92" w:rsidRDefault="00CF6B92" w:rsidP="00A72F23">
      <w:pPr>
        <w:tabs>
          <w:tab w:val="left" w:pos="720"/>
        </w:tabs>
        <w:spacing w:before="0" w:after="0"/>
      </w:pPr>
      <w:r>
        <w:t>UA 30/12</w:t>
      </w:r>
      <w:r>
        <w:tab/>
        <w:t>1 February 2012</w:t>
      </w:r>
      <w:r>
        <w:tab/>
      </w:r>
      <w:r>
        <w:rPr>
          <w:rFonts w:ascii=" Arial Black" w:hAnsi=" Arial Black" w:cs=" Arial Black"/>
          <w:b/>
          <w:bCs/>
          <w:color w:val="000000"/>
        </w:rPr>
        <w:t>URGENT ACTION</w:t>
      </w:r>
      <w:r>
        <w:tab/>
      </w:r>
      <w:r>
        <w:tab/>
        <w:t>AFR 20/004/2012</w:t>
      </w:r>
    </w:p>
    <w:p w:rsidR="00A72F23" w:rsidRDefault="00A72F23" w:rsidP="00A72F23">
      <w:pPr>
        <w:tabs>
          <w:tab w:val="left" w:pos="720"/>
        </w:tabs>
        <w:spacing w:before="0" w:after="0"/>
      </w:pPr>
    </w:p>
    <w:p w:rsidR="00CF6B92" w:rsidRDefault="00CF6B92" w:rsidP="00A72F23">
      <w:pPr>
        <w:pStyle w:val="Heading1"/>
        <w:spacing w:before="0" w:after="0"/>
        <w:rPr>
          <w:b/>
          <w:bCs/>
          <w:color w:val="FF0000"/>
          <w:sz w:val="23"/>
          <w:szCs w:val="23"/>
        </w:rPr>
      </w:pPr>
      <w:r>
        <w:rPr>
          <w:b/>
          <w:bCs/>
          <w:color w:val="FF0000"/>
          <w:sz w:val="23"/>
          <w:szCs w:val="23"/>
        </w:rPr>
        <w:t>FAMILIES EVICTED DESPITE PROMISES FROM MAYOR</w:t>
      </w:r>
    </w:p>
    <w:p w:rsidR="00A72F23" w:rsidRPr="00A72F23" w:rsidRDefault="00A72F23" w:rsidP="00A72F23"/>
    <w:p w:rsidR="00CF6B92" w:rsidRDefault="00CF6B92" w:rsidP="00A72F23">
      <w:pPr>
        <w:pStyle w:val="Heading1"/>
        <w:spacing w:before="0" w:after="0"/>
      </w:pPr>
      <w:r>
        <w:rPr>
          <w:rFonts w:ascii=" Arial Black" w:hAnsi=" Arial Black" w:cs=" Arial Black"/>
          <w:color w:val="000000"/>
          <w:sz w:val="21"/>
          <w:szCs w:val="21"/>
        </w:rPr>
        <w:t>CHAD</w:t>
      </w:r>
    </w:p>
    <w:p w:rsidR="00A72F23" w:rsidRDefault="00A72F23" w:rsidP="00A72F23">
      <w:pPr>
        <w:spacing w:before="0" w:after="0"/>
        <w:rPr>
          <w:b/>
          <w:color w:val="000000"/>
          <w:sz w:val="21"/>
          <w:szCs w:val="21"/>
        </w:rPr>
      </w:pPr>
      <w:r w:rsidRPr="00A72F23">
        <w:rPr>
          <w:b/>
          <w:color w:val="000000"/>
          <w:sz w:val="21"/>
          <w:szCs w:val="21"/>
        </w:rPr>
        <w:t>Residents of Sabangali neighbourhood</w:t>
      </w:r>
    </w:p>
    <w:p w:rsidR="00A72F23" w:rsidRDefault="00A72F23" w:rsidP="00A72F23">
      <w:pPr>
        <w:spacing w:before="0" w:after="0"/>
        <w:rPr>
          <w:b/>
          <w:color w:val="000000"/>
          <w:sz w:val="21"/>
          <w:szCs w:val="21"/>
        </w:rPr>
      </w:pPr>
    </w:p>
    <w:p w:rsidR="00A72F23" w:rsidRPr="00A72F23" w:rsidRDefault="00A72F23" w:rsidP="00A72F23">
      <w:pPr>
        <w:spacing w:before="0" w:after="0"/>
        <w:rPr>
          <w:rFonts w:cs="Times New Roman"/>
          <w:b/>
          <w:sz w:val="21"/>
          <w:szCs w:val="21"/>
          <w:lang w:val="en-GB"/>
        </w:rPr>
        <w:sectPr w:rsidR="00A72F23" w:rsidRPr="00A72F23">
          <w:headerReference w:type="default" r:id="rId6"/>
          <w:footerReference w:type="default" r:id="rId7"/>
          <w:type w:val="continuous"/>
          <w:pgSz w:w="11907" w:h="16838"/>
          <w:pgMar w:top="1000" w:right="1200" w:bottom="1000" w:left="1200" w:header="720" w:footer="720" w:gutter="0"/>
          <w:cols w:space="720"/>
          <w:noEndnote/>
        </w:sectPr>
      </w:pPr>
    </w:p>
    <w:p w:rsidR="00CF6B92" w:rsidRPr="00A72F23" w:rsidRDefault="00CF6B92" w:rsidP="00A72F23">
      <w:pPr>
        <w:spacing w:before="0" w:after="0"/>
        <w:rPr>
          <w:color w:val="000000"/>
          <w:sz w:val="19"/>
          <w:szCs w:val="19"/>
        </w:rPr>
      </w:pPr>
      <w:r w:rsidRPr="00A72F23">
        <w:rPr>
          <w:color w:val="000000"/>
          <w:sz w:val="19"/>
          <w:szCs w:val="19"/>
        </w:rPr>
        <w:lastRenderedPageBreak/>
        <w:t>Over 670 people have been forcibly evicted and their homes destroyed in N’Djamena, the capital of Chad, to enable the construction of a hotel to take place. This is despite reassurances from the local Mayor that they would be allowed enough time to find alternative accommodation. The former residents of the site are now sleeping under nearby trees.</w:t>
      </w:r>
    </w:p>
    <w:p w:rsidR="00A72F23" w:rsidRPr="00A72F23" w:rsidRDefault="00A72F23" w:rsidP="00A72F23">
      <w:pPr>
        <w:spacing w:before="0" w:after="0"/>
        <w:rPr>
          <w:sz w:val="19"/>
          <w:szCs w:val="19"/>
        </w:rPr>
      </w:pPr>
    </w:p>
    <w:p w:rsidR="00CF6B92" w:rsidRPr="00A72F23" w:rsidRDefault="00CF6B92" w:rsidP="00A72F23">
      <w:pPr>
        <w:spacing w:before="0" w:after="0"/>
        <w:rPr>
          <w:sz w:val="19"/>
          <w:szCs w:val="19"/>
        </w:rPr>
      </w:pPr>
      <w:r w:rsidRPr="00A72F23">
        <w:rPr>
          <w:color w:val="000000"/>
          <w:sz w:val="19"/>
          <w:szCs w:val="19"/>
        </w:rPr>
        <w:t xml:space="preserve">On 24 January Chadian authorities carried out forced evictions in Sabangali, </w:t>
      </w:r>
      <w:r w:rsidR="00A422B1">
        <w:rPr>
          <w:color w:val="000000"/>
          <w:sz w:val="19"/>
          <w:szCs w:val="19"/>
        </w:rPr>
        <w:tab/>
      </w:r>
      <w:r w:rsidRPr="00A72F23">
        <w:rPr>
          <w:color w:val="000000"/>
          <w:sz w:val="19"/>
          <w:szCs w:val="19"/>
        </w:rPr>
        <w:t>, the capital of Chad. At least 62 compounds, where over 670 people lived, were destroyed as well as a local community school frequented by 138 students. The homes and other structures were destroyed by municipal officials to pave the way for the construction of a modern hotel. Many of those evicted are now sleeping under trees near the site of their former homes as they have no alternative place to live. Neither compensation nor alternative housing has been offered to them by the government. The destruction of the community school compromises local children’s right to education.</w:t>
      </w:r>
    </w:p>
    <w:p w:rsidR="00CF6B92" w:rsidRPr="00A72F23" w:rsidRDefault="00CF6B92" w:rsidP="00A72F23">
      <w:pPr>
        <w:spacing w:before="0" w:after="0"/>
        <w:rPr>
          <w:sz w:val="19"/>
          <w:szCs w:val="19"/>
        </w:rPr>
      </w:pPr>
    </w:p>
    <w:p w:rsidR="00CF6B92" w:rsidRPr="00A72F23" w:rsidRDefault="00CF6B92" w:rsidP="00A72F23">
      <w:pPr>
        <w:spacing w:before="0" w:after="0"/>
        <w:rPr>
          <w:sz w:val="19"/>
          <w:szCs w:val="19"/>
        </w:rPr>
      </w:pPr>
      <w:r w:rsidRPr="00A72F23">
        <w:rPr>
          <w:color w:val="000000"/>
          <w:sz w:val="19"/>
          <w:szCs w:val="19"/>
        </w:rPr>
        <w:t xml:space="preserve">In November 2011, municipal officials accompanied by the police had painted white crosses on houses in the neighbourhood and informed residents that they should leave their homes. On 12 January, the Mayor of N’Djamena and the government Minister for Internal Security visited the site and asked residents to leave. On 23 January, municipal officials informed residents that they would be evicted the following day. That same day, residents gained assurance from the Mayor that they will be allocated enough time to remove their belongings and for discussions concerning alternative housing and access to education to take place. However the forced eviction took place in spite of these assurances and many residents did not have time to retrieve their belongings. </w:t>
      </w:r>
    </w:p>
    <w:p w:rsidR="00CF6B92" w:rsidRPr="00A72F23" w:rsidRDefault="00CF6B92" w:rsidP="00A72F23">
      <w:pPr>
        <w:spacing w:before="0" w:after="0"/>
        <w:rPr>
          <w:sz w:val="19"/>
          <w:szCs w:val="19"/>
        </w:rPr>
      </w:pPr>
    </w:p>
    <w:p w:rsidR="00CF6B92" w:rsidRPr="00A72F23" w:rsidRDefault="00CF6B92" w:rsidP="00A72F23">
      <w:pPr>
        <w:spacing w:before="0" w:after="0"/>
        <w:rPr>
          <w:color w:val="000000"/>
          <w:sz w:val="19"/>
          <w:szCs w:val="19"/>
        </w:rPr>
      </w:pPr>
      <w:r w:rsidRPr="00A72F23">
        <w:rPr>
          <w:color w:val="000000"/>
          <w:sz w:val="19"/>
          <w:szCs w:val="19"/>
        </w:rPr>
        <w:t xml:space="preserve">During the demolition the neighbourhood was cordoned off by soldiers and police who told residents to quickly remove their belongings before bulldozers began destroying their houses. Most of the residents were at work or absent. A group of young boys resisted the destruction of their houses and were seriously beaten. Another man was wounded and taken to hospital. Some residents who tried to photograph the demolition had their cameras destroyed. Some of the residents of Sabangali have been living there for over 30 years. Others have official documents for their homes having bought the land from local chiefs.  </w:t>
      </w:r>
    </w:p>
    <w:p w:rsidR="00A72F23" w:rsidRPr="00A72F23" w:rsidRDefault="00A72F23" w:rsidP="00A72F23">
      <w:pPr>
        <w:spacing w:before="0" w:after="0"/>
        <w:rPr>
          <w:sz w:val="19"/>
          <w:szCs w:val="19"/>
        </w:rPr>
      </w:pPr>
    </w:p>
    <w:p w:rsidR="00CF6B92" w:rsidRDefault="00CF6B92" w:rsidP="00A72F23">
      <w:pPr>
        <w:spacing w:before="0" w:after="0"/>
      </w:pPr>
      <w:r>
        <w:rPr>
          <w:b/>
          <w:bCs/>
          <w:color w:val="000000"/>
          <w:sz w:val="20"/>
          <w:szCs w:val="20"/>
        </w:rPr>
        <w:t>Please write immediately in French, Arabic or your own language:</w:t>
      </w:r>
    </w:p>
    <w:p w:rsidR="00CF6B92" w:rsidRPr="00A72F23" w:rsidRDefault="00CF6B92" w:rsidP="00A72F23">
      <w:pPr>
        <w:spacing w:before="0" w:after="0"/>
        <w:rPr>
          <w:sz w:val="19"/>
          <w:szCs w:val="19"/>
        </w:rPr>
      </w:pPr>
      <w:r w:rsidRPr="00A72F23">
        <w:rPr>
          <w:color w:val="000000"/>
          <w:sz w:val="19"/>
          <w:szCs w:val="19"/>
        </w:rPr>
        <w:t>* Calling on authorities to immediately find alternative housing for the victims of forced eviction in Sabangali;</w:t>
      </w:r>
    </w:p>
    <w:p w:rsidR="00CF6B92" w:rsidRPr="00A72F23" w:rsidRDefault="00CF6B92" w:rsidP="00A72F23">
      <w:pPr>
        <w:spacing w:before="0" w:after="0"/>
        <w:rPr>
          <w:sz w:val="19"/>
          <w:szCs w:val="19"/>
        </w:rPr>
      </w:pPr>
      <w:r w:rsidRPr="00A72F23">
        <w:rPr>
          <w:color w:val="000000"/>
          <w:sz w:val="19"/>
          <w:szCs w:val="19"/>
        </w:rPr>
        <w:t xml:space="preserve">* Asking them to ensure that students of the Sabangali Community school are transferred to other nearby schools; </w:t>
      </w:r>
    </w:p>
    <w:p w:rsidR="00CF6B92" w:rsidRPr="00A72F23" w:rsidRDefault="00CF6B92" w:rsidP="00A72F23">
      <w:pPr>
        <w:spacing w:before="0" w:after="0"/>
        <w:rPr>
          <w:sz w:val="19"/>
          <w:szCs w:val="19"/>
        </w:rPr>
      </w:pPr>
      <w:r w:rsidRPr="00A72F23">
        <w:rPr>
          <w:color w:val="000000"/>
          <w:sz w:val="19"/>
          <w:szCs w:val="19"/>
        </w:rPr>
        <w:t xml:space="preserve">* Urging them to identify and develop comprehensive relocation and compensation plans for the residents; </w:t>
      </w:r>
    </w:p>
    <w:p w:rsidR="00CF6B92" w:rsidRDefault="00CF6B92" w:rsidP="00A72F23">
      <w:pPr>
        <w:spacing w:before="0" w:after="0"/>
        <w:rPr>
          <w:color w:val="000000"/>
          <w:sz w:val="19"/>
          <w:szCs w:val="19"/>
        </w:rPr>
      </w:pPr>
      <w:r w:rsidRPr="00A72F23">
        <w:rPr>
          <w:color w:val="000000"/>
          <w:sz w:val="19"/>
          <w:szCs w:val="19"/>
        </w:rPr>
        <w:t>* Urging the Chadian authorities to immediately end the ongoing forced evictions and adopt clear Guidelines for evictions which comply with international standards.</w:t>
      </w:r>
    </w:p>
    <w:p w:rsidR="00A72F23" w:rsidRPr="00A72F23" w:rsidRDefault="00A72F23" w:rsidP="00A72F23">
      <w:pPr>
        <w:spacing w:before="0" w:after="0"/>
        <w:rPr>
          <w:color w:val="000000"/>
          <w:sz w:val="19"/>
          <w:szCs w:val="19"/>
        </w:rPr>
      </w:pPr>
    </w:p>
    <w:p w:rsidR="00CF6B92" w:rsidRDefault="00CF6B92">
      <w:r w:rsidRPr="00A72F23">
        <w:rPr>
          <w:b/>
          <w:bCs/>
          <w:color w:val="000000"/>
          <w:sz w:val="18"/>
          <w:szCs w:val="20"/>
        </w:rPr>
        <w:t>PLEASE SEND AP</w:t>
      </w:r>
      <w:r w:rsidR="00A72F23" w:rsidRPr="00A72F23">
        <w:rPr>
          <w:b/>
          <w:bCs/>
          <w:color w:val="000000"/>
          <w:sz w:val="18"/>
          <w:szCs w:val="20"/>
        </w:rPr>
        <w:t xml:space="preserve">PEALS BEFORE 14 MARCH 2012 TO: </w:t>
      </w:r>
      <w:r w:rsidRPr="00A72F23">
        <w:rPr>
          <w:b/>
          <w:bCs/>
          <w:color w:val="000000"/>
          <w:sz w:val="18"/>
          <w:szCs w:val="20"/>
        </w:rPr>
        <w:t>(Time difference = GMT + 1 hrs / BST as 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2553"/>
        <w:gridCol w:w="2384"/>
      </w:tblGrid>
      <w:tr w:rsidR="0095569C" w:rsidRPr="00287A6C" w:rsidTr="0095569C">
        <w:tblPrEx>
          <w:tblCellMar>
            <w:top w:w="0" w:type="dxa"/>
            <w:bottom w:w="0" w:type="dxa"/>
          </w:tblCellMar>
        </w:tblPrEx>
        <w:tc>
          <w:tcPr>
            <w:tcW w:w="2461" w:type="pct"/>
          </w:tcPr>
          <w:p w:rsidR="0095569C" w:rsidRPr="00287A6C" w:rsidRDefault="00CF6B92" w:rsidP="0095569C">
            <w:pPr>
              <w:spacing w:before="0" w:after="0"/>
              <w:rPr>
                <w:rFonts w:eastAsiaTheme="minorEastAsia"/>
                <w:color w:val="000000"/>
                <w:sz w:val="17"/>
                <w:szCs w:val="17"/>
              </w:rPr>
            </w:pPr>
            <w:r w:rsidRPr="00287A6C">
              <w:rPr>
                <w:rFonts w:eastAsiaTheme="minorEastAsia"/>
                <w:color w:val="000000"/>
                <w:sz w:val="17"/>
                <w:szCs w:val="17"/>
                <w:u w:val="single"/>
              </w:rPr>
              <w:t>President of the Republic of Chad</w:t>
            </w:r>
            <w:r w:rsidRPr="00287A6C">
              <w:rPr>
                <w:rFonts w:eastAsiaTheme="minorEastAsia"/>
                <w:sz w:val="17"/>
                <w:szCs w:val="17"/>
              </w:rPr>
              <w:br/>
            </w:r>
            <w:r w:rsidRPr="00287A6C">
              <w:rPr>
                <w:rFonts w:eastAsiaTheme="minorEastAsia"/>
                <w:color w:val="000000"/>
                <w:sz w:val="17"/>
                <w:szCs w:val="17"/>
              </w:rPr>
              <w:t>Monsieur Idriss Deby</w:t>
            </w:r>
            <w:r w:rsidRPr="00287A6C">
              <w:rPr>
                <w:rFonts w:eastAsiaTheme="minorEastAsia"/>
                <w:sz w:val="17"/>
                <w:szCs w:val="17"/>
              </w:rPr>
              <w:br/>
            </w:r>
            <w:r w:rsidRPr="00287A6C">
              <w:rPr>
                <w:rFonts w:eastAsiaTheme="minorEastAsia"/>
                <w:color w:val="000000"/>
                <w:sz w:val="17"/>
                <w:szCs w:val="17"/>
              </w:rPr>
              <w:t>Président de la République</w:t>
            </w:r>
            <w:r w:rsidRPr="00287A6C">
              <w:rPr>
                <w:rFonts w:eastAsiaTheme="minorEastAsia"/>
                <w:sz w:val="17"/>
                <w:szCs w:val="17"/>
              </w:rPr>
              <w:br/>
            </w:r>
            <w:r w:rsidRPr="00287A6C">
              <w:rPr>
                <w:rFonts w:eastAsiaTheme="minorEastAsia"/>
                <w:color w:val="000000"/>
                <w:sz w:val="17"/>
                <w:szCs w:val="17"/>
              </w:rPr>
              <w:t>Présidence de la République</w:t>
            </w:r>
            <w:r w:rsidRPr="00287A6C">
              <w:rPr>
                <w:rFonts w:eastAsiaTheme="minorEastAsia"/>
                <w:sz w:val="17"/>
                <w:szCs w:val="17"/>
              </w:rPr>
              <w:br/>
            </w:r>
            <w:r w:rsidRPr="00287A6C">
              <w:rPr>
                <w:rFonts w:eastAsiaTheme="minorEastAsia"/>
                <w:color w:val="000000"/>
                <w:sz w:val="17"/>
                <w:szCs w:val="17"/>
              </w:rPr>
              <w:t>BP 74</w:t>
            </w:r>
            <w:r w:rsidRPr="00287A6C">
              <w:rPr>
                <w:rFonts w:eastAsiaTheme="minorEastAsia"/>
                <w:sz w:val="17"/>
                <w:szCs w:val="17"/>
              </w:rPr>
              <w:br/>
            </w:r>
            <w:r w:rsidRPr="00287A6C">
              <w:rPr>
                <w:rFonts w:eastAsiaTheme="minorEastAsia"/>
                <w:color w:val="000000"/>
                <w:sz w:val="17"/>
                <w:szCs w:val="17"/>
              </w:rPr>
              <w:t>N'Djamena</w:t>
            </w:r>
            <w:r w:rsidRPr="00287A6C">
              <w:rPr>
                <w:rFonts w:eastAsiaTheme="minorEastAsia"/>
                <w:sz w:val="17"/>
                <w:szCs w:val="17"/>
              </w:rPr>
              <w:br/>
            </w:r>
            <w:r w:rsidRPr="00287A6C">
              <w:rPr>
                <w:rFonts w:eastAsiaTheme="minorEastAsia"/>
                <w:color w:val="000000"/>
                <w:sz w:val="17"/>
                <w:szCs w:val="17"/>
              </w:rPr>
              <w:t>Tchad</w:t>
            </w:r>
            <w:r w:rsidRPr="00287A6C">
              <w:rPr>
                <w:rFonts w:eastAsiaTheme="minorEastAsia"/>
                <w:sz w:val="17"/>
                <w:szCs w:val="17"/>
              </w:rPr>
              <w:br/>
            </w:r>
            <w:r w:rsidRPr="00287A6C">
              <w:rPr>
                <w:rFonts w:eastAsiaTheme="minorEastAsia"/>
                <w:b/>
                <w:color w:val="000000"/>
                <w:sz w:val="17"/>
                <w:szCs w:val="17"/>
              </w:rPr>
              <w:t>Email:</w:t>
            </w:r>
            <w:r w:rsidR="0095569C" w:rsidRPr="00287A6C">
              <w:rPr>
                <w:rFonts w:eastAsiaTheme="minorEastAsia"/>
                <w:b/>
                <w:color w:val="000000"/>
                <w:sz w:val="17"/>
                <w:szCs w:val="17"/>
              </w:rPr>
              <w:t xml:space="preserve"> </w:t>
            </w:r>
            <w:r w:rsidR="0095569C" w:rsidRPr="00287A6C">
              <w:rPr>
                <w:rFonts w:eastAsiaTheme="minorEastAsia"/>
                <w:b/>
                <w:color w:val="000000"/>
                <w:sz w:val="17"/>
                <w:szCs w:val="17"/>
              </w:rPr>
              <w:tab/>
            </w:r>
            <w:hyperlink r:id="rId8" w:history="1">
              <w:r w:rsidR="0095569C" w:rsidRPr="00287A6C">
                <w:rPr>
                  <w:rStyle w:val="Hyperlink"/>
                  <w:rFonts w:eastAsiaTheme="minorEastAsia" w:cs=" Arial"/>
                  <w:color w:val="0000FF" w:themeColor="hyperlink"/>
                  <w:sz w:val="17"/>
                  <w:szCs w:val="17"/>
                </w:rPr>
                <w:t>http://www.presidencetchad.org/nous_ecrire.php</w:t>
              </w:r>
            </w:hyperlink>
            <w:r w:rsidR="0095569C" w:rsidRPr="00287A6C">
              <w:rPr>
                <w:rFonts w:eastAsiaTheme="minorEastAsia"/>
                <w:color w:val="000000"/>
                <w:sz w:val="17"/>
                <w:szCs w:val="17"/>
              </w:rPr>
              <w:t xml:space="preserve">  </w:t>
            </w:r>
          </w:p>
          <w:p w:rsidR="00CF6B92" w:rsidRPr="00287A6C" w:rsidRDefault="00CF6B92" w:rsidP="0095569C">
            <w:pPr>
              <w:spacing w:before="0" w:after="0"/>
              <w:rPr>
                <w:rFonts w:eastAsiaTheme="minorEastAsia"/>
                <w:sz w:val="17"/>
                <w:szCs w:val="17"/>
              </w:rPr>
            </w:pPr>
            <w:r w:rsidRPr="00287A6C">
              <w:rPr>
                <w:rFonts w:eastAsiaTheme="minorEastAsia"/>
                <w:b/>
                <w:color w:val="000000"/>
                <w:sz w:val="17"/>
                <w:szCs w:val="17"/>
              </w:rPr>
              <w:t>Salutation:</w:t>
            </w:r>
            <w:r w:rsidRPr="00287A6C">
              <w:rPr>
                <w:rFonts w:eastAsiaTheme="minorEastAsia"/>
                <w:color w:val="000000"/>
                <w:sz w:val="17"/>
                <w:szCs w:val="17"/>
              </w:rPr>
              <w:t xml:space="preserve"> Dear President</w:t>
            </w:r>
          </w:p>
        </w:tc>
        <w:tc>
          <w:tcPr>
            <w:tcW w:w="1313" w:type="pct"/>
          </w:tcPr>
          <w:p w:rsidR="00CF6B92" w:rsidRPr="00287A6C" w:rsidRDefault="00CF6B92">
            <w:pPr>
              <w:rPr>
                <w:rFonts w:eastAsiaTheme="minorEastAsia"/>
                <w:sz w:val="17"/>
                <w:szCs w:val="17"/>
              </w:rPr>
            </w:pPr>
            <w:r w:rsidRPr="00287A6C">
              <w:rPr>
                <w:rFonts w:eastAsiaTheme="minorEastAsia"/>
                <w:color w:val="000000"/>
                <w:sz w:val="17"/>
                <w:szCs w:val="17"/>
                <w:u w:val="single"/>
              </w:rPr>
              <w:t>Minister of Planning, Urbanism and</w:t>
            </w:r>
            <w:r w:rsidRPr="00287A6C">
              <w:rPr>
                <w:rFonts w:eastAsiaTheme="minorEastAsia"/>
                <w:sz w:val="17"/>
                <w:szCs w:val="17"/>
                <w:u w:val="single"/>
              </w:rPr>
              <w:br/>
            </w:r>
            <w:r w:rsidRPr="00287A6C">
              <w:rPr>
                <w:rFonts w:eastAsiaTheme="minorEastAsia"/>
                <w:color w:val="000000"/>
                <w:sz w:val="17"/>
                <w:szCs w:val="17"/>
                <w:u w:val="single"/>
              </w:rPr>
              <w:t>Habitat</w:t>
            </w:r>
            <w:r w:rsidRPr="00287A6C">
              <w:rPr>
                <w:rFonts w:eastAsiaTheme="minorEastAsia"/>
                <w:sz w:val="17"/>
                <w:szCs w:val="17"/>
              </w:rPr>
              <w:br/>
            </w:r>
            <w:r w:rsidRPr="00287A6C">
              <w:rPr>
                <w:rFonts w:eastAsiaTheme="minorEastAsia"/>
                <w:color w:val="000000"/>
                <w:sz w:val="17"/>
                <w:szCs w:val="17"/>
              </w:rPr>
              <w:t>Monsieur Assane Ngueadoum</w:t>
            </w:r>
            <w:r w:rsidRPr="00287A6C">
              <w:rPr>
                <w:rFonts w:eastAsiaTheme="minorEastAsia"/>
                <w:sz w:val="17"/>
                <w:szCs w:val="17"/>
              </w:rPr>
              <w:br/>
            </w:r>
            <w:r w:rsidRPr="00287A6C">
              <w:rPr>
                <w:rFonts w:eastAsiaTheme="minorEastAsia"/>
                <w:color w:val="000000"/>
                <w:sz w:val="17"/>
                <w:szCs w:val="17"/>
              </w:rPr>
              <w:t>PO Box: 4087</w:t>
            </w:r>
            <w:r w:rsidRPr="00287A6C">
              <w:rPr>
                <w:rFonts w:eastAsiaTheme="minorEastAsia"/>
                <w:sz w:val="17"/>
                <w:szCs w:val="17"/>
              </w:rPr>
              <w:br/>
            </w:r>
            <w:r w:rsidRPr="00287A6C">
              <w:rPr>
                <w:rFonts w:eastAsiaTheme="minorEastAsia"/>
                <w:color w:val="000000"/>
                <w:sz w:val="17"/>
                <w:szCs w:val="17"/>
              </w:rPr>
              <w:t>N'Djamena</w:t>
            </w:r>
            <w:r w:rsidRPr="00287A6C">
              <w:rPr>
                <w:rFonts w:eastAsiaTheme="minorEastAsia"/>
                <w:sz w:val="17"/>
                <w:szCs w:val="17"/>
              </w:rPr>
              <w:br/>
            </w:r>
            <w:r w:rsidRPr="00287A6C">
              <w:rPr>
                <w:rFonts w:eastAsiaTheme="minorEastAsia"/>
                <w:color w:val="000000"/>
                <w:sz w:val="17"/>
                <w:szCs w:val="17"/>
              </w:rPr>
              <w:t>Tchad</w:t>
            </w:r>
            <w:r w:rsidRPr="00287A6C">
              <w:rPr>
                <w:rFonts w:eastAsiaTheme="minorEastAsia"/>
                <w:sz w:val="17"/>
                <w:szCs w:val="17"/>
              </w:rPr>
              <w:br/>
            </w:r>
            <w:r w:rsidRPr="00287A6C">
              <w:rPr>
                <w:rFonts w:eastAsiaTheme="minorEastAsia"/>
                <w:b/>
                <w:color w:val="000000"/>
                <w:sz w:val="17"/>
                <w:szCs w:val="17"/>
              </w:rPr>
              <w:t>Salutation:</w:t>
            </w:r>
            <w:r w:rsidRPr="00287A6C">
              <w:rPr>
                <w:rFonts w:eastAsiaTheme="minorEastAsia"/>
                <w:color w:val="000000"/>
                <w:sz w:val="17"/>
                <w:szCs w:val="17"/>
              </w:rPr>
              <w:t xml:space="preserve"> Dear Minister</w:t>
            </w:r>
          </w:p>
        </w:tc>
        <w:tc>
          <w:tcPr>
            <w:tcW w:w="1226" w:type="pct"/>
          </w:tcPr>
          <w:p w:rsidR="00CF6B92" w:rsidRPr="00287A6C" w:rsidRDefault="00CF6B92">
            <w:pPr>
              <w:rPr>
                <w:rFonts w:eastAsiaTheme="minorEastAsia"/>
                <w:sz w:val="17"/>
                <w:szCs w:val="17"/>
              </w:rPr>
            </w:pPr>
            <w:r w:rsidRPr="00287A6C">
              <w:rPr>
                <w:rFonts w:eastAsiaTheme="minorEastAsia"/>
                <w:color w:val="000000"/>
                <w:sz w:val="17"/>
                <w:szCs w:val="17"/>
              </w:rPr>
              <w:t>And copies to:</w:t>
            </w:r>
            <w:r w:rsidRPr="00287A6C">
              <w:rPr>
                <w:rFonts w:eastAsiaTheme="minorEastAsia"/>
                <w:sz w:val="17"/>
                <w:szCs w:val="17"/>
              </w:rPr>
              <w:br/>
            </w:r>
            <w:r w:rsidRPr="00287A6C">
              <w:rPr>
                <w:rFonts w:eastAsiaTheme="minorEastAsia"/>
                <w:color w:val="000000"/>
                <w:sz w:val="17"/>
                <w:szCs w:val="17"/>
                <w:u w:val="single"/>
              </w:rPr>
              <w:t>Mayor of Ndjamena</w:t>
            </w:r>
            <w:r w:rsidRPr="00287A6C">
              <w:rPr>
                <w:rFonts w:eastAsiaTheme="minorEastAsia"/>
                <w:color w:val="000000"/>
                <w:sz w:val="17"/>
                <w:szCs w:val="17"/>
              </w:rPr>
              <w:t xml:space="preserve"> </w:t>
            </w:r>
            <w:r w:rsidRPr="00287A6C">
              <w:rPr>
                <w:rFonts w:eastAsiaTheme="minorEastAsia"/>
                <w:sz w:val="17"/>
                <w:szCs w:val="17"/>
              </w:rPr>
              <w:br/>
            </w:r>
            <w:r w:rsidRPr="00287A6C">
              <w:rPr>
                <w:rFonts w:eastAsiaTheme="minorEastAsia"/>
                <w:color w:val="000000"/>
                <w:sz w:val="17"/>
                <w:szCs w:val="17"/>
              </w:rPr>
              <w:t>Monsieur Issa  Adjidey</w:t>
            </w:r>
            <w:r w:rsidRPr="00287A6C">
              <w:rPr>
                <w:rFonts w:eastAsiaTheme="minorEastAsia"/>
                <w:sz w:val="17"/>
                <w:szCs w:val="17"/>
              </w:rPr>
              <w:br/>
            </w:r>
            <w:r w:rsidRPr="00287A6C">
              <w:rPr>
                <w:rFonts w:eastAsiaTheme="minorEastAsia"/>
                <w:color w:val="000000"/>
                <w:sz w:val="17"/>
                <w:szCs w:val="17"/>
              </w:rPr>
              <w:t>Maire de la Ville de N'Ddjamena</w:t>
            </w:r>
            <w:r w:rsidRPr="00287A6C">
              <w:rPr>
                <w:rFonts w:eastAsiaTheme="minorEastAsia"/>
                <w:sz w:val="17"/>
                <w:szCs w:val="17"/>
              </w:rPr>
              <w:br/>
            </w:r>
            <w:r w:rsidRPr="00287A6C">
              <w:rPr>
                <w:rFonts w:eastAsiaTheme="minorEastAsia"/>
                <w:color w:val="000000"/>
                <w:sz w:val="17"/>
                <w:szCs w:val="17"/>
              </w:rPr>
              <w:t>BP 439</w:t>
            </w:r>
            <w:r w:rsidRPr="00287A6C">
              <w:rPr>
                <w:rFonts w:eastAsiaTheme="minorEastAsia"/>
                <w:sz w:val="17"/>
                <w:szCs w:val="17"/>
              </w:rPr>
              <w:br/>
            </w:r>
            <w:r w:rsidRPr="00287A6C">
              <w:rPr>
                <w:rFonts w:eastAsiaTheme="minorEastAsia"/>
                <w:color w:val="000000"/>
                <w:sz w:val="17"/>
                <w:szCs w:val="17"/>
              </w:rPr>
              <w:t>N'Djamena</w:t>
            </w:r>
            <w:r w:rsidRPr="00287A6C">
              <w:rPr>
                <w:rFonts w:eastAsiaTheme="minorEastAsia"/>
                <w:sz w:val="17"/>
                <w:szCs w:val="17"/>
              </w:rPr>
              <w:br/>
            </w:r>
            <w:r w:rsidRPr="00287A6C">
              <w:rPr>
                <w:rFonts w:eastAsiaTheme="minorEastAsia"/>
                <w:color w:val="000000"/>
                <w:sz w:val="17"/>
                <w:szCs w:val="17"/>
              </w:rPr>
              <w:t>République du Tchad</w:t>
            </w:r>
            <w:r w:rsidR="00A72F23" w:rsidRPr="00287A6C">
              <w:rPr>
                <w:rFonts w:eastAsiaTheme="minorEastAsia"/>
                <w:sz w:val="17"/>
                <w:szCs w:val="17"/>
              </w:rPr>
              <w:br/>
            </w:r>
          </w:p>
        </w:tc>
      </w:tr>
    </w:tbl>
    <w:p w:rsidR="00CF6B92" w:rsidRPr="00A72F23" w:rsidRDefault="00CF6B92">
      <w:pPr>
        <w:rPr>
          <w:sz w:val="20"/>
        </w:rPr>
      </w:pPr>
      <w:r w:rsidRPr="00A72F23">
        <w:rPr>
          <w:b/>
          <w:bCs/>
          <w:color w:val="000000"/>
          <w:sz w:val="18"/>
          <w:szCs w:val="20"/>
        </w:rPr>
        <w:t>PLEASE SEND COPIES OF YOUR APPEAL TO</w:t>
      </w:r>
    </w:p>
    <w:p w:rsidR="00A72F23" w:rsidRDefault="00CF6B92" w:rsidP="00A72F23">
      <w:pPr>
        <w:rPr>
          <w:color w:val="000000"/>
          <w:sz w:val="18"/>
          <w:szCs w:val="18"/>
        </w:rPr>
      </w:pPr>
      <w:r w:rsidRPr="00A72F23">
        <w:rPr>
          <w:color w:val="000000"/>
          <w:sz w:val="18"/>
          <w:szCs w:val="18"/>
          <w:u w:val="single"/>
        </w:rPr>
        <w:t>His Excellency Mr Ahmat Abderaman Hagger</w:t>
      </w:r>
      <w:r w:rsidRPr="00A72F23">
        <w:rPr>
          <w:u w:val="single"/>
        </w:rPr>
        <w:br/>
      </w:r>
      <w:r w:rsidR="00A72F23">
        <w:rPr>
          <w:color w:val="000000"/>
          <w:sz w:val="18"/>
          <w:szCs w:val="18"/>
        </w:rPr>
        <w:t>E</w:t>
      </w:r>
      <w:r>
        <w:rPr>
          <w:color w:val="000000"/>
          <w:sz w:val="18"/>
          <w:szCs w:val="18"/>
        </w:rPr>
        <w:t>mbassy of the Republic of Chad</w:t>
      </w:r>
      <w:r w:rsidR="00A72F23">
        <w:rPr>
          <w:color w:val="000000"/>
          <w:sz w:val="18"/>
          <w:szCs w:val="18"/>
        </w:rPr>
        <w:t>,</w:t>
      </w:r>
      <w:r>
        <w:rPr>
          <w:color w:val="000000"/>
          <w:sz w:val="18"/>
          <w:szCs w:val="18"/>
        </w:rPr>
        <w:t xml:space="preserve"> Boulevard Lambermont 52</w:t>
      </w:r>
      <w:r w:rsidR="00A72F23">
        <w:rPr>
          <w:color w:val="000000"/>
          <w:sz w:val="18"/>
          <w:szCs w:val="18"/>
        </w:rPr>
        <w:t>,</w:t>
      </w:r>
      <w:r>
        <w:rPr>
          <w:color w:val="000000"/>
          <w:sz w:val="18"/>
          <w:szCs w:val="18"/>
        </w:rPr>
        <w:t xml:space="preserve"> 1030 Brussels</w:t>
      </w:r>
      <w:r w:rsidR="00A72F23">
        <w:rPr>
          <w:color w:val="000000"/>
          <w:sz w:val="18"/>
          <w:szCs w:val="18"/>
        </w:rPr>
        <w:t>, Belgium</w:t>
      </w:r>
    </w:p>
    <w:p w:rsidR="00A72F23" w:rsidRDefault="00CF6B92">
      <w:pPr>
        <w:rPr>
          <w:color w:val="000000"/>
          <w:sz w:val="18"/>
          <w:szCs w:val="18"/>
        </w:rPr>
      </w:pPr>
      <w:r w:rsidRPr="00A72F23">
        <w:rPr>
          <w:b/>
          <w:color w:val="000000"/>
          <w:sz w:val="18"/>
          <w:szCs w:val="18"/>
        </w:rPr>
        <w:t>Fax:</w:t>
      </w:r>
      <w:r>
        <w:rPr>
          <w:color w:val="000000"/>
          <w:sz w:val="18"/>
          <w:szCs w:val="18"/>
        </w:rPr>
        <w:t xml:space="preserve"> </w:t>
      </w:r>
      <w:r w:rsidR="00A72F23">
        <w:rPr>
          <w:color w:val="000000"/>
          <w:sz w:val="18"/>
          <w:szCs w:val="18"/>
        </w:rPr>
        <w:tab/>
      </w:r>
      <w:r>
        <w:rPr>
          <w:color w:val="000000"/>
          <w:sz w:val="18"/>
          <w:szCs w:val="18"/>
        </w:rPr>
        <w:t>00 322 216 3526</w:t>
      </w:r>
      <w:r w:rsidR="00A72F23">
        <w:tab/>
      </w:r>
      <w:r w:rsidR="00A72F23">
        <w:tab/>
      </w:r>
      <w:r w:rsidRPr="00A72F23">
        <w:rPr>
          <w:b/>
          <w:color w:val="000000"/>
          <w:sz w:val="18"/>
          <w:szCs w:val="18"/>
        </w:rPr>
        <w:t>E-Mail:</w:t>
      </w:r>
      <w:r w:rsidR="00A72F23">
        <w:rPr>
          <w:b/>
          <w:color w:val="000000"/>
          <w:sz w:val="18"/>
          <w:szCs w:val="18"/>
        </w:rPr>
        <w:tab/>
      </w:r>
      <w:r>
        <w:rPr>
          <w:color w:val="000000"/>
          <w:sz w:val="18"/>
          <w:szCs w:val="18"/>
        </w:rPr>
        <w:t xml:space="preserve"> </w:t>
      </w:r>
      <w:hyperlink r:id="rId9" w:history="1">
        <w:r w:rsidR="00A72F23" w:rsidRPr="0035398A">
          <w:rPr>
            <w:rStyle w:val="Hyperlink"/>
            <w:rFonts w:cs=" Arial"/>
            <w:sz w:val="18"/>
            <w:szCs w:val="18"/>
          </w:rPr>
          <w:t>ambassade.tchad@chello.be</w:t>
        </w:r>
      </w:hyperlink>
      <w:r w:rsidR="00A72F23">
        <w:rPr>
          <w:color w:val="000000"/>
          <w:sz w:val="18"/>
          <w:szCs w:val="18"/>
        </w:rPr>
        <w:t xml:space="preserve"> </w:t>
      </w:r>
    </w:p>
    <w:p w:rsidR="00CF6B92" w:rsidRPr="00A72F23" w:rsidRDefault="00CF6B92">
      <w:pPr>
        <w:rPr>
          <w:sz w:val="20"/>
        </w:rPr>
      </w:pPr>
      <w:r>
        <w:br/>
      </w:r>
      <w:r w:rsidRPr="00A72F23">
        <w:rPr>
          <w:b/>
          <w:bCs/>
          <w:color w:val="000000"/>
          <w:sz w:val="18"/>
          <w:szCs w:val="20"/>
        </w:rPr>
        <w:t xml:space="preserve">PLEASE CHECK WITH THE INDIVIDUALS AT RISK PROGRAMME AT AIUK BEFORE SENDING APPEALS AFTER 14 MARCH 2012 </w:t>
      </w:r>
    </w:p>
    <w:p w:rsidR="00CF6B92" w:rsidRDefault="00CF6B92">
      <w:r>
        <w:rPr>
          <w:color w:val="000000"/>
          <w:sz w:val="17"/>
          <w:szCs w:val="17"/>
        </w:rPr>
        <w:t>Individuals at Risk Programme, Amnesty International UK, 17-25 New Inn Yard, London EC2A 3EA, 0207 033 1572, iar@amnesty.org.uk.</w:t>
      </w:r>
    </w:p>
    <w:sectPr w:rsidR="00CF6B92">
      <w:headerReference w:type="default" r:id="rId10"/>
      <w:footerReference w:type="default" r:id="rId11"/>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A6C" w:rsidRDefault="00287A6C">
      <w:pPr>
        <w:spacing w:before="0" w:after="0"/>
      </w:pPr>
      <w:r>
        <w:separator/>
      </w:r>
    </w:p>
  </w:endnote>
  <w:endnote w:type="continuationSeparator" w:id="0">
    <w:p w:rsidR="00287A6C" w:rsidRDefault="00287A6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92" w:rsidRDefault="00CF6B92">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92" w:rsidRDefault="00CF6B92">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A6C" w:rsidRDefault="00287A6C">
      <w:pPr>
        <w:spacing w:before="0" w:after="0"/>
      </w:pPr>
      <w:r>
        <w:separator/>
      </w:r>
    </w:p>
  </w:footnote>
  <w:footnote w:type="continuationSeparator" w:id="0">
    <w:p w:rsidR="00287A6C" w:rsidRDefault="00287A6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92" w:rsidRDefault="00CF6B92">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92" w:rsidRDefault="00CF6B92">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F23"/>
    <w:rsid w:val="00287A6C"/>
    <w:rsid w:val="0035398A"/>
    <w:rsid w:val="0095569C"/>
    <w:rsid w:val="00A422B1"/>
    <w:rsid w:val="00A46A2E"/>
    <w:rsid w:val="00A72F23"/>
    <w:rsid w:val="00CF6B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A72F23"/>
    <w:rPr>
      <w:rFonts w:cs="Times New Roman"/>
      <w:color w:val="0000FF"/>
      <w:u w:val="single"/>
    </w:rPr>
  </w:style>
  <w:style w:type="character" w:styleId="FollowedHyperlink">
    <w:name w:val="FollowedHyperlink"/>
    <w:basedOn w:val="DefaultParagraphFont"/>
    <w:uiPriority w:val="99"/>
    <w:semiHidden/>
    <w:unhideWhenUsed/>
    <w:rsid w:val="0095569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cetchad.org/nous_ecrire.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ambassade.tchad@chell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cp:lastPrinted>2012-02-01T13:19:00Z</cp:lastPrinted>
  <dcterms:created xsi:type="dcterms:W3CDTF">2012-04-28T05:37:00Z</dcterms:created>
  <dcterms:modified xsi:type="dcterms:W3CDTF">2012-04-28T05:37:00Z</dcterms:modified>
</cp:coreProperties>
</file>