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42" w:rsidRDefault="009E0442">
      <w:pPr>
        <w:tabs>
          <w:tab w:val="left" w:pos="720"/>
        </w:tabs>
      </w:pPr>
      <w:r>
        <w:t>UA 128/12</w:t>
      </w:r>
      <w:r>
        <w:tab/>
        <w:t>8 May 2012</w:t>
      </w:r>
      <w:r>
        <w:tab/>
      </w:r>
      <w:r>
        <w:rPr>
          <w:rFonts w:ascii=" Arial Black" w:hAnsi=" Arial Black" w:cs=" Arial Black"/>
          <w:b/>
          <w:bCs/>
          <w:color w:val="000000"/>
        </w:rPr>
        <w:t>URGENT ACTION</w:t>
      </w:r>
      <w:r>
        <w:tab/>
      </w:r>
      <w:r>
        <w:tab/>
        <w:t>MDE 11/029/2012</w:t>
      </w:r>
    </w:p>
    <w:p w:rsidR="009E0442" w:rsidRDefault="009E0442">
      <w:pPr>
        <w:pStyle w:val="Heading1"/>
      </w:pPr>
      <w:r>
        <w:rPr>
          <w:b/>
          <w:bCs/>
          <w:color w:val="FF0000"/>
          <w:sz w:val="23"/>
          <w:szCs w:val="23"/>
        </w:rPr>
        <w:t>PROMINENT ACTIVIST ARRESTED IN BAHRAIN</w:t>
      </w:r>
    </w:p>
    <w:p w:rsidR="009E0442" w:rsidRDefault="009E0442">
      <w:pPr>
        <w:pStyle w:val="Heading1"/>
      </w:pPr>
      <w:r>
        <w:rPr>
          <w:rFonts w:ascii=" Arial Black" w:hAnsi=" Arial Black" w:cs=" Arial Black"/>
          <w:color w:val="000000"/>
          <w:sz w:val="21"/>
          <w:szCs w:val="21"/>
        </w:rPr>
        <w:t>BAHRAIN</w:t>
      </w:r>
    </w:p>
    <w:p w:rsidR="00EA65F5" w:rsidRDefault="00EA65F5">
      <w:pPr>
        <w:spacing w:before="0" w:after="0"/>
        <w:rPr>
          <w:b/>
          <w:color w:val="000000"/>
          <w:sz w:val="21"/>
          <w:szCs w:val="21"/>
        </w:rPr>
      </w:pPr>
      <w:r w:rsidRPr="00EA65F5">
        <w:rPr>
          <w:b/>
          <w:color w:val="000000"/>
          <w:sz w:val="21"/>
          <w:szCs w:val="21"/>
        </w:rPr>
        <w:t>Nabeel Rajab (m)</w:t>
      </w:r>
    </w:p>
    <w:p w:rsidR="00EA65F5" w:rsidRDefault="00EA65F5">
      <w:pPr>
        <w:spacing w:before="0" w:after="0"/>
        <w:rPr>
          <w:b/>
          <w:color w:val="000000"/>
          <w:sz w:val="21"/>
          <w:szCs w:val="21"/>
        </w:rPr>
      </w:pPr>
    </w:p>
    <w:p w:rsidR="00EA65F5" w:rsidRPr="00EA65F5" w:rsidRDefault="00EA65F5">
      <w:pPr>
        <w:spacing w:before="0" w:after="0"/>
        <w:rPr>
          <w:rFonts w:cs="Times New Roman"/>
          <w:b/>
          <w:sz w:val="21"/>
          <w:szCs w:val="21"/>
          <w:lang w:val="en-GB"/>
        </w:rPr>
        <w:sectPr w:rsidR="00EA65F5" w:rsidRPr="00EA65F5">
          <w:headerReference w:type="default" r:id="rId6"/>
          <w:footerReference w:type="default" r:id="rId7"/>
          <w:type w:val="continuous"/>
          <w:pgSz w:w="11907" w:h="16838"/>
          <w:pgMar w:top="1000" w:right="1200" w:bottom="1000" w:left="1200" w:header="720" w:footer="720" w:gutter="0"/>
          <w:cols w:space="720"/>
          <w:noEndnote/>
        </w:sectPr>
      </w:pPr>
    </w:p>
    <w:p w:rsidR="009E0442" w:rsidRDefault="009E0442">
      <w:r>
        <w:rPr>
          <w:color w:val="000000"/>
          <w:sz w:val="20"/>
          <w:szCs w:val="20"/>
        </w:rPr>
        <w:lastRenderedPageBreak/>
        <w:t>Prominent human rights activist Nabeel Rajab was arrested on 5 May at Bahrain International Airport in relation to tweets he posted. He has been charged with “insulting a national institution” and is at risk of torture or other ill-treatment.</w:t>
      </w:r>
    </w:p>
    <w:p w:rsidR="009E0442" w:rsidRDefault="009E0442">
      <w:r>
        <w:rPr>
          <w:color w:val="000000"/>
          <w:sz w:val="20"/>
          <w:szCs w:val="20"/>
        </w:rPr>
        <w:t xml:space="preserve">Nabeel Rajab, the director of the Bahrain Human Rights Centre, was arrested in the evening of 5 May after he landed at Bahrain International Airport, in Manama, the capital. He had flown from Lebanon where he had been attending a human rights workshop. He was taken to al-Houra police station and the following day he appeared before a representative from the Public Prosecution. </w:t>
      </w:r>
    </w:p>
    <w:p w:rsidR="009E0442" w:rsidRDefault="009E0442">
      <w:r>
        <w:rPr>
          <w:color w:val="000000"/>
          <w:sz w:val="20"/>
          <w:szCs w:val="20"/>
        </w:rPr>
        <w:t xml:space="preserve">On 26 April Nabeel Rajab had received a summons for questioning at the Public Prosecutor’s Office in connection with a complaint made against him by the Ministry of Interior. He did not go because he was about to travel abroad. Nabeel Rajab was charged with “insulting a national institution” (the Ministry of Interior) in his tweets. He told the prosecutor that all tweets published in his account are his own, but he refused to answer other questions. The prosecutor issued a seven-day detention order pending an investigation. He is being held in al-Houra police station and he has received visits by his family and his lawyer. </w:t>
      </w:r>
    </w:p>
    <w:p w:rsidR="009E0442" w:rsidRDefault="009E0442">
      <w:r>
        <w:rPr>
          <w:color w:val="000000"/>
          <w:sz w:val="20"/>
          <w:szCs w:val="20"/>
        </w:rPr>
        <w:t xml:space="preserve">On 6 May, Nabeel Rajab was also taken to a lower criminal court in another case in which he is charged with calling on people to join him in illegal marches against the government. The trial was adjourned until 22 May. </w:t>
      </w:r>
    </w:p>
    <w:p w:rsidR="009E0442" w:rsidRDefault="009E0442">
      <w:r>
        <w:rPr>
          <w:color w:val="000000"/>
          <w:sz w:val="20"/>
          <w:szCs w:val="20"/>
        </w:rPr>
        <w:t xml:space="preserve">Nabeel Rajab has previously been subjected to ill-treatment. On 6 February 2012 he was on a protest when riot police hit him several times in the face, head and back with truncheons. He was briefly hospitalized for treatment. </w:t>
      </w:r>
    </w:p>
    <w:p w:rsidR="009E0442" w:rsidRDefault="009E0442">
      <w:pPr>
        <w:spacing w:before="0" w:after="0"/>
        <w:rPr>
          <w:rFonts w:cs="Times New Roman"/>
          <w:sz w:val="24"/>
          <w:szCs w:val="24"/>
          <w:lang w:val="en-GB"/>
        </w:rPr>
        <w:sectPr w:rsidR="009E0442">
          <w:headerReference w:type="default" r:id="rId8"/>
          <w:footerReference w:type="default" r:id="rId9"/>
          <w:type w:val="continuous"/>
          <w:pgSz w:w="11907" w:h="16838"/>
          <w:pgMar w:top="1000" w:right="1200" w:bottom="1000" w:left="1200" w:header="720" w:footer="720" w:gutter="0"/>
          <w:cols w:space="720"/>
          <w:noEndnote/>
        </w:sectPr>
      </w:pPr>
    </w:p>
    <w:p w:rsidR="009E0442" w:rsidRDefault="009E0442">
      <w:r>
        <w:rPr>
          <w:b/>
          <w:bCs/>
          <w:color w:val="000000"/>
          <w:sz w:val="20"/>
          <w:szCs w:val="20"/>
        </w:rPr>
        <w:lastRenderedPageBreak/>
        <w:t>Please write immediately in English, Arabic or your own language:</w:t>
      </w:r>
    </w:p>
    <w:p w:rsidR="009E0442" w:rsidRDefault="009E0442">
      <w:r>
        <w:rPr>
          <w:color w:val="000000"/>
          <w:sz w:val="20"/>
          <w:szCs w:val="20"/>
        </w:rPr>
        <w:t>* Expressing concern that Nabeel Rajab has been detained solely for exercising his right to freedom of expression and urging his immediate and unconditional release;</w:t>
      </w:r>
    </w:p>
    <w:p w:rsidR="009E0442" w:rsidRDefault="009E0442">
      <w:r>
        <w:rPr>
          <w:color w:val="000000"/>
          <w:sz w:val="20"/>
          <w:szCs w:val="20"/>
        </w:rPr>
        <w:t>* Urging the Bahraini authorities to protect him from torture or other ill-treatment.</w:t>
      </w:r>
    </w:p>
    <w:p w:rsidR="009E0442" w:rsidRDefault="009E0442"/>
    <w:p w:rsidR="009E0442" w:rsidRDefault="009E0442">
      <w:pPr>
        <w:spacing w:before="0" w:after="0"/>
        <w:rPr>
          <w:rFonts w:cs="Times New Roman"/>
          <w:sz w:val="24"/>
          <w:szCs w:val="24"/>
          <w:lang w:val="en-GB"/>
        </w:rPr>
        <w:sectPr w:rsidR="009E0442">
          <w:headerReference w:type="default" r:id="rId10"/>
          <w:footerReference w:type="default" r:id="rId11"/>
          <w:type w:val="continuous"/>
          <w:pgSz w:w="11907" w:h="16838"/>
          <w:pgMar w:top="1000" w:right="1200" w:bottom="1000" w:left="1200" w:header="720" w:footer="720" w:gutter="0"/>
          <w:cols w:space="720"/>
          <w:noEndnote/>
        </w:sectPr>
      </w:pPr>
    </w:p>
    <w:p w:rsidR="009E0442" w:rsidRDefault="009E0442">
      <w:r>
        <w:rPr>
          <w:b/>
          <w:bCs/>
          <w:color w:val="000000"/>
          <w:sz w:val="20"/>
          <w:szCs w:val="20"/>
        </w:rPr>
        <w:lastRenderedPageBreak/>
        <w:t>PLEASE SEND APPEALS BEFORE 19 JUNE 2012 TO:  (Time difference = GMT + 3 hrs / BST + 2 hrs)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1"/>
        <w:gridCol w:w="3242"/>
        <w:gridCol w:w="3240"/>
      </w:tblGrid>
      <w:tr w:rsidR="009E0442" w:rsidRPr="00952DA7" w:rsidTr="00EA65F5">
        <w:tblPrEx>
          <w:tblCellMar>
            <w:top w:w="0" w:type="dxa"/>
            <w:bottom w:w="0" w:type="dxa"/>
          </w:tblCellMar>
        </w:tblPrEx>
        <w:tc>
          <w:tcPr>
            <w:tcW w:w="1667" w:type="pct"/>
          </w:tcPr>
          <w:p w:rsidR="009E0442" w:rsidRPr="00952DA7" w:rsidRDefault="009E0442">
            <w:pPr>
              <w:rPr>
                <w:rFonts w:eastAsiaTheme="minorEastAsia"/>
                <w:sz w:val="18"/>
              </w:rPr>
            </w:pPr>
            <w:r w:rsidRPr="00952DA7">
              <w:rPr>
                <w:rFonts w:eastAsiaTheme="minorEastAsia"/>
                <w:color w:val="000000"/>
                <w:sz w:val="18"/>
                <w:szCs w:val="16"/>
                <w:u w:val="single"/>
              </w:rPr>
              <w:t>King</w:t>
            </w:r>
            <w:r w:rsidRPr="00952DA7">
              <w:rPr>
                <w:rFonts w:eastAsiaTheme="minorEastAsia"/>
                <w:sz w:val="18"/>
              </w:rPr>
              <w:br/>
            </w:r>
            <w:r w:rsidRPr="00952DA7">
              <w:rPr>
                <w:rFonts w:eastAsiaTheme="minorEastAsia"/>
                <w:color w:val="000000"/>
                <w:sz w:val="18"/>
                <w:szCs w:val="16"/>
              </w:rPr>
              <w:t>Shaikh Hamad bin ‘Issa Al Khalifa</w:t>
            </w:r>
            <w:r w:rsidRPr="00952DA7">
              <w:rPr>
                <w:rFonts w:eastAsiaTheme="minorEastAsia"/>
                <w:color w:val="000000"/>
                <w:sz w:val="18"/>
                <w:szCs w:val="16"/>
              </w:rPr>
              <w:tab/>
            </w:r>
            <w:r w:rsidRPr="00952DA7">
              <w:rPr>
                <w:rFonts w:eastAsiaTheme="minorEastAsia"/>
                <w:sz w:val="18"/>
              </w:rPr>
              <w:br/>
            </w:r>
            <w:r w:rsidRPr="00952DA7">
              <w:rPr>
                <w:rFonts w:eastAsiaTheme="minorEastAsia"/>
                <w:color w:val="000000"/>
                <w:sz w:val="18"/>
                <w:szCs w:val="16"/>
              </w:rPr>
              <w:t>Office of His Majesty the King</w:t>
            </w:r>
            <w:r w:rsidRPr="00952DA7">
              <w:rPr>
                <w:rFonts w:eastAsiaTheme="minorEastAsia"/>
                <w:sz w:val="18"/>
              </w:rPr>
              <w:br/>
            </w:r>
            <w:r w:rsidRPr="00952DA7">
              <w:rPr>
                <w:rFonts w:eastAsiaTheme="minorEastAsia"/>
                <w:color w:val="000000"/>
                <w:sz w:val="18"/>
                <w:szCs w:val="16"/>
              </w:rPr>
              <w:t>P.O. Box 555</w:t>
            </w:r>
            <w:r w:rsidRPr="00952DA7">
              <w:rPr>
                <w:rFonts w:eastAsiaTheme="minorEastAsia"/>
                <w:sz w:val="18"/>
              </w:rPr>
              <w:br/>
            </w:r>
            <w:r w:rsidRPr="00952DA7">
              <w:rPr>
                <w:rFonts w:eastAsiaTheme="minorEastAsia"/>
                <w:color w:val="000000"/>
                <w:sz w:val="18"/>
                <w:szCs w:val="16"/>
              </w:rPr>
              <w:t xml:space="preserve">Rifa’a Palace, al-Manama, </w:t>
            </w:r>
            <w:r w:rsidRPr="00952DA7">
              <w:rPr>
                <w:rFonts w:eastAsiaTheme="minorEastAsia"/>
                <w:sz w:val="18"/>
              </w:rPr>
              <w:br/>
            </w:r>
            <w:r w:rsidRPr="00952DA7">
              <w:rPr>
                <w:rFonts w:eastAsiaTheme="minorEastAsia"/>
                <w:color w:val="000000"/>
                <w:sz w:val="18"/>
                <w:szCs w:val="16"/>
              </w:rPr>
              <w:t>Bahrain</w:t>
            </w:r>
            <w:r w:rsidRPr="00952DA7">
              <w:rPr>
                <w:rFonts w:eastAsiaTheme="minorEastAsia"/>
                <w:sz w:val="18"/>
              </w:rPr>
              <w:br/>
            </w:r>
            <w:r w:rsidRPr="00952DA7">
              <w:rPr>
                <w:rFonts w:eastAsiaTheme="minorEastAsia"/>
                <w:b/>
                <w:color w:val="000000"/>
                <w:sz w:val="18"/>
                <w:szCs w:val="16"/>
              </w:rPr>
              <w:t>Fax:</w:t>
            </w:r>
            <w:r w:rsidRPr="00952DA7">
              <w:rPr>
                <w:rFonts w:eastAsiaTheme="minorEastAsia"/>
                <w:color w:val="000000"/>
                <w:sz w:val="18"/>
                <w:szCs w:val="16"/>
              </w:rPr>
              <w:t xml:space="preserve"> 00973 1766 4587</w:t>
            </w:r>
            <w:r w:rsidRPr="00952DA7">
              <w:rPr>
                <w:rFonts w:eastAsiaTheme="minorEastAsia"/>
                <w:sz w:val="18"/>
              </w:rPr>
              <w:br/>
            </w:r>
            <w:r w:rsidRPr="00952DA7">
              <w:rPr>
                <w:rFonts w:eastAsiaTheme="minorEastAsia"/>
                <w:b/>
                <w:color w:val="000000"/>
                <w:sz w:val="18"/>
                <w:szCs w:val="16"/>
              </w:rPr>
              <w:t>Salutation:</w:t>
            </w:r>
            <w:r w:rsidRPr="00952DA7">
              <w:rPr>
                <w:rFonts w:eastAsiaTheme="minorEastAsia"/>
                <w:color w:val="000000"/>
                <w:sz w:val="18"/>
                <w:szCs w:val="16"/>
              </w:rPr>
              <w:t xml:space="preserve"> Your Majesty</w:t>
            </w:r>
            <w:r w:rsidRPr="00952DA7">
              <w:rPr>
                <w:rFonts w:eastAsiaTheme="minorEastAsia"/>
                <w:sz w:val="18"/>
              </w:rPr>
              <w:br/>
            </w:r>
            <w:r w:rsidRPr="00952DA7">
              <w:rPr>
                <w:rFonts w:eastAsiaTheme="minorEastAsia"/>
                <w:sz w:val="18"/>
              </w:rPr>
              <w:br/>
            </w:r>
          </w:p>
        </w:tc>
        <w:tc>
          <w:tcPr>
            <w:tcW w:w="1667" w:type="pct"/>
          </w:tcPr>
          <w:p w:rsidR="009E0442" w:rsidRPr="00952DA7" w:rsidRDefault="009E0442">
            <w:pPr>
              <w:rPr>
                <w:rFonts w:eastAsiaTheme="minorEastAsia"/>
                <w:sz w:val="18"/>
              </w:rPr>
            </w:pPr>
            <w:r w:rsidRPr="00952DA7">
              <w:rPr>
                <w:rFonts w:eastAsiaTheme="minorEastAsia"/>
                <w:color w:val="000000"/>
                <w:sz w:val="18"/>
                <w:szCs w:val="16"/>
                <w:u w:val="single"/>
              </w:rPr>
              <w:t>Minister of Interior</w:t>
            </w:r>
            <w:r w:rsidRPr="00952DA7">
              <w:rPr>
                <w:rFonts w:eastAsiaTheme="minorEastAsia"/>
                <w:sz w:val="18"/>
              </w:rPr>
              <w:br/>
            </w:r>
            <w:r w:rsidRPr="00952DA7">
              <w:rPr>
                <w:rFonts w:eastAsiaTheme="minorEastAsia"/>
                <w:color w:val="000000"/>
                <w:sz w:val="18"/>
                <w:szCs w:val="16"/>
              </w:rPr>
              <w:t xml:space="preserve">Shaikh Rashid bin ‘Abdullah Al Khalifa </w:t>
            </w:r>
            <w:r w:rsidRPr="00952DA7">
              <w:rPr>
                <w:rFonts w:eastAsiaTheme="minorEastAsia"/>
                <w:sz w:val="18"/>
              </w:rPr>
              <w:br/>
            </w:r>
            <w:r w:rsidRPr="00952DA7">
              <w:rPr>
                <w:rFonts w:eastAsiaTheme="minorEastAsia"/>
                <w:color w:val="000000"/>
                <w:sz w:val="18"/>
                <w:szCs w:val="16"/>
              </w:rPr>
              <w:t>Ministry of Interior</w:t>
            </w:r>
            <w:r w:rsidRPr="00952DA7">
              <w:rPr>
                <w:rFonts w:eastAsiaTheme="minorEastAsia"/>
                <w:sz w:val="18"/>
              </w:rPr>
              <w:br/>
            </w:r>
            <w:r w:rsidRPr="00952DA7">
              <w:rPr>
                <w:rFonts w:eastAsiaTheme="minorEastAsia"/>
                <w:color w:val="000000"/>
                <w:sz w:val="18"/>
                <w:szCs w:val="16"/>
              </w:rPr>
              <w:t>P.O. Box 13, al-Manama, Bahrain</w:t>
            </w:r>
            <w:r w:rsidRPr="00952DA7">
              <w:rPr>
                <w:rFonts w:eastAsiaTheme="minorEastAsia"/>
                <w:sz w:val="18"/>
              </w:rPr>
              <w:br/>
            </w:r>
            <w:r w:rsidRPr="00952DA7">
              <w:rPr>
                <w:rFonts w:eastAsiaTheme="minorEastAsia"/>
                <w:b/>
                <w:color w:val="000000"/>
                <w:sz w:val="18"/>
                <w:szCs w:val="16"/>
              </w:rPr>
              <w:t>Fax:</w:t>
            </w:r>
            <w:r w:rsidRPr="00952DA7">
              <w:rPr>
                <w:rFonts w:eastAsiaTheme="minorEastAsia"/>
                <w:color w:val="000000"/>
                <w:sz w:val="18"/>
                <w:szCs w:val="16"/>
              </w:rPr>
              <w:t xml:space="preserve"> 00973 1723 2661</w:t>
            </w:r>
            <w:r w:rsidRPr="00952DA7">
              <w:rPr>
                <w:rFonts w:eastAsiaTheme="minorEastAsia"/>
                <w:sz w:val="18"/>
              </w:rPr>
              <w:br/>
            </w:r>
            <w:r w:rsidRPr="00952DA7">
              <w:rPr>
                <w:rFonts w:eastAsiaTheme="minorEastAsia"/>
                <w:b/>
                <w:color w:val="000000"/>
                <w:sz w:val="18"/>
                <w:szCs w:val="16"/>
              </w:rPr>
              <w:t>Twitter:</w:t>
            </w:r>
            <w:r w:rsidRPr="00952DA7">
              <w:rPr>
                <w:rFonts w:eastAsiaTheme="minorEastAsia"/>
                <w:color w:val="000000"/>
                <w:sz w:val="18"/>
                <w:szCs w:val="16"/>
              </w:rPr>
              <w:t xml:space="preserve"> @moi_Bahrain</w:t>
            </w:r>
            <w:r w:rsidRPr="00952DA7">
              <w:rPr>
                <w:rFonts w:eastAsiaTheme="minorEastAsia"/>
                <w:sz w:val="18"/>
              </w:rPr>
              <w:br/>
            </w:r>
            <w:r w:rsidRPr="00952DA7">
              <w:rPr>
                <w:rFonts w:eastAsiaTheme="minorEastAsia"/>
                <w:b/>
                <w:color w:val="000000"/>
                <w:sz w:val="18"/>
                <w:szCs w:val="16"/>
              </w:rPr>
              <w:t>Salutation:</w:t>
            </w:r>
            <w:r w:rsidRPr="00952DA7">
              <w:rPr>
                <w:rFonts w:eastAsiaTheme="minorEastAsia"/>
                <w:color w:val="000000"/>
                <w:sz w:val="18"/>
                <w:szCs w:val="16"/>
              </w:rPr>
              <w:t xml:space="preserve"> Your Excellency</w:t>
            </w:r>
            <w:r w:rsidRPr="00952DA7">
              <w:rPr>
                <w:rFonts w:eastAsiaTheme="minorEastAsia"/>
                <w:sz w:val="18"/>
              </w:rPr>
              <w:br/>
            </w:r>
            <w:r w:rsidRPr="00952DA7">
              <w:rPr>
                <w:rFonts w:eastAsiaTheme="minorEastAsia"/>
                <w:sz w:val="18"/>
              </w:rPr>
              <w:br/>
            </w:r>
          </w:p>
        </w:tc>
        <w:tc>
          <w:tcPr>
            <w:tcW w:w="1667" w:type="pct"/>
          </w:tcPr>
          <w:p w:rsidR="009E0442" w:rsidRPr="00952DA7" w:rsidRDefault="009E0442">
            <w:pPr>
              <w:rPr>
                <w:rFonts w:eastAsiaTheme="minorEastAsia"/>
                <w:sz w:val="18"/>
              </w:rPr>
            </w:pPr>
            <w:r w:rsidRPr="00952DA7">
              <w:rPr>
                <w:rFonts w:eastAsiaTheme="minorEastAsia"/>
                <w:color w:val="000000"/>
                <w:sz w:val="18"/>
                <w:szCs w:val="16"/>
                <w:u w:val="single"/>
              </w:rPr>
              <w:t>Public Prosecutor</w:t>
            </w:r>
            <w:r w:rsidRPr="00952DA7">
              <w:rPr>
                <w:rFonts w:eastAsiaTheme="minorEastAsia"/>
                <w:sz w:val="18"/>
              </w:rPr>
              <w:br/>
            </w:r>
            <w:r w:rsidRPr="00952DA7">
              <w:rPr>
                <w:rFonts w:eastAsiaTheme="minorEastAsia"/>
                <w:color w:val="000000"/>
                <w:sz w:val="18"/>
                <w:szCs w:val="16"/>
              </w:rPr>
              <w:t>Mr ‘Ali al-Bu’ainein</w:t>
            </w:r>
            <w:r w:rsidRPr="00952DA7">
              <w:rPr>
                <w:rFonts w:eastAsiaTheme="minorEastAsia"/>
                <w:sz w:val="18"/>
              </w:rPr>
              <w:br/>
            </w:r>
            <w:r w:rsidRPr="00952DA7">
              <w:rPr>
                <w:rFonts w:eastAsiaTheme="minorEastAsia"/>
                <w:color w:val="000000"/>
                <w:sz w:val="18"/>
                <w:szCs w:val="16"/>
              </w:rPr>
              <w:t>Public Prosecution Office</w:t>
            </w:r>
            <w:r w:rsidRPr="00952DA7">
              <w:rPr>
                <w:rFonts w:eastAsiaTheme="minorEastAsia"/>
                <w:sz w:val="18"/>
              </w:rPr>
              <w:br/>
            </w:r>
            <w:r w:rsidRPr="00952DA7">
              <w:rPr>
                <w:rFonts w:eastAsiaTheme="minorEastAsia"/>
                <w:color w:val="000000"/>
                <w:sz w:val="18"/>
                <w:szCs w:val="16"/>
              </w:rPr>
              <w:t xml:space="preserve">P.O. Box 450, al-Manama, </w:t>
            </w:r>
            <w:r w:rsidRPr="00952DA7">
              <w:rPr>
                <w:rFonts w:eastAsiaTheme="minorEastAsia"/>
                <w:sz w:val="18"/>
              </w:rPr>
              <w:br/>
            </w:r>
            <w:r w:rsidRPr="00952DA7">
              <w:rPr>
                <w:rFonts w:eastAsiaTheme="minorEastAsia"/>
                <w:color w:val="000000"/>
                <w:sz w:val="18"/>
                <w:szCs w:val="16"/>
              </w:rPr>
              <w:t>Bahrain</w:t>
            </w:r>
            <w:r w:rsidRPr="00952DA7">
              <w:rPr>
                <w:rFonts w:eastAsiaTheme="minorEastAsia"/>
                <w:sz w:val="18"/>
              </w:rPr>
              <w:br/>
            </w:r>
            <w:r w:rsidRPr="00952DA7">
              <w:rPr>
                <w:rFonts w:eastAsiaTheme="minorEastAsia"/>
                <w:b/>
                <w:color w:val="000000"/>
                <w:sz w:val="18"/>
                <w:szCs w:val="16"/>
              </w:rPr>
              <w:t>Fax:</w:t>
            </w:r>
            <w:r w:rsidRPr="00952DA7">
              <w:rPr>
                <w:rFonts w:eastAsiaTheme="minorEastAsia"/>
                <w:color w:val="000000"/>
                <w:sz w:val="18"/>
                <w:szCs w:val="16"/>
              </w:rPr>
              <w:t xml:space="preserve"> 00973 1753 0884</w:t>
            </w:r>
            <w:r w:rsidRPr="00952DA7">
              <w:rPr>
                <w:rFonts w:eastAsiaTheme="minorEastAsia"/>
                <w:sz w:val="18"/>
              </w:rPr>
              <w:br/>
            </w:r>
            <w:r w:rsidRPr="00952DA7">
              <w:rPr>
                <w:rFonts w:eastAsiaTheme="minorEastAsia"/>
                <w:b/>
                <w:color w:val="000000"/>
                <w:sz w:val="18"/>
                <w:szCs w:val="16"/>
              </w:rPr>
              <w:t>Salutation:</w:t>
            </w:r>
            <w:r w:rsidRPr="00952DA7">
              <w:rPr>
                <w:rFonts w:eastAsiaTheme="minorEastAsia"/>
                <w:color w:val="000000"/>
                <w:sz w:val="18"/>
                <w:szCs w:val="16"/>
              </w:rPr>
              <w:t xml:space="preserve"> Dear Mr ‘Ali al-Bu’ainein</w:t>
            </w:r>
            <w:r w:rsidRPr="00952DA7">
              <w:rPr>
                <w:rFonts w:eastAsiaTheme="minorEastAsia"/>
                <w:sz w:val="18"/>
              </w:rPr>
              <w:br/>
            </w:r>
            <w:r w:rsidRPr="00952DA7">
              <w:rPr>
                <w:rFonts w:eastAsiaTheme="minorEastAsia"/>
                <w:sz w:val="18"/>
              </w:rPr>
              <w:br/>
            </w:r>
            <w:r w:rsidRPr="00952DA7">
              <w:rPr>
                <w:rFonts w:eastAsiaTheme="minorEastAsia"/>
                <w:sz w:val="18"/>
              </w:rPr>
              <w:br/>
            </w:r>
          </w:p>
        </w:tc>
      </w:tr>
    </w:tbl>
    <w:p w:rsidR="009E0442" w:rsidRDefault="009E0442"/>
    <w:p w:rsidR="009E0442" w:rsidRDefault="009E0442">
      <w:r>
        <w:rPr>
          <w:b/>
          <w:bCs/>
          <w:color w:val="000000"/>
          <w:sz w:val="20"/>
          <w:szCs w:val="20"/>
        </w:rPr>
        <w:t>PLEASE SEND COPIES OF YOUR APPEAL TO</w:t>
      </w:r>
    </w:p>
    <w:p w:rsidR="00EA65F5" w:rsidRDefault="009E0442">
      <w:pPr>
        <w:rPr>
          <w:color w:val="000000"/>
          <w:sz w:val="18"/>
          <w:szCs w:val="18"/>
        </w:rPr>
      </w:pPr>
      <w:r w:rsidRPr="00EA65F5">
        <w:rPr>
          <w:color w:val="000000"/>
          <w:sz w:val="18"/>
          <w:szCs w:val="18"/>
          <w:u w:val="single"/>
        </w:rPr>
        <w:t>Sheikh Khalifa Bin Ali Al-Khalifa</w:t>
      </w:r>
      <w:r w:rsidRPr="00EA65F5">
        <w:rPr>
          <w:u w:val="single"/>
        </w:rPr>
        <w:br/>
      </w:r>
      <w:r>
        <w:rPr>
          <w:color w:val="000000"/>
          <w:sz w:val="18"/>
          <w:szCs w:val="18"/>
        </w:rPr>
        <w:t>Embassy of the Kingdom of Bahrain</w:t>
      </w:r>
      <w:r w:rsidR="00EA65F5">
        <w:rPr>
          <w:color w:val="000000"/>
          <w:sz w:val="18"/>
          <w:szCs w:val="18"/>
        </w:rPr>
        <w:t>,</w:t>
      </w:r>
      <w:r>
        <w:rPr>
          <w:color w:val="000000"/>
          <w:sz w:val="18"/>
          <w:szCs w:val="18"/>
        </w:rPr>
        <w:t xml:space="preserve"> 30 Belgrave Square</w:t>
      </w:r>
      <w:r w:rsidR="00EA65F5">
        <w:rPr>
          <w:color w:val="000000"/>
          <w:sz w:val="18"/>
          <w:szCs w:val="18"/>
        </w:rPr>
        <w:t>,</w:t>
      </w:r>
      <w:r>
        <w:rPr>
          <w:color w:val="000000"/>
          <w:sz w:val="18"/>
          <w:szCs w:val="18"/>
        </w:rPr>
        <w:t xml:space="preserve"> London</w:t>
      </w:r>
      <w:r w:rsidR="00EA65F5">
        <w:rPr>
          <w:color w:val="000000"/>
          <w:sz w:val="18"/>
          <w:szCs w:val="18"/>
        </w:rPr>
        <w:t>, SW1X 8QB</w:t>
      </w:r>
    </w:p>
    <w:p w:rsidR="009E0442" w:rsidRDefault="00EA65F5" w:rsidP="00EA65F5">
      <w:pPr>
        <w:rPr>
          <w:rFonts w:cs="Times New Roman"/>
          <w:sz w:val="24"/>
          <w:szCs w:val="24"/>
          <w:lang w:val="en-GB"/>
        </w:rPr>
        <w:sectPr w:rsidR="009E0442">
          <w:headerReference w:type="default" r:id="rId12"/>
          <w:footerReference w:type="default" r:id="rId13"/>
          <w:type w:val="continuous"/>
          <w:pgSz w:w="11907" w:h="16838"/>
          <w:pgMar w:top="1000" w:right="1200" w:bottom="1000" w:left="1200" w:header="720" w:footer="720" w:gutter="0"/>
          <w:cols w:space="720"/>
          <w:noEndnote/>
        </w:sectPr>
      </w:pPr>
      <w:r>
        <w:rPr>
          <w:b/>
          <w:color w:val="000000"/>
          <w:sz w:val="18"/>
          <w:szCs w:val="18"/>
        </w:rPr>
        <w:t xml:space="preserve">Fax: </w:t>
      </w:r>
      <w:r>
        <w:rPr>
          <w:b/>
          <w:color w:val="000000"/>
          <w:sz w:val="18"/>
          <w:szCs w:val="18"/>
        </w:rPr>
        <w:tab/>
      </w:r>
      <w:r>
        <w:rPr>
          <w:color w:val="000000"/>
          <w:sz w:val="18"/>
          <w:szCs w:val="18"/>
        </w:rPr>
        <w:t>020 7201 9183</w:t>
      </w:r>
      <w:r>
        <w:rPr>
          <w:color w:val="000000"/>
          <w:sz w:val="18"/>
          <w:szCs w:val="18"/>
        </w:rPr>
        <w:tab/>
      </w:r>
      <w:r w:rsidR="009E0442" w:rsidRPr="00EA65F5">
        <w:rPr>
          <w:b/>
          <w:color w:val="000000"/>
          <w:sz w:val="18"/>
          <w:szCs w:val="18"/>
        </w:rPr>
        <w:t>E-mail:</w:t>
      </w:r>
      <w:r w:rsidR="009E0442">
        <w:rPr>
          <w:color w:val="000000"/>
          <w:sz w:val="18"/>
          <w:szCs w:val="18"/>
        </w:rPr>
        <w:t xml:space="preserve"> </w:t>
      </w:r>
      <w:hyperlink r:id="rId14" w:history="1">
        <w:r w:rsidRPr="005920C8">
          <w:rPr>
            <w:rStyle w:val="Hyperlink"/>
            <w:rFonts w:cs=" Arial"/>
            <w:sz w:val="18"/>
            <w:szCs w:val="18"/>
          </w:rPr>
          <w:t>information@bahrainembassy.co.uk</w:t>
        </w:r>
      </w:hyperlink>
      <w:r>
        <w:rPr>
          <w:color w:val="000000"/>
          <w:sz w:val="18"/>
          <w:szCs w:val="18"/>
        </w:rPr>
        <w:t xml:space="preserve">   </w:t>
      </w:r>
      <w:r w:rsidR="009E0442" w:rsidRPr="00EA65F5">
        <w:rPr>
          <w:b/>
          <w:color w:val="000000"/>
          <w:sz w:val="18"/>
          <w:szCs w:val="18"/>
        </w:rPr>
        <w:t>Website:</w:t>
      </w:r>
      <w:r w:rsidR="009E0442">
        <w:rPr>
          <w:color w:val="000000"/>
          <w:sz w:val="18"/>
          <w:szCs w:val="18"/>
        </w:rPr>
        <w:t xml:space="preserve"> </w:t>
      </w:r>
      <w:hyperlink r:id="rId15" w:history="1">
        <w:r w:rsidRPr="005920C8">
          <w:rPr>
            <w:rStyle w:val="Hyperlink"/>
            <w:rFonts w:cs=" Arial"/>
            <w:sz w:val="18"/>
            <w:szCs w:val="18"/>
          </w:rPr>
          <w:t>http://www.bahrainembassy.co.uk</w:t>
        </w:r>
      </w:hyperlink>
      <w:r>
        <w:rPr>
          <w:color w:val="000000"/>
          <w:sz w:val="18"/>
          <w:szCs w:val="18"/>
        </w:rPr>
        <w:t xml:space="preserve"> </w:t>
      </w:r>
      <w:r w:rsidR="009E0442">
        <w:br/>
      </w:r>
    </w:p>
    <w:p w:rsidR="009E0442" w:rsidRDefault="009E0442"/>
    <w:p w:rsidR="009E0442" w:rsidRDefault="009E0442">
      <w:r>
        <w:rPr>
          <w:b/>
          <w:bCs/>
          <w:color w:val="000000"/>
          <w:sz w:val="20"/>
          <w:szCs w:val="20"/>
        </w:rPr>
        <w:t xml:space="preserve">PLEASE CHECK WITH THE INDIVIDUALS AT RISK PROGRAMME AT AIUK BEFORE SENDING APPEALS AFTER 19 JUNE 2012 </w:t>
      </w:r>
    </w:p>
    <w:p w:rsidR="009E0442" w:rsidRDefault="009E0442">
      <w:r>
        <w:rPr>
          <w:color w:val="000000"/>
          <w:sz w:val="17"/>
          <w:szCs w:val="17"/>
        </w:rPr>
        <w:t>Individuals at Risk Programme, Amnesty International UK, 17-25 New Inn Yard, London EC2A 3EA, 0207 033 1572, iar@amnesty.org.uk.</w:t>
      </w:r>
    </w:p>
    <w:sectPr w:rsidR="009E0442">
      <w:headerReference w:type="default" r:id="rId16"/>
      <w:footerReference w:type="default" r:id="rId17"/>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DA7" w:rsidRDefault="00952DA7">
      <w:pPr>
        <w:spacing w:before="0" w:after="0"/>
      </w:pPr>
      <w:r>
        <w:separator/>
      </w:r>
    </w:p>
  </w:endnote>
  <w:endnote w:type="continuationSeparator" w:id="0">
    <w:p w:rsidR="00952DA7" w:rsidRDefault="00952DA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 Arial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42" w:rsidRDefault="009E0442">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42" w:rsidRDefault="009E0442">
    <w:pPr>
      <w:spacing w:before="0" w:after="0"/>
      <w:rPr>
        <w:rFonts w:cstheme="min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42" w:rsidRDefault="009E0442">
    <w:pPr>
      <w:spacing w:before="0" w:after="0"/>
      <w:rPr>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42" w:rsidRDefault="009E0442">
    <w:pPr>
      <w:spacing w:before="0" w:after="0"/>
      <w:rPr>
        <w:rFonts w:cstheme="minorBidi"/>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42" w:rsidRDefault="009E0442">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DA7" w:rsidRDefault="00952DA7">
      <w:pPr>
        <w:spacing w:before="0" w:after="0"/>
      </w:pPr>
      <w:r>
        <w:separator/>
      </w:r>
    </w:p>
  </w:footnote>
  <w:footnote w:type="continuationSeparator" w:id="0">
    <w:p w:rsidR="00952DA7" w:rsidRDefault="00952DA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42" w:rsidRDefault="009E0442">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42" w:rsidRDefault="009E0442">
    <w:pPr>
      <w:spacing w:before="0" w:after="0"/>
      <w:rPr>
        <w:rFonts w:cstheme="min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42" w:rsidRDefault="009E0442">
    <w:pPr>
      <w:spacing w:before="0" w:after="0"/>
      <w:rPr>
        <w:rFonts w:cstheme="minorBid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42" w:rsidRDefault="009E0442">
    <w:pPr>
      <w:spacing w:before="0" w:after="0"/>
      <w:rPr>
        <w:rFonts w:cstheme="minorBid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42" w:rsidRDefault="009E0442">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5F5"/>
    <w:rsid w:val="003D386B"/>
    <w:rsid w:val="005920C8"/>
    <w:rsid w:val="00952DA7"/>
    <w:rsid w:val="009E0442"/>
    <w:rsid w:val="00EA65F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pPr>
    <w:rPr>
      <w:rFonts w:ascii=" Arial" w:hAnsi=" Arial" w:cs=" Arial"/>
      <w:sz w:val="22"/>
      <w:szCs w:val="22"/>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lang w:val="en-AU"/>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 w:type="character" w:styleId="Hyperlink">
    <w:name w:val="Hyperlink"/>
    <w:basedOn w:val="DefaultParagraphFont"/>
    <w:uiPriority w:val="99"/>
    <w:unhideWhenUsed/>
    <w:rsid w:val="00EA65F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bahrainembassy.co.uk"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mailto:information@bahrainembass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2</cp:revision>
  <dcterms:created xsi:type="dcterms:W3CDTF">2012-05-09T15:36:00Z</dcterms:created>
  <dcterms:modified xsi:type="dcterms:W3CDTF">2012-05-09T15:36:00Z</dcterms:modified>
</cp:coreProperties>
</file>