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99287C" w14:textId="77777777" w:rsidR="008411D4" w:rsidRPr="006C335D" w:rsidRDefault="008411D4" w:rsidP="008411D4">
      <w:pPr>
        <w:pStyle w:val="NoSpacing"/>
        <w:rPr>
          <w:color w:val="000000"/>
        </w:rPr>
      </w:pPr>
      <w:bookmarkStart w:id="0" w:name="_Hlk500422369"/>
      <w:r w:rsidRPr="006C335D">
        <w:rPr>
          <w:rStyle w:val="xbe"/>
          <w:rFonts w:ascii="Arial" w:hAnsi="Arial" w:cs="Arial"/>
          <w:color w:val="222222"/>
        </w:rPr>
        <w:t xml:space="preserve">H E </w:t>
      </w:r>
      <w:r w:rsidRPr="006C335D">
        <w:rPr>
          <w:color w:val="000000"/>
        </w:rPr>
        <w:t xml:space="preserve">Syed </w:t>
      </w:r>
      <w:proofErr w:type="spellStart"/>
      <w:r w:rsidRPr="006C335D">
        <w:rPr>
          <w:color w:val="000000"/>
        </w:rPr>
        <w:t>Ibne</w:t>
      </w:r>
      <w:proofErr w:type="spellEnd"/>
      <w:r w:rsidRPr="006C335D">
        <w:rPr>
          <w:color w:val="000000"/>
        </w:rPr>
        <w:t xml:space="preserve"> Abbas</w:t>
      </w:r>
    </w:p>
    <w:p w14:paraId="76B2D910" w14:textId="77777777" w:rsidR="008411D4" w:rsidRPr="006C335D" w:rsidRDefault="008411D4" w:rsidP="008411D4">
      <w:pPr>
        <w:pStyle w:val="NoSpacing"/>
        <w:rPr>
          <w:rStyle w:val="xbe"/>
          <w:rFonts w:ascii="Arial" w:hAnsi="Arial" w:cs="Arial"/>
          <w:color w:val="222222"/>
        </w:rPr>
      </w:pPr>
      <w:r w:rsidRPr="006C335D">
        <w:rPr>
          <w:rStyle w:val="xbe"/>
          <w:rFonts w:ascii="Arial" w:hAnsi="Arial" w:cs="Arial"/>
          <w:color w:val="222222"/>
        </w:rPr>
        <w:t>High Commission of Pakistan</w:t>
      </w:r>
    </w:p>
    <w:p w14:paraId="463E279C" w14:textId="77777777" w:rsidR="008411D4" w:rsidRPr="006C335D" w:rsidRDefault="008411D4" w:rsidP="008411D4">
      <w:pPr>
        <w:pStyle w:val="NoSpacing"/>
        <w:rPr>
          <w:rStyle w:val="xbe"/>
          <w:rFonts w:ascii="Arial" w:hAnsi="Arial" w:cs="Arial"/>
          <w:color w:val="222222"/>
        </w:rPr>
      </w:pPr>
      <w:r w:rsidRPr="006C335D">
        <w:rPr>
          <w:rStyle w:val="xbe"/>
          <w:rFonts w:ascii="Arial" w:hAnsi="Arial" w:cs="Arial"/>
          <w:color w:val="222222"/>
        </w:rPr>
        <w:t>34-36 Lowndes Square</w:t>
      </w:r>
    </w:p>
    <w:p w14:paraId="59825B9E" w14:textId="77777777" w:rsidR="008411D4" w:rsidRPr="006C335D" w:rsidRDefault="008411D4" w:rsidP="008411D4">
      <w:pPr>
        <w:pStyle w:val="NoSpacing"/>
        <w:rPr>
          <w:rStyle w:val="xbe"/>
          <w:rFonts w:ascii="Arial" w:hAnsi="Arial" w:cs="Arial"/>
          <w:color w:val="222222"/>
        </w:rPr>
      </w:pPr>
      <w:r w:rsidRPr="006C335D">
        <w:rPr>
          <w:rStyle w:val="xbe"/>
          <w:rFonts w:ascii="Arial" w:hAnsi="Arial" w:cs="Arial"/>
          <w:color w:val="222222"/>
        </w:rPr>
        <w:t>Belgravia</w:t>
      </w:r>
    </w:p>
    <w:p w14:paraId="7901B554" w14:textId="77777777" w:rsidR="008411D4" w:rsidRPr="006C335D" w:rsidRDefault="008411D4" w:rsidP="008411D4">
      <w:pPr>
        <w:pStyle w:val="NoSpacing"/>
        <w:rPr>
          <w:rStyle w:val="xbe"/>
          <w:rFonts w:ascii="Arial" w:hAnsi="Arial" w:cs="Arial"/>
          <w:color w:val="222222"/>
        </w:rPr>
      </w:pPr>
      <w:r w:rsidRPr="006C335D">
        <w:rPr>
          <w:rStyle w:val="xbe"/>
          <w:rFonts w:ascii="Arial" w:hAnsi="Arial" w:cs="Arial"/>
          <w:color w:val="222222"/>
        </w:rPr>
        <w:t xml:space="preserve">London </w:t>
      </w:r>
    </w:p>
    <w:p w14:paraId="51965E29" w14:textId="77777777" w:rsidR="008411D4" w:rsidRPr="006C335D" w:rsidRDefault="008411D4" w:rsidP="008411D4">
      <w:pPr>
        <w:pStyle w:val="NoSpacing"/>
        <w:rPr>
          <w:rFonts w:ascii="Arial" w:hAnsi="Arial" w:cs="Arial"/>
          <w:color w:val="222222"/>
        </w:rPr>
      </w:pPr>
      <w:r w:rsidRPr="006C335D">
        <w:rPr>
          <w:rStyle w:val="xbe"/>
          <w:rFonts w:ascii="Arial" w:hAnsi="Arial" w:cs="Arial"/>
          <w:color w:val="222222"/>
        </w:rPr>
        <w:t>SW1X 9JN</w:t>
      </w:r>
    </w:p>
    <w:p w14:paraId="10A73479" w14:textId="77777777" w:rsidR="008411D4" w:rsidRPr="006C335D" w:rsidRDefault="008411D4" w:rsidP="008411D4">
      <w:pPr>
        <w:pStyle w:val="NoSpacing"/>
      </w:pPr>
    </w:p>
    <w:p w14:paraId="7994B6CF" w14:textId="77777777" w:rsidR="008411D4" w:rsidRDefault="008411D4" w:rsidP="008411D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Dear High Commissioner</w:t>
      </w:r>
    </w:p>
    <w:p w14:paraId="59360D85" w14:textId="77777777" w:rsidR="008411D4" w:rsidRDefault="008411D4" w:rsidP="008411D4">
      <w:pPr>
        <w:pStyle w:val="NoSpacing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Persecution of Ahmadis in Pakistan</w:t>
      </w:r>
    </w:p>
    <w:p w14:paraId="09B19DEE" w14:textId="77777777" w:rsidR="008411D4" w:rsidRDefault="008411D4" w:rsidP="008411D4">
      <w:pPr>
        <w:pStyle w:val="NoSpacing"/>
        <w:jc w:val="center"/>
        <w:rPr>
          <w:rFonts w:ascii="Arial" w:hAnsi="Arial" w:cs="Arial"/>
          <w:b/>
        </w:rPr>
      </w:pPr>
    </w:p>
    <w:p w14:paraId="7E047B8A" w14:textId="77777777" w:rsidR="008411D4" w:rsidRDefault="008411D4" w:rsidP="008411D4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I am writing to express my concern at the treatment of Ahmadi citizens in Pakistan.</w:t>
      </w:r>
    </w:p>
    <w:p w14:paraId="0D04534C" w14:textId="77777777" w:rsidR="008411D4" w:rsidRDefault="008411D4" w:rsidP="008411D4">
      <w:pPr>
        <w:pStyle w:val="NoSpacing"/>
        <w:jc w:val="both"/>
        <w:rPr>
          <w:rFonts w:ascii="Arial" w:hAnsi="Arial" w:cs="Arial"/>
        </w:rPr>
      </w:pPr>
    </w:p>
    <w:p w14:paraId="79FC4F51" w14:textId="77777777" w:rsidR="008411D4" w:rsidRDefault="008411D4" w:rsidP="008411D4">
      <w:pPr>
        <w:pStyle w:val="NoSpacing"/>
        <w:jc w:val="both"/>
        <w:rPr>
          <w:rFonts w:ascii="Arial" w:hAnsi="Arial" w:cs="Arial"/>
        </w:rPr>
      </w:pPr>
      <w:r w:rsidRPr="001C0435">
        <w:rPr>
          <w:rFonts w:ascii="Arial" w:hAnsi="Arial" w:cs="Arial"/>
        </w:rPr>
        <w:t>Earlier this year, the Amnesty International AGM overwhelmingly passed a motion on t</w:t>
      </w:r>
      <w:r w:rsidRPr="001C0435">
        <w:rPr>
          <w:rFonts w:ascii="Arial" w:eastAsia="Times New Roman" w:hAnsi="Arial" w:cs="Arial"/>
        </w:rPr>
        <w:t xml:space="preserve">he freedom of the </w:t>
      </w:r>
      <w:proofErr w:type="spellStart"/>
      <w:r w:rsidRPr="001C0435">
        <w:rPr>
          <w:rFonts w:ascii="Arial" w:eastAsia="Times New Roman" w:hAnsi="Arial" w:cs="Arial"/>
        </w:rPr>
        <w:t>Ahmadiyya</w:t>
      </w:r>
      <w:proofErr w:type="spellEnd"/>
      <w:r w:rsidRPr="001C0435">
        <w:rPr>
          <w:rFonts w:ascii="Arial" w:eastAsia="Times New Roman" w:hAnsi="Arial" w:cs="Arial"/>
        </w:rPr>
        <w:t xml:space="preserve"> to manifest their religion in teaching, practise, worship and observance</w:t>
      </w:r>
      <w:r w:rsidRPr="001C0435">
        <w:rPr>
          <w:rFonts w:ascii="Arial" w:hAnsi="Arial" w:cs="Arial"/>
        </w:rPr>
        <w:t xml:space="preserve">, which, inter alia, </w:t>
      </w:r>
    </w:p>
    <w:p w14:paraId="5F7BC5EB" w14:textId="77777777" w:rsidR="008411D4" w:rsidRPr="001C0435" w:rsidRDefault="008411D4" w:rsidP="008411D4">
      <w:pPr>
        <w:pStyle w:val="NoSpacing"/>
        <w:jc w:val="both"/>
        <w:rPr>
          <w:rFonts w:ascii="Arial" w:hAnsi="Arial" w:cs="Arial"/>
        </w:rPr>
      </w:pPr>
    </w:p>
    <w:p w14:paraId="2A64AD00" w14:textId="77777777" w:rsidR="008411D4" w:rsidRPr="001C0435" w:rsidRDefault="008411D4" w:rsidP="008411D4">
      <w:pPr>
        <w:rPr>
          <w:rFonts w:ascii="Arial" w:hAnsi="Arial" w:cs="Arial"/>
          <w:color w:val="333333"/>
          <w:shd w:val="clear" w:color="auto" w:fill="FFFFFF"/>
        </w:rPr>
      </w:pPr>
      <w:r w:rsidRPr="001C0435">
        <w:rPr>
          <w:rFonts w:ascii="Arial" w:hAnsi="Arial" w:cs="Arial"/>
          <w:color w:val="333333"/>
          <w:shd w:val="clear" w:color="auto" w:fill="FFFFFF"/>
        </w:rPr>
        <w:t xml:space="preserve">* asserts the right of the </w:t>
      </w:r>
      <w:proofErr w:type="spellStart"/>
      <w:r w:rsidRPr="001C0435">
        <w:rPr>
          <w:rFonts w:ascii="Arial" w:hAnsi="Arial" w:cs="Arial"/>
          <w:color w:val="333333"/>
          <w:shd w:val="clear" w:color="auto" w:fill="FFFFFF"/>
        </w:rPr>
        <w:t>Ahmadiyya</w:t>
      </w:r>
      <w:proofErr w:type="spellEnd"/>
      <w:r w:rsidRPr="001C0435">
        <w:rPr>
          <w:rFonts w:ascii="Arial" w:hAnsi="Arial" w:cs="Arial"/>
          <w:color w:val="333333"/>
          <w:shd w:val="clear" w:color="auto" w:fill="FFFFFF"/>
        </w:rPr>
        <w:t xml:space="preserve">, as guaranteed by Article 18 of the Universal Declaration of Human Rights, to practise their religion, </w:t>
      </w:r>
    </w:p>
    <w:p w14:paraId="734DB0AA" w14:textId="77777777" w:rsidR="008411D4" w:rsidRPr="001C0435" w:rsidRDefault="008411D4" w:rsidP="008411D4">
      <w:pPr>
        <w:rPr>
          <w:rFonts w:ascii="Arial" w:hAnsi="Arial" w:cs="Arial"/>
          <w:color w:val="333333"/>
          <w:shd w:val="clear" w:color="auto" w:fill="FFFFFF"/>
        </w:rPr>
      </w:pPr>
      <w:r w:rsidRPr="001C0435">
        <w:rPr>
          <w:rFonts w:ascii="Arial" w:hAnsi="Arial" w:cs="Arial"/>
          <w:color w:val="333333"/>
          <w:shd w:val="clear" w:color="auto" w:fill="FFFFFF"/>
        </w:rPr>
        <w:t>* urges the Government of Pakistan to remove the 1974 Second Amendment to the Constitution which defines the Ahmadis as “Non-Muslim” and to rescind Ordinance XX, passed in 1984, which effectively prohibited Ahmadis from preaching or professing their beliefs</w:t>
      </w:r>
    </w:p>
    <w:p w14:paraId="067F5788" w14:textId="77777777" w:rsidR="008411D4" w:rsidRDefault="008411D4" w:rsidP="008411D4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Second Amendment to the Constitution (1974) and Ordnance XX (1984) lay </w:t>
      </w:r>
      <w:proofErr w:type="spellStart"/>
      <w:r>
        <w:rPr>
          <w:rFonts w:ascii="Arial" w:hAnsi="Arial" w:cs="Arial"/>
        </w:rPr>
        <w:t>Ahmadiyya</w:t>
      </w:r>
      <w:proofErr w:type="spellEnd"/>
      <w:r>
        <w:rPr>
          <w:rFonts w:ascii="Arial" w:hAnsi="Arial" w:cs="Arial"/>
        </w:rPr>
        <w:t xml:space="preserve"> open to criminal and capital charges for the practise of their religion, and there are many incidents where they are subjected to violence because of their religion.</w:t>
      </w:r>
    </w:p>
    <w:p w14:paraId="5E4DB3ED" w14:textId="77777777" w:rsidR="008411D4" w:rsidRDefault="008411D4" w:rsidP="008411D4">
      <w:pPr>
        <w:pStyle w:val="NoSpacing"/>
        <w:rPr>
          <w:rFonts w:ascii="Arial" w:hAnsi="Arial" w:cs="Arial"/>
        </w:rPr>
      </w:pPr>
    </w:p>
    <w:p w14:paraId="65FC7BCA" w14:textId="222C2825" w:rsidR="008411D4" w:rsidRDefault="008411D4" w:rsidP="008411D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An example of this discrimination was a</w:t>
      </w:r>
      <w:r w:rsidRPr="009D7530">
        <w:rPr>
          <w:rFonts w:ascii="Arial" w:hAnsi="Arial" w:cs="Arial"/>
        </w:rPr>
        <w:t>n attack by a mob on Ahmadis in Gujranwala</w:t>
      </w:r>
      <w:r>
        <w:rPr>
          <w:rFonts w:ascii="Arial" w:hAnsi="Arial" w:cs="Arial"/>
        </w:rPr>
        <w:t xml:space="preserve"> in July 2014 </w:t>
      </w:r>
      <w:r w:rsidRPr="009D7530">
        <w:rPr>
          <w:rFonts w:ascii="Arial" w:hAnsi="Arial" w:cs="Arial"/>
        </w:rPr>
        <w:t>resulted in the death of two girls and their grandmother and left eight people injured, including one child</w:t>
      </w:r>
      <w:r>
        <w:rPr>
          <w:rFonts w:ascii="Arial" w:hAnsi="Arial" w:cs="Arial"/>
        </w:rPr>
        <w:t xml:space="preserve"> – no action was taken by the authorities to prevent the attack nor to prosecute the attackers: </w:t>
      </w:r>
      <w:r w:rsidR="00E85431">
        <w:rPr>
          <w:rFonts w:ascii="Arial" w:hAnsi="Arial" w:cs="Arial"/>
        </w:rPr>
        <w:t xml:space="preserve">further </w:t>
      </w:r>
      <w:r>
        <w:rPr>
          <w:rFonts w:ascii="Arial" w:hAnsi="Arial" w:cs="Arial"/>
        </w:rPr>
        <w:t>detail</w:t>
      </w:r>
      <w:r w:rsidR="00E85431">
        <w:rPr>
          <w:rFonts w:ascii="Arial" w:hAnsi="Arial" w:cs="Arial"/>
        </w:rPr>
        <w:t xml:space="preserve"> is provided</w:t>
      </w:r>
      <w:bookmarkStart w:id="1" w:name="_GoBack"/>
      <w:bookmarkEnd w:id="1"/>
      <w:r>
        <w:rPr>
          <w:rFonts w:ascii="Arial" w:hAnsi="Arial" w:cs="Arial"/>
        </w:rPr>
        <w:t xml:space="preserve"> in the AI report “As Good as Dead” </w:t>
      </w:r>
    </w:p>
    <w:p w14:paraId="2225D56B" w14:textId="77777777" w:rsidR="008411D4" w:rsidRPr="009D7530" w:rsidRDefault="00E85431" w:rsidP="008411D4">
      <w:pPr>
        <w:pStyle w:val="NoSpacing"/>
        <w:ind w:left="720" w:firstLine="720"/>
        <w:rPr>
          <w:rFonts w:ascii="Arial" w:hAnsi="Arial" w:cs="Arial"/>
        </w:rPr>
      </w:pPr>
      <w:hyperlink r:id="rId4" w:history="1">
        <w:r w:rsidR="008411D4" w:rsidRPr="00DD54AC">
          <w:rPr>
            <w:rStyle w:val="Hyperlink"/>
            <w:rFonts w:ascii="Arial" w:hAnsi="Arial" w:cs="Arial"/>
          </w:rPr>
          <w:t>https://www.amnesty.org/en/documents/asa33/5136/2016/en/</w:t>
        </w:r>
      </w:hyperlink>
    </w:p>
    <w:p w14:paraId="207925F7" w14:textId="77777777" w:rsidR="008411D4" w:rsidRDefault="008411D4" w:rsidP="008411D4">
      <w:pPr>
        <w:pStyle w:val="NoSpacing"/>
        <w:jc w:val="both"/>
        <w:rPr>
          <w:rFonts w:ascii="Arial" w:hAnsi="Arial" w:cs="Arial"/>
        </w:rPr>
      </w:pPr>
    </w:p>
    <w:p w14:paraId="62B24221" w14:textId="77777777" w:rsidR="008411D4" w:rsidRDefault="008411D4" w:rsidP="008411D4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I would remind you that the Constitution of Pakistan states that “</w:t>
      </w:r>
      <w:r w:rsidRPr="00D814E0">
        <w:rPr>
          <w:rFonts w:ascii="Arial" w:hAnsi="Arial" w:cs="Arial"/>
        </w:rPr>
        <w:t>adequate provisions shall be made for minorities to profess and practice their religious beliefs freely</w:t>
      </w:r>
      <w:r>
        <w:rPr>
          <w:rFonts w:ascii="Arial" w:hAnsi="Arial" w:cs="Arial"/>
        </w:rPr>
        <w:t>”</w:t>
      </w:r>
    </w:p>
    <w:p w14:paraId="6B9FDE2D" w14:textId="77777777" w:rsidR="008411D4" w:rsidRDefault="008411D4" w:rsidP="008411D4">
      <w:pPr>
        <w:pStyle w:val="NoSpacing"/>
        <w:jc w:val="both"/>
        <w:rPr>
          <w:rFonts w:ascii="Arial" w:hAnsi="Arial" w:cs="Arial"/>
          <w:highlight w:val="yellow"/>
        </w:rPr>
      </w:pPr>
    </w:p>
    <w:p w14:paraId="6F1B5DA7" w14:textId="77777777" w:rsidR="008411D4" w:rsidRDefault="008411D4" w:rsidP="008411D4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I would therefore request that you urge your Government to remove the Second Amendment and to rescind Ordnance XX.</w:t>
      </w:r>
    </w:p>
    <w:p w14:paraId="07E4D2DF" w14:textId="77777777" w:rsidR="008411D4" w:rsidRDefault="008411D4" w:rsidP="008411D4">
      <w:pPr>
        <w:pStyle w:val="NoSpacing"/>
        <w:jc w:val="both"/>
        <w:rPr>
          <w:rFonts w:ascii="Arial" w:hAnsi="Arial" w:cs="Arial"/>
        </w:rPr>
      </w:pPr>
    </w:p>
    <w:p w14:paraId="707A6A95" w14:textId="77777777" w:rsidR="008411D4" w:rsidRDefault="008411D4" w:rsidP="008411D4">
      <w:pPr>
        <w:pStyle w:val="NoSpacing"/>
        <w:jc w:val="both"/>
        <w:rPr>
          <w:rFonts w:ascii="Arial" w:hAnsi="Arial" w:cs="Arial"/>
        </w:rPr>
      </w:pPr>
    </w:p>
    <w:p w14:paraId="2357D177" w14:textId="77777777" w:rsidR="008411D4" w:rsidRDefault="008411D4" w:rsidP="008411D4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>Yours respectfully</w:t>
      </w:r>
    </w:p>
    <w:p w14:paraId="7B0B751A" w14:textId="77777777" w:rsidR="008411D4" w:rsidRDefault="008411D4" w:rsidP="008411D4">
      <w:pPr>
        <w:pStyle w:val="NoSpacing"/>
        <w:jc w:val="both"/>
        <w:rPr>
          <w:rFonts w:ascii="Arial" w:hAnsi="Arial" w:cs="Arial"/>
        </w:rPr>
      </w:pPr>
    </w:p>
    <w:bookmarkEnd w:id="0"/>
    <w:p w14:paraId="01987377" w14:textId="77777777" w:rsidR="00AB55E5" w:rsidRPr="009D6C62" w:rsidRDefault="00E85431" w:rsidP="009D6C62">
      <w:pPr>
        <w:pStyle w:val="NoSpacing"/>
        <w:rPr>
          <w:rFonts w:ascii="Arial" w:hAnsi="Arial" w:cs="Arial"/>
        </w:rPr>
      </w:pPr>
    </w:p>
    <w:p w14:paraId="50924A03" w14:textId="77777777" w:rsidR="009D6C62" w:rsidRPr="009D6C62" w:rsidRDefault="009D6C62" w:rsidP="009D6C62">
      <w:pPr>
        <w:pStyle w:val="NoSpacing"/>
        <w:rPr>
          <w:rFonts w:ascii="Arial" w:hAnsi="Arial" w:cs="Arial"/>
        </w:rPr>
      </w:pPr>
    </w:p>
    <w:p w14:paraId="172E2E42" w14:textId="77777777" w:rsidR="009D6C62" w:rsidRPr="009D6C62" w:rsidRDefault="009D6C62" w:rsidP="009D6C62">
      <w:pPr>
        <w:pStyle w:val="NoSpacing"/>
        <w:rPr>
          <w:rFonts w:ascii="Arial" w:hAnsi="Arial" w:cs="Arial"/>
        </w:rPr>
      </w:pPr>
    </w:p>
    <w:p w14:paraId="61B15EC2" w14:textId="77777777" w:rsidR="009D6C62" w:rsidRPr="009D6C62" w:rsidRDefault="009D6C62" w:rsidP="009D6C62">
      <w:pPr>
        <w:pStyle w:val="NoSpacing"/>
        <w:rPr>
          <w:rFonts w:ascii="Arial" w:hAnsi="Arial" w:cs="Arial"/>
        </w:rPr>
      </w:pPr>
    </w:p>
    <w:p w14:paraId="6C8D2EF0" w14:textId="77777777" w:rsidR="009D6C62" w:rsidRPr="009D6C62" w:rsidRDefault="009D6C62" w:rsidP="009D6C62">
      <w:pPr>
        <w:pStyle w:val="NoSpacing"/>
        <w:rPr>
          <w:rFonts w:ascii="Arial" w:hAnsi="Arial" w:cs="Arial"/>
        </w:rPr>
      </w:pPr>
    </w:p>
    <w:p w14:paraId="7F4E8DB1" w14:textId="77777777" w:rsidR="009D6C62" w:rsidRPr="009D6C62" w:rsidRDefault="009D6C62" w:rsidP="009D6C62">
      <w:pPr>
        <w:pStyle w:val="NoSpacing"/>
        <w:rPr>
          <w:rFonts w:ascii="Arial" w:hAnsi="Arial" w:cs="Arial"/>
        </w:rPr>
      </w:pPr>
    </w:p>
    <w:p w14:paraId="039EBDB5" w14:textId="77777777" w:rsidR="009D6C62" w:rsidRPr="009D6C62" w:rsidRDefault="009D6C62" w:rsidP="009D6C62">
      <w:pPr>
        <w:pStyle w:val="NoSpacing"/>
        <w:rPr>
          <w:rFonts w:ascii="Arial" w:hAnsi="Arial" w:cs="Arial"/>
        </w:rPr>
      </w:pPr>
    </w:p>
    <w:p w14:paraId="7BE08CB6" w14:textId="77777777" w:rsidR="009D6C62" w:rsidRPr="009D6C62" w:rsidRDefault="009D6C62" w:rsidP="009D6C62">
      <w:pPr>
        <w:pStyle w:val="NoSpacing"/>
        <w:rPr>
          <w:rFonts w:ascii="Arial" w:hAnsi="Arial" w:cs="Arial"/>
        </w:rPr>
      </w:pPr>
    </w:p>
    <w:sectPr w:rsidR="009D6C62" w:rsidRPr="009D6C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1D4"/>
    <w:rsid w:val="001D4A0C"/>
    <w:rsid w:val="0057123F"/>
    <w:rsid w:val="008411D4"/>
    <w:rsid w:val="009D6C62"/>
    <w:rsid w:val="00D33697"/>
    <w:rsid w:val="00E8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C30F2"/>
  <w15:chartTrackingRefBased/>
  <w15:docId w15:val="{D9F0979F-AFC4-4364-BCA5-F56CA635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1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D6C6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411D4"/>
    <w:rPr>
      <w:color w:val="0563C1" w:themeColor="hyperlink"/>
      <w:u w:val="single"/>
    </w:rPr>
  </w:style>
  <w:style w:type="character" w:customStyle="1" w:styleId="xbe">
    <w:name w:val="_xbe"/>
    <w:basedOn w:val="DefaultParagraphFont"/>
    <w:rsid w:val="00841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mnesty.org/en/documents/asa33/5136/2016/en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er\Documents\Custom%20Office%20Templates\A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Arial</Template>
  <TotalTime>2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Murray</dc:creator>
  <cp:keywords/>
  <dc:description/>
  <cp:lastModifiedBy>Peter Murray</cp:lastModifiedBy>
  <cp:revision>2</cp:revision>
  <dcterms:created xsi:type="dcterms:W3CDTF">2017-12-08T07:21:00Z</dcterms:created>
  <dcterms:modified xsi:type="dcterms:W3CDTF">2017-12-08T10:34:00Z</dcterms:modified>
</cp:coreProperties>
</file>