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AF" w:rsidRPr="00E922AF" w:rsidRDefault="00AB32B8" w:rsidP="00E922AF">
      <w:pPr>
        <w:spacing w:after="0" w:line="240" w:lineRule="auto"/>
        <w:jc w:val="center"/>
        <w:rPr>
          <w:rFonts w:ascii="Arial Black" w:hAnsi="Arial Black"/>
          <w:sz w:val="28"/>
          <w:szCs w:val="28"/>
          <w:u w:val="single"/>
        </w:rPr>
      </w:pPr>
      <w:bookmarkStart w:id="0" w:name="_GoBack"/>
      <w:bookmarkEnd w:id="0"/>
      <w:r>
        <w:rPr>
          <w:rFonts w:ascii="Arial Black" w:hAnsi="Arial Black"/>
          <w:sz w:val="28"/>
          <w:szCs w:val="28"/>
          <w:u w:val="single"/>
        </w:rPr>
        <w:t>Five</w:t>
      </w:r>
      <w:r w:rsidRPr="00E922AF">
        <w:rPr>
          <w:rFonts w:ascii="Arial Black" w:hAnsi="Arial Black"/>
          <w:sz w:val="28"/>
          <w:szCs w:val="28"/>
          <w:u w:val="single"/>
        </w:rPr>
        <w:t xml:space="preserve"> </w:t>
      </w:r>
      <w:r w:rsidR="00E922AF" w:rsidRPr="00E922AF">
        <w:rPr>
          <w:rFonts w:ascii="Arial Black" w:hAnsi="Arial Black"/>
          <w:sz w:val="28"/>
          <w:szCs w:val="28"/>
          <w:u w:val="single"/>
        </w:rPr>
        <w:t>top tips for lobbying and advocacy</w:t>
      </w:r>
    </w:p>
    <w:p w:rsidR="00E922AF" w:rsidRDefault="00E922A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D81E95" w:rsidRDefault="00A01008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TIP 1: </w:t>
      </w:r>
      <w:r w:rsidR="00A80551">
        <w:rPr>
          <w:rFonts w:ascii="Arial Black" w:hAnsi="Arial Black"/>
          <w:sz w:val="28"/>
          <w:szCs w:val="28"/>
        </w:rPr>
        <w:t>Prepare – know who you are talking to</w:t>
      </w:r>
    </w:p>
    <w:p w:rsidR="00D81E95" w:rsidRDefault="00D4660B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If you can, find out:</w:t>
      </w:r>
    </w:p>
    <w:p w:rsidR="00D81E95" w:rsidRDefault="00D81E95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</w:p>
    <w:p w:rsidR="00D4660B" w:rsidRDefault="00D4660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What is their role?</w:t>
      </w:r>
    </w:p>
    <w:p w:rsidR="00D4660B" w:rsidRDefault="00D4660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What are they interested in?</w:t>
      </w:r>
    </w:p>
    <w:p w:rsidR="00D4660B" w:rsidRDefault="00D4660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What activity have they been involved in recently (have they asked questions, taken part in debates, written articles in the media?)</w:t>
      </w:r>
    </w:p>
    <w:p w:rsidR="00D81E95" w:rsidRDefault="00D4660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What angle is likely to appeal to them?</w:t>
      </w:r>
      <w:r w:rsidR="00A01008">
        <w:rPr>
          <w:color w:val="000000"/>
          <w:sz w:val="21"/>
          <w:szCs w:val="21"/>
        </w:rPr>
        <w:br/>
      </w:r>
    </w:p>
    <w:p w:rsidR="00D81E95" w:rsidRDefault="00A01008">
      <w:pPr>
        <w:pStyle w:val="NormalWeb"/>
        <w:spacing w:before="0" w:beforeAutospacing="0" w:after="0" w:afterAutospacing="0"/>
        <w:rPr>
          <w:rFonts w:ascii="Arial Black" w:hAnsi="Arial Black"/>
          <w:sz w:val="28"/>
          <w:szCs w:val="28"/>
        </w:rPr>
      </w:pP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Arial Black" w:hAnsi="Arial Black"/>
          <w:sz w:val="28"/>
          <w:szCs w:val="28"/>
        </w:rPr>
        <w:t xml:space="preserve">TIP 2: </w:t>
      </w:r>
      <w:r w:rsidR="00D4660B">
        <w:rPr>
          <w:rFonts w:ascii="Arial Black" w:hAnsi="Arial Black"/>
          <w:sz w:val="28"/>
          <w:szCs w:val="28"/>
        </w:rPr>
        <w:t>Prepare – know what you want to talk about</w:t>
      </w:r>
    </w:p>
    <w:p w:rsidR="00D4660B" w:rsidRPr="00D4660B" w:rsidRDefault="00D4660B" w:rsidP="00D46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  <w:r w:rsidRPr="00D4660B">
        <w:rPr>
          <w:rFonts w:ascii="Arial" w:hAnsi="Arial" w:cs="Arial"/>
          <w:color w:val="000000"/>
          <w:sz w:val="21"/>
          <w:szCs w:val="21"/>
          <w:lang w:eastAsia="en-GB"/>
        </w:rPr>
        <w:t xml:space="preserve">What are the top three messages you want them to take away? What interesting information, that they wouldn’t already know, can you give them? </w:t>
      </w:r>
    </w:p>
    <w:p w:rsidR="00D81E95" w:rsidRDefault="00D81E95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</w:p>
    <w:p w:rsidR="00D81E95" w:rsidRDefault="00D4660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Prepare your top three messages in advance</w:t>
      </w:r>
    </w:p>
    <w:p w:rsidR="00D4660B" w:rsidRDefault="00D4660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Practice saying them out loud</w:t>
      </w:r>
    </w:p>
    <w:p w:rsidR="00D81E95" w:rsidRPr="00D4660B" w:rsidRDefault="00D4660B" w:rsidP="00D4660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Be succinct – you may only have 15-20 minutes in the meeting, get your messages across quickly and clearly</w:t>
      </w:r>
    </w:p>
    <w:p w:rsidR="00D4660B" w:rsidRDefault="00A01008" w:rsidP="00D4660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Think about what the counter-arguments might be and be prepared to deal with them</w:t>
      </w:r>
    </w:p>
    <w:p w:rsidR="00D81E95" w:rsidRPr="00D4660B" w:rsidRDefault="00D4660B" w:rsidP="00D4660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Don’t worry, y</w:t>
      </w:r>
      <w:r w:rsidR="00A01008" w:rsidRPr="00D4660B">
        <w:rPr>
          <w:rFonts w:ascii="Arial" w:hAnsi="Arial" w:cs="Arial"/>
          <w:color w:val="333333"/>
          <w:sz w:val="21"/>
          <w:szCs w:val="21"/>
        </w:rPr>
        <w:t>ou don’t have to know the</w:t>
      </w:r>
      <w:r>
        <w:rPr>
          <w:rFonts w:ascii="Arial" w:hAnsi="Arial" w:cs="Arial"/>
          <w:color w:val="333333"/>
          <w:sz w:val="21"/>
          <w:szCs w:val="21"/>
        </w:rPr>
        <w:t xml:space="preserve"> answer t</w:t>
      </w:r>
      <w:r w:rsidR="00BD575A">
        <w:rPr>
          <w:rFonts w:ascii="Arial" w:hAnsi="Arial" w:cs="Arial"/>
          <w:color w:val="333333"/>
          <w:sz w:val="21"/>
          <w:szCs w:val="21"/>
        </w:rPr>
        <w:t>o</w:t>
      </w:r>
      <w:r>
        <w:rPr>
          <w:rFonts w:ascii="Arial" w:hAnsi="Arial" w:cs="Arial"/>
          <w:color w:val="333333"/>
          <w:sz w:val="21"/>
          <w:szCs w:val="21"/>
        </w:rPr>
        <w:t xml:space="preserve"> every question - </w:t>
      </w:r>
      <w:r w:rsidR="00A01008" w:rsidRPr="00D4660B">
        <w:rPr>
          <w:rFonts w:ascii="Arial" w:hAnsi="Arial" w:cs="Arial"/>
          <w:color w:val="333333"/>
          <w:sz w:val="21"/>
          <w:szCs w:val="21"/>
        </w:rPr>
        <w:t>you can always offer to get back to them.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D81E95" w:rsidRDefault="00A01008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TIP 3: </w:t>
      </w:r>
      <w:r w:rsidR="00D4660B">
        <w:rPr>
          <w:rFonts w:ascii="Arial Black" w:hAnsi="Arial Black"/>
          <w:sz w:val="28"/>
          <w:szCs w:val="28"/>
        </w:rPr>
        <w:t>Prepare – know what you want them to do</w:t>
      </w:r>
    </w:p>
    <w:p w:rsidR="00FC382B" w:rsidRDefault="00D4660B">
      <w:pPr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At least one of your key messages should be what you want them to do. </w:t>
      </w:r>
      <w:r w:rsidR="008B29FA">
        <w:rPr>
          <w:rFonts w:ascii="Arial" w:hAnsi="Arial" w:cs="Arial"/>
          <w:color w:val="000000"/>
          <w:sz w:val="21"/>
          <w:szCs w:val="21"/>
          <w:lang w:eastAsia="en-GB"/>
        </w:rPr>
        <w:t>Otherwise</w:t>
      </w:r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 you could have an excellent meeting, </w:t>
      </w:r>
      <w:r w:rsidR="00FC382B">
        <w:rPr>
          <w:rFonts w:ascii="Arial" w:hAnsi="Arial" w:cs="Arial"/>
          <w:color w:val="000000"/>
          <w:sz w:val="21"/>
          <w:szCs w:val="21"/>
          <w:lang w:eastAsia="en-GB"/>
        </w:rPr>
        <w:t>successfully persuade them that your issue is important, but have no impact. You will only achieve something from the meeting if they go away and do something as a result. You can ask them what they can do to support you, but better stil</w:t>
      </w:r>
      <w:r w:rsidR="00625D79">
        <w:rPr>
          <w:rFonts w:ascii="Arial" w:hAnsi="Arial" w:cs="Arial"/>
          <w:color w:val="000000"/>
          <w:sz w:val="21"/>
          <w:szCs w:val="21"/>
          <w:lang w:eastAsia="en-GB"/>
        </w:rPr>
        <w:t>l try and give them suggestions.</w:t>
      </w:r>
    </w:p>
    <w:p w:rsidR="00FC382B" w:rsidRPr="008B29FA" w:rsidRDefault="00FC382B" w:rsidP="008B29F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B29FA">
        <w:rPr>
          <w:rFonts w:ascii="Arial" w:hAnsi="Arial" w:cs="Arial"/>
          <w:color w:val="333333"/>
          <w:sz w:val="21"/>
          <w:szCs w:val="21"/>
        </w:rPr>
        <w:t>Think about what is in their power to deliver</w:t>
      </w:r>
    </w:p>
    <w:p w:rsidR="00E922AF" w:rsidRPr="00D30FB4" w:rsidRDefault="00E922AF" w:rsidP="00D30FB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D30FB4">
        <w:rPr>
          <w:rFonts w:ascii="Arial" w:hAnsi="Arial" w:cs="Arial"/>
          <w:color w:val="333333"/>
          <w:sz w:val="21"/>
          <w:szCs w:val="21"/>
        </w:rPr>
        <w:t>Think about the positive consequences of them acting – for them and more generally e.g. “</w:t>
      </w:r>
      <w:r w:rsidR="00AB32B8">
        <w:rPr>
          <w:rFonts w:ascii="Arial" w:hAnsi="Arial" w:cs="Arial"/>
          <w:color w:val="333333"/>
          <w:sz w:val="21"/>
          <w:szCs w:val="21"/>
        </w:rPr>
        <w:t>there are so many people in your constituency who support human rights – showing what you stand for will really appeal to them</w:t>
      </w:r>
      <w:r w:rsidRPr="00D30FB4">
        <w:rPr>
          <w:rFonts w:ascii="Arial" w:hAnsi="Arial" w:cs="Arial"/>
          <w:color w:val="333333"/>
          <w:sz w:val="21"/>
          <w:szCs w:val="21"/>
        </w:rPr>
        <w:t>”, “If you write a supportive statement it could give you positive media coverage”</w:t>
      </w:r>
    </w:p>
    <w:p w:rsidR="00E922AF" w:rsidRDefault="00E922AF" w:rsidP="00E922AF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:rsidR="00D81E95" w:rsidRDefault="00E922AF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TIP 4</w:t>
      </w:r>
      <w:r w:rsidR="00A01008">
        <w:rPr>
          <w:rFonts w:ascii="Arial Black" w:hAnsi="Arial Black"/>
          <w:sz w:val="28"/>
          <w:szCs w:val="28"/>
        </w:rPr>
        <w:t xml:space="preserve">: </w:t>
      </w:r>
      <w:r w:rsidR="0058619C">
        <w:rPr>
          <w:rFonts w:ascii="Arial Black" w:hAnsi="Arial Black"/>
          <w:sz w:val="28"/>
          <w:szCs w:val="28"/>
        </w:rPr>
        <w:t>Be polite and stay positive</w:t>
      </w:r>
    </w:p>
    <w:p w:rsidR="00450CFA" w:rsidRDefault="004C35C9" w:rsidP="004C35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It is natural to want to raise criticisms or strong recommendations in </w:t>
      </w:r>
      <w:r w:rsidR="00A01008">
        <w:rPr>
          <w:rFonts w:ascii="Arial" w:hAnsi="Arial" w:cs="Arial"/>
          <w:color w:val="000000"/>
          <w:sz w:val="21"/>
          <w:szCs w:val="21"/>
          <w:lang w:eastAsia="en-GB"/>
        </w:rPr>
        <w:t>meetings;</w:t>
      </w:r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 </w:t>
      </w:r>
      <w:r w:rsidR="00A01008">
        <w:rPr>
          <w:rFonts w:ascii="Arial" w:hAnsi="Arial" w:cs="Arial"/>
          <w:color w:val="000000"/>
          <w:sz w:val="21"/>
          <w:szCs w:val="21"/>
          <w:lang w:eastAsia="en-GB"/>
        </w:rPr>
        <w:t>this</w:t>
      </w:r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 is what advocacy is all about. But many people respond badly to criticism</w:t>
      </w:r>
      <w:r w:rsidR="00A01008">
        <w:rPr>
          <w:rFonts w:ascii="Arial" w:hAnsi="Arial" w:cs="Arial"/>
          <w:color w:val="000000"/>
          <w:sz w:val="21"/>
          <w:szCs w:val="21"/>
          <w:lang w:eastAsia="en-GB"/>
        </w:rPr>
        <w:t xml:space="preserve"> – they become defensive and are less likely to listen to the value of what you are suggesting. S</w:t>
      </w:r>
      <w:r>
        <w:rPr>
          <w:rFonts w:ascii="Arial" w:hAnsi="Arial" w:cs="Arial"/>
          <w:color w:val="000000"/>
          <w:sz w:val="21"/>
          <w:szCs w:val="21"/>
          <w:lang w:eastAsia="en-GB"/>
        </w:rPr>
        <w:t>o if you can, always start and end the conversation on something positive.</w:t>
      </w:r>
    </w:p>
    <w:p w:rsidR="004C35C9" w:rsidRPr="004C35C9" w:rsidRDefault="004C35C9" w:rsidP="004C35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</w:p>
    <w:p w:rsidR="00D81E95" w:rsidRDefault="00A010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Remember that sometimes politicians can be very frustrating </w:t>
      </w:r>
      <w:r w:rsidR="00E922AF">
        <w:rPr>
          <w:rFonts w:ascii="Arial" w:hAnsi="Arial" w:cs="Arial"/>
          <w:color w:val="000000"/>
          <w:sz w:val="21"/>
          <w:szCs w:val="21"/>
          <w:lang w:eastAsia="en-GB"/>
        </w:rPr>
        <w:t>-</w:t>
      </w:r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 you may </w:t>
      </w:r>
      <w:r w:rsidR="00E922AF">
        <w:rPr>
          <w:rFonts w:ascii="Arial" w:hAnsi="Arial" w:cs="Arial"/>
          <w:color w:val="000000"/>
          <w:sz w:val="21"/>
          <w:szCs w:val="21"/>
          <w:lang w:eastAsia="en-GB"/>
        </w:rPr>
        <w:t xml:space="preserve">even </w:t>
      </w:r>
      <w:r>
        <w:rPr>
          <w:rFonts w:ascii="Arial" w:hAnsi="Arial" w:cs="Arial"/>
          <w:color w:val="000000"/>
          <w:sz w:val="21"/>
          <w:szCs w:val="21"/>
          <w:lang w:eastAsia="en-GB"/>
        </w:rPr>
        <w:t>fundamentally disagree with what they are saying</w:t>
      </w:r>
      <w:r w:rsidR="00E922AF">
        <w:rPr>
          <w:rFonts w:ascii="Arial" w:hAnsi="Arial" w:cs="Arial"/>
          <w:color w:val="000000"/>
          <w:sz w:val="21"/>
          <w:szCs w:val="21"/>
          <w:lang w:eastAsia="en-GB"/>
        </w:rPr>
        <w:t>.</w:t>
      </w:r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 The best lobbyists always remain calm, polite and friendly. </w:t>
      </w:r>
    </w:p>
    <w:p w:rsidR="00D81E95" w:rsidRDefault="00D81E95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</w:p>
    <w:p w:rsidR="00A01008" w:rsidRPr="00A01008" w:rsidRDefault="00A010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>Take the “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en-GB"/>
        </w:rPr>
        <w:t>oreo</w:t>
      </w:r>
      <w:proofErr w:type="spellEnd"/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 cookie” approach and sandwich your criticism between positive points </w:t>
      </w:r>
    </w:p>
    <w:p w:rsidR="00D81E95" w:rsidRPr="00AB32B8" w:rsidRDefault="00A010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333333"/>
          <w:sz w:val="21"/>
          <w:szCs w:val="21"/>
        </w:rPr>
        <w:t>Keep calm, smile and avoid being too argumentative</w:t>
      </w:r>
      <w:r w:rsidR="00E922AF">
        <w:rPr>
          <w:rFonts w:ascii="Arial" w:hAnsi="Arial" w:cs="Arial"/>
          <w:color w:val="333333"/>
          <w:sz w:val="21"/>
          <w:szCs w:val="21"/>
        </w:rPr>
        <w:t xml:space="preserve"> or defensive</w:t>
      </w:r>
      <w:r>
        <w:rPr>
          <w:rFonts w:ascii="Arial" w:hAnsi="Arial" w:cs="Arial"/>
          <w:color w:val="333333"/>
          <w:sz w:val="21"/>
          <w:szCs w:val="21"/>
        </w:rPr>
        <w:t xml:space="preserve">. Press your point, </w:t>
      </w:r>
      <w:r w:rsidR="00E922AF">
        <w:rPr>
          <w:rFonts w:ascii="Arial" w:hAnsi="Arial" w:cs="Arial"/>
          <w:color w:val="333333"/>
          <w:sz w:val="21"/>
          <w:szCs w:val="21"/>
        </w:rPr>
        <w:t xml:space="preserve">think of different ways to get your message across, </w:t>
      </w:r>
      <w:r>
        <w:rPr>
          <w:rFonts w:ascii="Arial" w:hAnsi="Arial" w:cs="Arial"/>
          <w:color w:val="333333"/>
          <w:sz w:val="21"/>
          <w:szCs w:val="21"/>
        </w:rPr>
        <w:t>but remain polite at all times.</w:t>
      </w:r>
    </w:p>
    <w:p w:rsidR="00AB32B8" w:rsidRPr="005D3BB2" w:rsidRDefault="00AB32B8" w:rsidP="005D3B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  <w:r w:rsidRPr="005D3BB2">
        <w:rPr>
          <w:rFonts w:ascii="Arial" w:hAnsi="Arial" w:cs="Arial"/>
          <w:color w:val="000000"/>
          <w:sz w:val="21"/>
          <w:szCs w:val="21"/>
          <w:lang w:eastAsia="en-GB"/>
        </w:rPr>
        <w:t xml:space="preserve">It’s a little known fact, but myth-busting…doesn’t work! </w:t>
      </w:r>
      <w:r w:rsidR="005D3BB2" w:rsidRPr="005D3BB2">
        <w:rPr>
          <w:rFonts w:ascii="Arial" w:hAnsi="Arial" w:cs="Arial"/>
          <w:color w:val="000000"/>
          <w:sz w:val="21"/>
          <w:szCs w:val="21"/>
          <w:lang w:eastAsia="en-GB"/>
        </w:rPr>
        <w:t>‘Myth-busting’ can boost the morale of those already</w:t>
      </w:r>
      <w:r w:rsidR="005D3BB2">
        <w:rPr>
          <w:rFonts w:ascii="Arial" w:hAnsi="Arial" w:cs="Arial"/>
          <w:color w:val="000000"/>
          <w:sz w:val="21"/>
          <w:szCs w:val="21"/>
          <w:lang w:eastAsia="en-GB"/>
        </w:rPr>
        <w:t xml:space="preserve"> </w:t>
      </w:r>
      <w:r w:rsidR="005D3BB2" w:rsidRPr="005D3BB2">
        <w:rPr>
          <w:rFonts w:ascii="Arial" w:hAnsi="Arial" w:cs="Arial"/>
          <w:color w:val="000000"/>
          <w:sz w:val="21"/>
          <w:szCs w:val="21"/>
          <w:lang w:eastAsia="en-GB"/>
        </w:rPr>
        <w:t>onside but they struggle to persuade others</w:t>
      </w:r>
      <w:r w:rsidR="005D3BB2">
        <w:rPr>
          <w:rFonts w:ascii="Arial" w:hAnsi="Arial" w:cs="Arial"/>
          <w:color w:val="000000"/>
          <w:sz w:val="21"/>
          <w:szCs w:val="21"/>
          <w:lang w:eastAsia="en-GB"/>
        </w:rPr>
        <w:t xml:space="preserve">. On polarised issues </w:t>
      </w:r>
      <w:r w:rsidR="005D3BB2">
        <w:rPr>
          <w:rFonts w:ascii="Arial" w:hAnsi="Arial" w:cs="Arial"/>
          <w:color w:val="000000"/>
          <w:sz w:val="21"/>
          <w:szCs w:val="21"/>
          <w:lang w:eastAsia="en-GB"/>
        </w:rPr>
        <w:lastRenderedPageBreak/>
        <w:t>u</w:t>
      </w:r>
      <w:r w:rsidRPr="005D3BB2">
        <w:rPr>
          <w:rFonts w:ascii="Arial" w:hAnsi="Arial" w:cs="Arial"/>
          <w:color w:val="000000"/>
          <w:sz w:val="21"/>
          <w:szCs w:val="21"/>
          <w:lang w:eastAsia="en-GB"/>
        </w:rPr>
        <w:t xml:space="preserve">se positive language rather </w:t>
      </w:r>
      <w:r w:rsidR="005D3BB2">
        <w:rPr>
          <w:rFonts w:ascii="Arial" w:hAnsi="Arial" w:cs="Arial"/>
          <w:color w:val="000000"/>
          <w:sz w:val="21"/>
          <w:szCs w:val="21"/>
          <w:lang w:eastAsia="en-GB"/>
        </w:rPr>
        <w:t>delivering facts and try to appeal to the person you are speaking to</w:t>
      </w:r>
    </w:p>
    <w:p w:rsidR="00D81E95" w:rsidRDefault="00D81E95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</w:p>
    <w:p w:rsidR="00D81E95" w:rsidRDefault="00D81E95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</w:p>
    <w:p w:rsidR="00D81E95" w:rsidRDefault="00E922AF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TIP 5</w:t>
      </w:r>
      <w:r w:rsidR="00A01008">
        <w:rPr>
          <w:rFonts w:ascii="Arial Black" w:hAnsi="Arial Black"/>
          <w:sz w:val="28"/>
          <w:szCs w:val="28"/>
        </w:rPr>
        <w:t xml:space="preserve">: The start of a </w:t>
      </w:r>
      <w:r w:rsidR="00471A0F">
        <w:rPr>
          <w:rFonts w:ascii="Arial Black" w:hAnsi="Arial Black"/>
          <w:sz w:val="28"/>
          <w:szCs w:val="28"/>
        </w:rPr>
        <w:t xml:space="preserve">fruitful </w:t>
      </w:r>
      <w:r w:rsidR="00A01008">
        <w:rPr>
          <w:rFonts w:ascii="Arial Black" w:hAnsi="Arial Black"/>
          <w:sz w:val="28"/>
          <w:szCs w:val="28"/>
        </w:rPr>
        <w:t>relationship?</w:t>
      </w:r>
    </w:p>
    <w:p w:rsidR="00D81E95" w:rsidRDefault="00A010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The follow up after the meeting is just as important. You need to keep the relationship with </w:t>
      </w:r>
      <w:r w:rsidR="00E922AF">
        <w:rPr>
          <w:rFonts w:ascii="Arial" w:hAnsi="Arial" w:cs="Arial"/>
          <w:color w:val="000000"/>
          <w:sz w:val="21"/>
          <w:szCs w:val="21"/>
          <w:lang w:eastAsia="en-GB"/>
        </w:rPr>
        <w:t>the contact</w:t>
      </w:r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 going. </w:t>
      </w:r>
      <w:r w:rsidR="00E922AF">
        <w:rPr>
          <w:rFonts w:ascii="Arial" w:hAnsi="Arial" w:cs="Arial"/>
          <w:color w:val="000000"/>
          <w:sz w:val="21"/>
          <w:szCs w:val="21"/>
          <w:lang w:eastAsia="en-GB"/>
        </w:rPr>
        <w:t>After the meeting, write/contact them to:</w:t>
      </w:r>
    </w:p>
    <w:p w:rsidR="00D81E95" w:rsidRDefault="00D81E95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</w:p>
    <w:p w:rsidR="00D81E95" w:rsidRDefault="00A0100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Thank them</w:t>
      </w:r>
    </w:p>
    <w:p w:rsidR="00D81E95" w:rsidRDefault="00D81E95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333333"/>
          <w:sz w:val="8"/>
          <w:szCs w:val="8"/>
        </w:rPr>
      </w:pPr>
    </w:p>
    <w:p w:rsidR="00D81E95" w:rsidRDefault="00A0100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Send a copy of your notes, including a record of action points</w:t>
      </w:r>
      <w:r w:rsidR="00E922AF">
        <w:rPr>
          <w:rFonts w:ascii="Arial" w:hAnsi="Arial" w:cs="Arial"/>
          <w:color w:val="333333"/>
          <w:sz w:val="21"/>
          <w:szCs w:val="21"/>
        </w:rPr>
        <w:t xml:space="preserve"> (yours and theirs)</w:t>
      </w:r>
    </w:p>
    <w:p w:rsidR="00D81E95" w:rsidRDefault="00D81E95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8"/>
          <w:szCs w:val="8"/>
        </w:rPr>
      </w:pPr>
    </w:p>
    <w:p w:rsidR="00D81E95" w:rsidRDefault="00E922A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Follow up on any points you agreed to</w:t>
      </w:r>
    </w:p>
    <w:p w:rsidR="00D81E95" w:rsidRDefault="00D81E95">
      <w:pPr>
        <w:pStyle w:val="NormalWeb"/>
        <w:spacing w:after="0" w:afterAutospacing="0"/>
        <w:rPr>
          <w:rFonts w:ascii="Verdana" w:hAnsi="Verdana"/>
          <w:color w:val="333333"/>
          <w:sz w:val="17"/>
          <w:szCs w:val="17"/>
        </w:rPr>
      </w:pPr>
    </w:p>
    <w:sectPr w:rsidR="00D81E9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CE" w:rsidRDefault="00BF27CE">
      <w:pPr>
        <w:spacing w:after="0" w:line="240" w:lineRule="auto"/>
      </w:pPr>
      <w:r>
        <w:separator/>
      </w:r>
    </w:p>
  </w:endnote>
  <w:endnote w:type="continuationSeparator" w:id="0">
    <w:p w:rsidR="00BF27CE" w:rsidRDefault="00BF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CE" w:rsidRDefault="00BF27C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15E9">
      <w:rPr>
        <w:noProof/>
      </w:rPr>
      <w:t>2</w:t>
    </w:r>
    <w:r>
      <w:fldChar w:fldCharType="end"/>
    </w:r>
  </w:p>
  <w:p w:rsidR="00BF27CE" w:rsidRDefault="00BF2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CE" w:rsidRDefault="00BF27CE">
      <w:pPr>
        <w:spacing w:after="0" w:line="240" w:lineRule="auto"/>
      </w:pPr>
      <w:r>
        <w:separator/>
      </w:r>
    </w:p>
  </w:footnote>
  <w:footnote w:type="continuationSeparator" w:id="0">
    <w:p w:rsidR="00BF27CE" w:rsidRDefault="00BF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53_"/>
      </v:shape>
    </w:pict>
  </w:numPicBullet>
  <w:abstractNum w:abstractNumId="0">
    <w:nsid w:val="0C54309F"/>
    <w:multiLevelType w:val="hybridMultilevel"/>
    <w:tmpl w:val="FD3CAAD0"/>
    <w:lvl w:ilvl="0" w:tplc="9376AA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0EB3"/>
    <w:multiLevelType w:val="hybridMultilevel"/>
    <w:tmpl w:val="4A808F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FA5698"/>
    <w:multiLevelType w:val="hybridMultilevel"/>
    <w:tmpl w:val="BD10913C"/>
    <w:lvl w:ilvl="0" w:tplc="9376AA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56A03"/>
    <w:multiLevelType w:val="hybridMultilevel"/>
    <w:tmpl w:val="A1AA66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16F54"/>
    <w:multiLevelType w:val="hybridMultilevel"/>
    <w:tmpl w:val="C480D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37A82"/>
    <w:multiLevelType w:val="hybridMultilevel"/>
    <w:tmpl w:val="5C106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62DC2"/>
    <w:multiLevelType w:val="hybridMultilevel"/>
    <w:tmpl w:val="40F8FC44"/>
    <w:lvl w:ilvl="0" w:tplc="8BBC36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D0D85"/>
    <w:multiLevelType w:val="hybridMultilevel"/>
    <w:tmpl w:val="D6563E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51"/>
    <w:rsid w:val="000315E9"/>
    <w:rsid w:val="00392E26"/>
    <w:rsid w:val="003E305E"/>
    <w:rsid w:val="00450CFA"/>
    <w:rsid w:val="00471A0F"/>
    <w:rsid w:val="004C35C9"/>
    <w:rsid w:val="0058619C"/>
    <w:rsid w:val="005D3BB2"/>
    <w:rsid w:val="00625D79"/>
    <w:rsid w:val="008B29FA"/>
    <w:rsid w:val="00A01008"/>
    <w:rsid w:val="00A80551"/>
    <w:rsid w:val="00AB32B8"/>
    <w:rsid w:val="00BD575A"/>
    <w:rsid w:val="00BF27CE"/>
    <w:rsid w:val="00D30FB4"/>
    <w:rsid w:val="00D4660B"/>
    <w:rsid w:val="00D81E95"/>
    <w:rsid w:val="00E922AF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customStyle="1" w:styleId="apple-style-span">
    <w:name w:val="apple-style-span"/>
    <w:basedOn w:val="DefaultParagraphFont"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paragraph" w:styleId="Header">
    <w:name w:val="header"/>
    <w:basedOn w:val="Normal"/>
    <w:semiHidden/>
    <w:unhideWhenUsed/>
    <w:pPr>
      <w:tabs>
        <w:tab w:val="center" w:pos="4513"/>
        <w:tab w:val="right" w:pos="9026"/>
      </w:tabs>
    </w:pPr>
  </w:style>
  <w:style w:type="character" w:customStyle="1" w:styleId="CharChar1">
    <w:name w:val="Char Char1"/>
    <w:basedOn w:val="DefaultParagraphFont"/>
    <w:semiHidden/>
    <w:rPr>
      <w:sz w:val="22"/>
      <w:szCs w:val="22"/>
      <w:lang w:eastAsia="en-US"/>
    </w:rPr>
  </w:style>
  <w:style w:type="paragraph" w:styleId="Footer">
    <w:name w:val="footer"/>
    <w:basedOn w:val="Normal"/>
    <w:semiHidden/>
    <w:unhideWhenUsed/>
    <w:pPr>
      <w:tabs>
        <w:tab w:val="center" w:pos="4513"/>
        <w:tab w:val="right" w:pos="9026"/>
      </w:tabs>
    </w:pPr>
  </w:style>
  <w:style w:type="character" w:customStyle="1" w:styleId="CharChar">
    <w:name w:val="Char Char"/>
    <w:basedOn w:val="DefaultParagraphFont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D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D7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customStyle="1" w:styleId="apple-style-span">
    <w:name w:val="apple-style-span"/>
    <w:basedOn w:val="DefaultParagraphFont"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paragraph" w:styleId="Header">
    <w:name w:val="header"/>
    <w:basedOn w:val="Normal"/>
    <w:semiHidden/>
    <w:unhideWhenUsed/>
    <w:pPr>
      <w:tabs>
        <w:tab w:val="center" w:pos="4513"/>
        <w:tab w:val="right" w:pos="9026"/>
      </w:tabs>
    </w:pPr>
  </w:style>
  <w:style w:type="character" w:customStyle="1" w:styleId="CharChar1">
    <w:name w:val="Char Char1"/>
    <w:basedOn w:val="DefaultParagraphFont"/>
    <w:semiHidden/>
    <w:rPr>
      <w:sz w:val="22"/>
      <w:szCs w:val="22"/>
      <w:lang w:eastAsia="en-US"/>
    </w:rPr>
  </w:style>
  <w:style w:type="paragraph" w:styleId="Footer">
    <w:name w:val="footer"/>
    <w:basedOn w:val="Normal"/>
    <w:semiHidden/>
    <w:unhideWhenUsed/>
    <w:pPr>
      <w:tabs>
        <w:tab w:val="center" w:pos="4513"/>
        <w:tab w:val="right" w:pos="9026"/>
      </w:tabs>
    </w:pPr>
  </w:style>
  <w:style w:type="character" w:customStyle="1" w:styleId="CharChar">
    <w:name w:val="Char Char"/>
    <w:basedOn w:val="DefaultParagraphFont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D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D7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6095-2B69-420E-8AE3-1BE7B67E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Links>
    <vt:vector size="48" baseType="variant">
      <vt:variant>
        <vt:i4>5701692</vt:i4>
      </vt:variant>
      <vt:variant>
        <vt:i4>6</vt:i4>
      </vt:variant>
      <vt:variant>
        <vt:i4>0</vt:i4>
      </vt:variant>
      <vt:variant>
        <vt:i4>5</vt:i4>
      </vt:variant>
      <vt:variant>
        <vt:lpwstr>mailto:activism@amnesty.org.uk</vt:lpwstr>
      </vt:variant>
      <vt:variant>
        <vt:lpwstr/>
      </vt:variant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http://www.theyworkforyou.com/</vt:lpwstr>
      </vt:variant>
      <vt:variant>
        <vt:lpwstr/>
      </vt:variant>
      <vt:variant>
        <vt:i4>3801175</vt:i4>
      </vt:variant>
      <vt:variant>
        <vt:i4>9839</vt:i4>
      </vt:variant>
      <vt:variant>
        <vt:i4>1025</vt:i4>
      </vt:variant>
      <vt:variant>
        <vt:i4>1</vt:i4>
      </vt:variant>
      <vt:variant>
        <vt:lpwstr>BD14753_</vt:lpwstr>
      </vt:variant>
      <vt:variant>
        <vt:lpwstr/>
      </vt:variant>
      <vt:variant>
        <vt:i4>524340</vt:i4>
      </vt:variant>
      <vt:variant>
        <vt:i4>-1</vt:i4>
      </vt:variant>
      <vt:variant>
        <vt:i4>1028</vt:i4>
      </vt:variant>
      <vt:variant>
        <vt:i4>1</vt:i4>
      </vt:variant>
      <vt:variant>
        <vt:lpwstr>http://www.amnesty.org.uk/image_library/24/27/30591.gif</vt:lpwstr>
      </vt:variant>
      <vt:variant>
        <vt:lpwstr/>
      </vt:variant>
      <vt:variant>
        <vt:i4>2228346</vt:i4>
      </vt:variant>
      <vt:variant>
        <vt:i4>-1</vt:i4>
      </vt:variant>
      <vt:variant>
        <vt:i4>1029</vt:i4>
      </vt:variant>
      <vt:variant>
        <vt:i4>1</vt:i4>
      </vt:variant>
      <vt:variant>
        <vt:lpwstr>Luciana Berger</vt:lpwstr>
      </vt:variant>
      <vt:variant>
        <vt:lpwstr/>
      </vt:variant>
      <vt:variant>
        <vt:i4>2162739</vt:i4>
      </vt:variant>
      <vt:variant>
        <vt:i4>-1</vt:i4>
      </vt:variant>
      <vt:variant>
        <vt:i4>1030</vt:i4>
      </vt:variant>
      <vt:variant>
        <vt:i4>1</vt:i4>
      </vt:variant>
      <vt:variant>
        <vt:lpwstr>Chipping Norton Group David Cameron</vt:lpwstr>
      </vt:variant>
      <vt:variant>
        <vt:lpwstr/>
      </vt:variant>
      <vt:variant>
        <vt:i4>6291553</vt:i4>
      </vt:variant>
      <vt:variant>
        <vt:i4>-1</vt:i4>
      </vt:variant>
      <vt:variant>
        <vt:i4>1035</vt:i4>
      </vt:variant>
      <vt:variant>
        <vt:i4>1</vt:i4>
      </vt:variant>
      <vt:variant>
        <vt:lpwstr>candle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Shoomi Chowdhury</cp:lastModifiedBy>
  <cp:revision>3</cp:revision>
  <dcterms:created xsi:type="dcterms:W3CDTF">2015-02-19T15:35:00Z</dcterms:created>
  <dcterms:modified xsi:type="dcterms:W3CDTF">2015-02-20T16:45:00Z</dcterms:modified>
</cp:coreProperties>
</file>