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0B3B" w14:textId="77777777" w:rsidR="003E3B88" w:rsidRDefault="003E3B88" w:rsidP="003E3B88">
      <w:pPr>
        <w:pStyle w:val="campaignmainheader1stline"/>
      </w:pPr>
      <w:r>
        <w:t xml:space="preserve">DEATH PENalty </w:t>
      </w:r>
    </w:p>
    <w:p w14:paraId="63B6A016" w14:textId="2C9C6AC9" w:rsidR="003E3B88" w:rsidRPr="00B21D4E" w:rsidRDefault="00BB5BEA" w:rsidP="003E3B88">
      <w:pPr>
        <w:pStyle w:val="campaignmainheader1stline"/>
        <w:rPr>
          <w:rFonts w:ascii="Arial" w:hAnsi="Arial" w:cs="Arial"/>
        </w:rPr>
      </w:pPr>
      <w:r>
        <w:rPr>
          <w:rFonts w:ascii="Arial" w:hAnsi="Arial" w:cs="Arial"/>
        </w:rPr>
        <w:t>Resource</w:t>
      </w:r>
      <w:r w:rsidR="00E70DCC">
        <w:rPr>
          <w:rFonts w:ascii="Arial" w:hAnsi="Arial" w:cs="Arial"/>
        </w:rPr>
        <w:t xml:space="preserve"> Links</w:t>
      </w:r>
    </w:p>
    <w:p w14:paraId="3122B3C5" w14:textId="77777777" w:rsidR="00DE3FFA" w:rsidRPr="00886D72" w:rsidRDefault="00DE3FFA" w:rsidP="003E3B88">
      <w:pPr>
        <w:pStyle w:val="campaignmainheader2ndline"/>
        <w:pBdr>
          <w:bottom w:val="single" w:sz="36" w:space="0" w:color="FFFF00"/>
        </w:pBdr>
        <w:rPr>
          <w:rFonts w:cs="Arial"/>
          <w:sz w:val="22"/>
          <w:szCs w:val="22"/>
        </w:rPr>
      </w:pPr>
    </w:p>
    <w:p w14:paraId="1B5759F8" w14:textId="77777777" w:rsidR="00DE3FFA" w:rsidRPr="00886D72" w:rsidRDefault="00DE3FFA" w:rsidP="00DE3FFA">
      <w:pPr>
        <w:pStyle w:val="campaignmainheader2ndline"/>
        <w:rPr>
          <w:rFonts w:cs="Arial"/>
          <w:sz w:val="22"/>
          <w:szCs w:val="22"/>
        </w:rPr>
        <w:sectPr w:rsidR="00DE3FFA" w:rsidRPr="00886D72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843" w:right="843" w:bottom="1440" w:left="851" w:header="708" w:footer="708" w:gutter="0"/>
          <w:cols w:space="708"/>
          <w:titlePg/>
        </w:sectPr>
      </w:pPr>
    </w:p>
    <w:p w14:paraId="3801DCBD" w14:textId="4EB9C4C4" w:rsidR="00A27A0C" w:rsidRPr="006C7009" w:rsidRDefault="00CA0668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b/>
          <w:sz w:val="20"/>
          <w:szCs w:val="20"/>
        </w:rPr>
        <w:lastRenderedPageBreak/>
        <w:t>AMNESTY INTERNATIONAL INFORMATION SOURCES:</w:t>
      </w:r>
    </w:p>
    <w:p w14:paraId="4EAFCBF7" w14:textId="601D461A" w:rsidR="00A27A0C" w:rsidRPr="006C7009" w:rsidRDefault="006C7009" w:rsidP="00E77838">
      <w:pPr>
        <w:rPr>
          <w:rFonts w:ascii="Arial" w:hAnsi="Arial" w:cs="Arial"/>
          <w:sz w:val="20"/>
          <w:szCs w:val="20"/>
        </w:rPr>
      </w:pPr>
      <w:hyperlink r:id="rId13" w:history="1">
        <w:r w:rsidR="00CA0668" w:rsidRPr="006C7009">
          <w:rPr>
            <w:rStyle w:val="Hyperlink"/>
            <w:rFonts w:cs="Arial"/>
            <w:b/>
            <w:szCs w:val="20"/>
          </w:rPr>
          <w:t>Amnesty International, Report - Death Se</w:t>
        </w:r>
        <w:r w:rsidRPr="006C7009">
          <w:rPr>
            <w:rStyle w:val="Hyperlink"/>
            <w:rFonts w:cs="Arial"/>
            <w:b/>
            <w:szCs w:val="20"/>
          </w:rPr>
          <w:t>ntences and Executions In 2014</w:t>
        </w:r>
      </w:hyperlink>
    </w:p>
    <w:p w14:paraId="4C5AABE1" w14:textId="77777777" w:rsidR="00E77838" w:rsidRPr="006C7009" w:rsidRDefault="00E77838" w:rsidP="00E77838">
      <w:pPr>
        <w:rPr>
          <w:rFonts w:ascii="Arial" w:hAnsi="Arial" w:cs="Arial"/>
          <w:b/>
          <w:sz w:val="20"/>
          <w:szCs w:val="20"/>
        </w:rPr>
      </w:pPr>
    </w:p>
    <w:p w14:paraId="6249213A" w14:textId="6224E374" w:rsidR="00462378" w:rsidRPr="006C7009" w:rsidRDefault="006C7009" w:rsidP="00E77838">
      <w:pPr>
        <w:rPr>
          <w:rFonts w:ascii="Arial" w:hAnsi="Arial" w:cs="Arial"/>
          <w:sz w:val="20"/>
          <w:szCs w:val="20"/>
        </w:rPr>
      </w:pPr>
      <w:hyperlink r:id="rId14" w:history="1">
        <w:r w:rsidR="00CA0668" w:rsidRPr="006C7009">
          <w:rPr>
            <w:rStyle w:val="Hyperlink"/>
            <w:rFonts w:cs="Arial"/>
            <w:b/>
            <w:szCs w:val="20"/>
          </w:rPr>
          <w:t>Amnesty International, Death P</w:t>
        </w:r>
        <w:r w:rsidRPr="006C7009">
          <w:rPr>
            <w:rStyle w:val="Hyperlink"/>
            <w:rFonts w:cs="Arial"/>
            <w:b/>
            <w:szCs w:val="20"/>
          </w:rPr>
          <w:t>enalty Overview</w:t>
        </w:r>
      </w:hyperlink>
      <w:r w:rsidR="00CA0668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42771786" w14:textId="77777777" w:rsidR="00E77838" w:rsidRPr="006C7009" w:rsidRDefault="00E77838" w:rsidP="00E77838">
      <w:pPr>
        <w:rPr>
          <w:rFonts w:ascii="Arial" w:hAnsi="Arial" w:cs="Arial"/>
          <w:b/>
          <w:sz w:val="20"/>
          <w:szCs w:val="20"/>
        </w:rPr>
      </w:pPr>
    </w:p>
    <w:p w14:paraId="3973849E" w14:textId="705E581D" w:rsidR="00556E08" w:rsidRPr="006C7009" w:rsidRDefault="006C7009" w:rsidP="00E77838">
      <w:pPr>
        <w:rPr>
          <w:rFonts w:ascii="Arial" w:hAnsi="Arial" w:cs="Arial"/>
          <w:sz w:val="20"/>
          <w:szCs w:val="20"/>
        </w:rPr>
      </w:pPr>
      <w:hyperlink r:id="rId15" w:history="1">
        <w:r w:rsidRPr="006C7009">
          <w:rPr>
            <w:rStyle w:val="Hyperlink"/>
            <w:rFonts w:cs="Arial"/>
            <w:b/>
            <w:szCs w:val="20"/>
          </w:rPr>
          <w:t>Amnesty International USA</w:t>
        </w:r>
        <w:r w:rsidR="00CA0668" w:rsidRPr="006C7009">
          <w:rPr>
            <w:rStyle w:val="Hyperlink"/>
            <w:rFonts w:cs="Arial"/>
            <w:b/>
            <w:szCs w:val="20"/>
          </w:rPr>
          <w:t>, Death Penalty Campaigns:</w:t>
        </w:r>
      </w:hyperlink>
      <w:r w:rsidR="00CA0668" w:rsidRPr="006C7009">
        <w:rPr>
          <w:rFonts w:ascii="Arial" w:hAnsi="Arial" w:cs="Arial"/>
          <w:sz w:val="20"/>
          <w:szCs w:val="20"/>
        </w:rPr>
        <w:t xml:space="preserve"> </w:t>
      </w:r>
    </w:p>
    <w:p w14:paraId="7E4F7153" w14:textId="3BFB4B1C" w:rsidR="00077042" w:rsidRPr="006C7009" w:rsidRDefault="00462378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 xml:space="preserve">Amnesty International USA focuses a lot of its campaign work on </w:t>
      </w:r>
      <w:r w:rsidR="001E24FC" w:rsidRPr="006C7009">
        <w:rPr>
          <w:rFonts w:ascii="Arial" w:hAnsi="Arial" w:cs="Arial"/>
          <w:sz w:val="20"/>
          <w:szCs w:val="20"/>
        </w:rPr>
        <w:t>the domestic use of the death penalty. This can provide a more focused area of information if you are exploring the death penalty in the USA.</w:t>
      </w:r>
    </w:p>
    <w:p w14:paraId="3A332D72" w14:textId="77777777" w:rsidR="006B2551" w:rsidRPr="006C7009" w:rsidRDefault="006B2551" w:rsidP="006B2551">
      <w:pPr>
        <w:rPr>
          <w:rStyle w:val="Hyperlink"/>
          <w:rFonts w:cs="Arial"/>
          <w:color w:val="auto"/>
          <w:szCs w:val="20"/>
        </w:rPr>
      </w:pPr>
    </w:p>
    <w:p w14:paraId="629868AF" w14:textId="47BE66BF" w:rsidR="006B2551" w:rsidRPr="006C7009" w:rsidRDefault="00CA0668" w:rsidP="00E77838">
      <w:pPr>
        <w:rPr>
          <w:rStyle w:val="Hyperlink"/>
          <w:rFonts w:cs="Arial"/>
          <w:color w:val="auto"/>
          <w:szCs w:val="20"/>
        </w:rPr>
      </w:pPr>
      <w:r w:rsidRPr="006C7009">
        <w:rPr>
          <w:rStyle w:val="Hyperlink"/>
          <w:rFonts w:cs="Arial"/>
          <w:b/>
          <w:color w:val="auto"/>
          <w:szCs w:val="20"/>
        </w:rPr>
        <w:t xml:space="preserve">AMNESTY INTERNATIONAL UK, EDUCATION RESOURCES: </w:t>
      </w:r>
    </w:p>
    <w:p w14:paraId="67685E17" w14:textId="6007EB06" w:rsidR="00842A17" w:rsidRPr="006C7009" w:rsidRDefault="006C7009" w:rsidP="00E77838">
      <w:pPr>
        <w:rPr>
          <w:rStyle w:val="Hyperlink"/>
          <w:rFonts w:cs="Arial"/>
          <w:color w:val="auto"/>
          <w:szCs w:val="20"/>
        </w:rPr>
      </w:pPr>
      <w:hyperlink r:id="rId16" w:history="1">
        <w:r w:rsidR="00CA0668" w:rsidRPr="006C7009">
          <w:rPr>
            <w:rStyle w:val="Hyperlink"/>
            <w:rFonts w:cs="Arial"/>
            <w:b/>
            <w:szCs w:val="20"/>
          </w:rPr>
          <w:t xml:space="preserve">Resource Pack: A Matter </w:t>
        </w:r>
        <w:proofErr w:type="gramStart"/>
        <w:r w:rsidR="00CA0668" w:rsidRPr="006C7009">
          <w:rPr>
            <w:rStyle w:val="Hyperlink"/>
            <w:rFonts w:cs="Arial"/>
            <w:b/>
            <w:szCs w:val="20"/>
          </w:rPr>
          <w:t>Of</w:t>
        </w:r>
        <w:proofErr w:type="gramEnd"/>
        <w:r w:rsidR="00CA0668" w:rsidRPr="006C7009">
          <w:rPr>
            <w:rStyle w:val="Hyperlink"/>
            <w:rFonts w:cs="Arial"/>
            <w:b/>
            <w:szCs w:val="20"/>
          </w:rPr>
          <w:t xml:space="preserve"> Life And Death</w:t>
        </w:r>
      </w:hyperlink>
      <w:r w:rsidR="00CA0668" w:rsidRPr="006C7009">
        <w:rPr>
          <w:rStyle w:val="Hyperlink"/>
          <w:rFonts w:cs="Arial"/>
          <w:b/>
          <w:color w:val="auto"/>
          <w:szCs w:val="20"/>
        </w:rPr>
        <w:t xml:space="preserve"> </w:t>
      </w:r>
    </w:p>
    <w:p w14:paraId="2EE3D24D" w14:textId="7AA04073" w:rsidR="00077042" w:rsidRPr="006C7009" w:rsidRDefault="006C7009" w:rsidP="00E77838">
      <w:pPr>
        <w:rPr>
          <w:rStyle w:val="Hyperlink"/>
          <w:rFonts w:cs="Arial"/>
          <w:color w:val="auto"/>
          <w:szCs w:val="20"/>
        </w:rPr>
      </w:pPr>
      <w:proofErr w:type="gramStart"/>
      <w:r w:rsidRPr="006C7009">
        <w:rPr>
          <w:rStyle w:val="Hyperlink"/>
          <w:rFonts w:cs="Arial"/>
          <w:color w:val="auto"/>
          <w:szCs w:val="20"/>
        </w:rPr>
        <w:t>A slightly outdated but useful pack of l</w:t>
      </w:r>
      <w:r w:rsidR="006B2551" w:rsidRPr="006C7009">
        <w:rPr>
          <w:rStyle w:val="Hyperlink"/>
          <w:rFonts w:cs="Arial"/>
          <w:color w:val="auto"/>
          <w:szCs w:val="20"/>
        </w:rPr>
        <w:t>essons</w:t>
      </w:r>
      <w:r w:rsidR="000F4CCC" w:rsidRPr="006C7009">
        <w:rPr>
          <w:rStyle w:val="Hyperlink"/>
          <w:rFonts w:cs="Arial"/>
          <w:color w:val="auto"/>
          <w:szCs w:val="20"/>
        </w:rPr>
        <w:t xml:space="preserve"> and </w:t>
      </w:r>
      <w:r w:rsidR="006B2551" w:rsidRPr="006C7009">
        <w:rPr>
          <w:rStyle w:val="Hyperlink"/>
          <w:rFonts w:cs="Arial"/>
          <w:color w:val="auto"/>
          <w:szCs w:val="20"/>
        </w:rPr>
        <w:t xml:space="preserve">films </w:t>
      </w:r>
      <w:r w:rsidR="000F4CCC" w:rsidRPr="006C7009">
        <w:rPr>
          <w:rStyle w:val="Hyperlink"/>
          <w:rFonts w:cs="Arial"/>
          <w:color w:val="auto"/>
          <w:szCs w:val="20"/>
        </w:rPr>
        <w:t>exploring</w:t>
      </w:r>
      <w:r w:rsidR="006B2551" w:rsidRPr="006C7009">
        <w:rPr>
          <w:rStyle w:val="Hyperlink"/>
          <w:rFonts w:cs="Arial"/>
          <w:color w:val="auto"/>
          <w:szCs w:val="20"/>
        </w:rPr>
        <w:t xml:space="preserve"> issues surrounding the death penalty.</w:t>
      </w:r>
      <w:proofErr w:type="gramEnd"/>
    </w:p>
    <w:p w14:paraId="5EB7FC13" w14:textId="77777777" w:rsidR="00E77838" w:rsidRPr="006C7009" w:rsidRDefault="00E77838" w:rsidP="00E77838">
      <w:pPr>
        <w:rPr>
          <w:rStyle w:val="Hyperlink"/>
          <w:rFonts w:cs="Arial"/>
          <w:b/>
          <w:color w:val="auto"/>
          <w:szCs w:val="20"/>
        </w:rPr>
      </w:pPr>
    </w:p>
    <w:p w14:paraId="3F47D9ED" w14:textId="2C430734" w:rsidR="006B2551" w:rsidRPr="006C7009" w:rsidRDefault="006C7009" w:rsidP="00E77838">
      <w:pPr>
        <w:rPr>
          <w:rStyle w:val="Hyperlink"/>
          <w:rFonts w:cs="Arial"/>
          <w:b/>
          <w:color w:val="auto"/>
          <w:szCs w:val="20"/>
        </w:rPr>
      </w:pPr>
      <w:hyperlink r:id="rId17" w:history="1">
        <w:r w:rsidR="006B2551" w:rsidRPr="006C7009">
          <w:rPr>
            <w:rStyle w:val="Hyperlink"/>
            <w:rFonts w:cs="Arial"/>
            <w:b/>
            <w:szCs w:val="20"/>
          </w:rPr>
          <w:t>Lesson: The Death Penalty and China:</w:t>
        </w:r>
      </w:hyperlink>
      <w:r w:rsidR="006B2551" w:rsidRPr="006C7009">
        <w:rPr>
          <w:rStyle w:val="Hyperlink"/>
          <w:rFonts w:cs="Arial"/>
          <w:b/>
          <w:color w:val="auto"/>
          <w:szCs w:val="20"/>
        </w:rPr>
        <w:t xml:space="preserve"> </w:t>
      </w:r>
    </w:p>
    <w:p w14:paraId="528AE72D" w14:textId="483711E7" w:rsidR="006B2551" w:rsidRPr="006C7009" w:rsidRDefault="00E77838" w:rsidP="00E77838">
      <w:pPr>
        <w:rPr>
          <w:rStyle w:val="Hyperlink"/>
          <w:rFonts w:cs="Arial"/>
          <w:color w:val="auto"/>
          <w:szCs w:val="20"/>
        </w:rPr>
      </w:pPr>
      <w:r w:rsidRPr="006C7009">
        <w:rPr>
          <w:rStyle w:val="Hyperlink"/>
          <w:rFonts w:cs="Arial"/>
          <w:color w:val="auto"/>
          <w:szCs w:val="20"/>
        </w:rPr>
        <w:t xml:space="preserve">This downloadable lesson explores </w:t>
      </w:r>
      <w:r w:rsidR="006B2551" w:rsidRPr="006C7009">
        <w:rPr>
          <w:rStyle w:val="Hyperlink"/>
          <w:rFonts w:cs="Arial"/>
          <w:color w:val="auto"/>
          <w:szCs w:val="20"/>
        </w:rPr>
        <w:t>statistics and views on the death penalty world-wide and China in particular.</w:t>
      </w:r>
    </w:p>
    <w:p w14:paraId="479A0207" w14:textId="77777777" w:rsidR="00A27A0C" w:rsidRPr="006C7009" w:rsidRDefault="00A27A0C" w:rsidP="001A0A1C">
      <w:pPr>
        <w:rPr>
          <w:rStyle w:val="Hyperlink"/>
          <w:rFonts w:cs="Arial"/>
          <w:color w:val="auto"/>
          <w:szCs w:val="20"/>
        </w:rPr>
      </w:pPr>
    </w:p>
    <w:p w14:paraId="32B06F86" w14:textId="6E789B87" w:rsidR="0001329D" w:rsidRPr="006C7009" w:rsidRDefault="00CA0668" w:rsidP="00A27A0C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b/>
          <w:sz w:val="20"/>
          <w:szCs w:val="20"/>
        </w:rPr>
        <w:t>AMNESTY INTERNATIONAL INDIVIDUAL CASE STUDIES:</w:t>
      </w:r>
    </w:p>
    <w:p w14:paraId="0EA9A4C7" w14:textId="707CA12B" w:rsidR="0001329D" w:rsidRPr="006C7009" w:rsidRDefault="006C7009" w:rsidP="00E77838">
      <w:pPr>
        <w:rPr>
          <w:rFonts w:ascii="Arial" w:hAnsi="Arial" w:cs="Arial"/>
          <w:b/>
          <w:sz w:val="20"/>
          <w:szCs w:val="20"/>
        </w:rPr>
      </w:pPr>
      <w:hyperlink r:id="rId18" w:history="1">
        <w:r w:rsidR="0001329D" w:rsidRPr="006C7009">
          <w:rPr>
            <w:rStyle w:val="Hyperlink"/>
            <w:rFonts w:cs="Arial"/>
            <w:b/>
            <w:szCs w:val="20"/>
          </w:rPr>
          <w:t xml:space="preserve">Amnesty International USA, </w:t>
        </w:r>
        <w:r w:rsidRPr="006C7009">
          <w:rPr>
            <w:rStyle w:val="Hyperlink"/>
            <w:rFonts w:cs="Arial"/>
            <w:b/>
            <w:szCs w:val="20"/>
          </w:rPr>
          <w:t>the</w:t>
        </w:r>
        <w:r w:rsidR="0001329D" w:rsidRPr="006C7009">
          <w:rPr>
            <w:rStyle w:val="Hyperlink"/>
            <w:rFonts w:cs="Arial"/>
            <w:b/>
            <w:szCs w:val="20"/>
          </w:rPr>
          <w:t xml:space="preserve"> Case of Reggie Clemons:</w:t>
        </w:r>
      </w:hyperlink>
      <w:r w:rsidR="0001329D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65CBB5CE" w14:textId="247EC448" w:rsidR="0001329D" w:rsidRPr="006C7009" w:rsidRDefault="0001329D" w:rsidP="00E77838">
      <w:pPr>
        <w:rPr>
          <w:rStyle w:val="Hyperlink"/>
          <w:rFonts w:cs="Arial"/>
          <w:color w:val="auto"/>
          <w:szCs w:val="20"/>
        </w:rPr>
      </w:pPr>
      <w:r w:rsidRPr="006C7009">
        <w:rPr>
          <w:rFonts w:ascii="Arial" w:hAnsi="Arial" w:cs="Arial"/>
          <w:sz w:val="20"/>
          <w:szCs w:val="20"/>
        </w:rPr>
        <w:t>Amnesty International USA has a number of interesting case files on different death row inmates which can provide useful specific information.</w:t>
      </w:r>
    </w:p>
    <w:p w14:paraId="5216E5EE" w14:textId="77777777" w:rsidR="00E77838" w:rsidRPr="006C7009" w:rsidRDefault="00E77838" w:rsidP="00E77838">
      <w:pPr>
        <w:rPr>
          <w:rFonts w:ascii="Arial" w:hAnsi="Arial" w:cs="Arial"/>
          <w:b/>
          <w:sz w:val="20"/>
          <w:szCs w:val="20"/>
        </w:rPr>
      </w:pPr>
    </w:p>
    <w:p w14:paraId="0B1C3E2F" w14:textId="791BBEF3" w:rsidR="0001329D" w:rsidRPr="006C7009" w:rsidRDefault="006C7009" w:rsidP="00E77838">
      <w:pPr>
        <w:rPr>
          <w:rFonts w:ascii="Arial" w:hAnsi="Arial" w:cs="Arial"/>
          <w:b/>
          <w:sz w:val="20"/>
          <w:szCs w:val="20"/>
        </w:rPr>
      </w:pPr>
      <w:hyperlink r:id="rId19" w:history="1">
        <w:r w:rsidR="0001329D" w:rsidRPr="006C7009">
          <w:rPr>
            <w:rStyle w:val="Hyperlink"/>
            <w:rFonts w:cs="Arial"/>
            <w:b/>
            <w:szCs w:val="20"/>
          </w:rPr>
          <w:t xml:space="preserve">Amnesty International UK, Moses </w:t>
        </w:r>
        <w:proofErr w:type="spellStart"/>
        <w:r w:rsidR="0001329D" w:rsidRPr="006C7009">
          <w:rPr>
            <w:rStyle w:val="Hyperlink"/>
            <w:rFonts w:cs="Arial"/>
            <w:b/>
            <w:szCs w:val="20"/>
          </w:rPr>
          <w:t>Akatugba</w:t>
        </w:r>
        <w:proofErr w:type="spellEnd"/>
        <w:r w:rsidR="0001329D" w:rsidRPr="006C7009">
          <w:rPr>
            <w:rStyle w:val="Hyperlink"/>
            <w:rFonts w:cs="Arial"/>
            <w:b/>
            <w:szCs w:val="20"/>
          </w:rPr>
          <w:t>:</w:t>
        </w:r>
      </w:hyperlink>
      <w:r w:rsidR="0001329D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2E3CC6B0" w14:textId="464CD6C0" w:rsidR="0001329D" w:rsidRPr="006C7009" w:rsidRDefault="0001329D" w:rsidP="00E77838">
      <w:pPr>
        <w:rPr>
          <w:rFonts w:ascii="Arial" w:hAnsi="Arial" w:cs="Arial"/>
          <w:sz w:val="20"/>
          <w:szCs w:val="20"/>
        </w:rPr>
      </w:pPr>
    </w:p>
    <w:p w14:paraId="018AA2E3" w14:textId="3960FECC" w:rsidR="0001329D" w:rsidRPr="006C7009" w:rsidRDefault="0034589F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>Moses</w:t>
      </w:r>
      <w:r w:rsidR="0001329D" w:rsidRPr="006C7009">
        <w:rPr>
          <w:rFonts w:ascii="Arial" w:hAnsi="Arial" w:cs="Arial"/>
          <w:sz w:val="20"/>
          <w:szCs w:val="20"/>
        </w:rPr>
        <w:t xml:space="preserve"> has recently been </w:t>
      </w:r>
      <w:r w:rsidRPr="006C7009">
        <w:rPr>
          <w:rFonts w:ascii="Arial" w:hAnsi="Arial" w:cs="Arial"/>
          <w:sz w:val="20"/>
          <w:szCs w:val="20"/>
        </w:rPr>
        <w:t>released and is a great example of the successes Amnesty can achieve with its activists support.</w:t>
      </w:r>
      <w:r w:rsidR="0001329D" w:rsidRPr="006C7009">
        <w:rPr>
          <w:rFonts w:ascii="Arial" w:hAnsi="Arial" w:cs="Arial"/>
          <w:sz w:val="20"/>
          <w:szCs w:val="20"/>
        </w:rPr>
        <w:t xml:space="preserve"> </w:t>
      </w:r>
    </w:p>
    <w:p w14:paraId="64638798" w14:textId="77777777" w:rsidR="00E77838" w:rsidRPr="006C7009" w:rsidRDefault="00E77838" w:rsidP="00E77838">
      <w:pPr>
        <w:rPr>
          <w:rFonts w:ascii="Arial" w:hAnsi="Arial" w:cs="Arial"/>
          <w:b/>
          <w:sz w:val="20"/>
          <w:szCs w:val="20"/>
        </w:rPr>
      </w:pPr>
    </w:p>
    <w:p w14:paraId="1207469D" w14:textId="3D25199F" w:rsidR="0001329D" w:rsidRPr="006C7009" w:rsidRDefault="006C7009" w:rsidP="00E77838">
      <w:pPr>
        <w:rPr>
          <w:rFonts w:ascii="Arial" w:hAnsi="Arial" w:cs="Arial"/>
          <w:b/>
          <w:sz w:val="20"/>
          <w:szCs w:val="20"/>
        </w:rPr>
      </w:pPr>
      <w:hyperlink r:id="rId20" w:history="1">
        <w:r w:rsidR="0001329D" w:rsidRPr="006C7009">
          <w:rPr>
            <w:rStyle w:val="Hyperlink"/>
            <w:rFonts w:cs="Arial"/>
            <w:b/>
            <w:szCs w:val="20"/>
          </w:rPr>
          <w:t>Amnesty International USA, Troy Davis:</w:t>
        </w:r>
      </w:hyperlink>
      <w:r w:rsidR="0001329D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629129B3" w14:textId="5531321F" w:rsidR="00A075F0" w:rsidRPr="006C7009" w:rsidRDefault="00A075F0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 xml:space="preserve">This </w:t>
      </w:r>
      <w:r w:rsidR="00597544" w:rsidRPr="006C7009">
        <w:rPr>
          <w:rFonts w:ascii="Arial" w:hAnsi="Arial" w:cs="Arial"/>
          <w:sz w:val="20"/>
          <w:szCs w:val="20"/>
        </w:rPr>
        <w:t xml:space="preserve">is an </w:t>
      </w:r>
      <w:r w:rsidRPr="006C7009">
        <w:rPr>
          <w:rFonts w:ascii="Arial" w:hAnsi="Arial" w:cs="Arial"/>
          <w:sz w:val="20"/>
          <w:szCs w:val="20"/>
        </w:rPr>
        <w:t>Amnesty International USA resource on the battle to get a retrial for Troy Davis.</w:t>
      </w:r>
    </w:p>
    <w:p w14:paraId="22C0485B" w14:textId="77777777" w:rsidR="00E77838" w:rsidRPr="006C7009" w:rsidRDefault="00E77838" w:rsidP="00E77838">
      <w:pPr>
        <w:rPr>
          <w:rFonts w:ascii="Arial" w:hAnsi="Arial" w:cs="Arial"/>
          <w:b/>
          <w:sz w:val="20"/>
          <w:szCs w:val="20"/>
        </w:rPr>
      </w:pPr>
    </w:p>
    <w:p w14:paraId="398B174B" w14:textId="3E92DAC6" w:rsidR="0001329D" w:rsidRPr="006C7009" w:rsidRDefault="006C7009" w:rsidP="00E77838">
      <w:pPr>
        <w:rPr>
          <w:rFonts w:ascii="Arial" w:hAnsi="Arial" w:cs="Arial"/>
          <w:b/>
          <w:sz w:val="20"/>
          <w:szCs w:val="20"/>
        </w:rPr>
      </w:pPr>
      <w:hyperlink r:id="rId21" w:history="1">
        <w:r w:rsidR="0001329D" w:rsidRPr="006C7009">
          <w:rPr>
            <w:rStyle w:val="Hyperlink"/>
            <w:rFonts w:cs="Arial"/>
            <w:b/>
            <w:szCs w:val="20"/>
          </w:rPr>
          <w:t>Amnesty International UK, Hakamada Iwao:</w:t>
        </w:r>
      </w:hyperlink>
    </w:p>
    <w:p w14:paraId="6FF3B5C3" w14:textId="64A347D1" w:rsidR="0001329D" w:rsidRPr="006C7009" w:rsidRDefault="00E77838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 xml:space="preserve">This is an Amnesty International UK </w:t>
      </w:r>
      <w:r w:rsidR="0001329D" w:rsidRPr="006C7009">
        <w:rPr>
          <w:rFonts w:ascii="Arial" w:hAnsi="Arial" w:cs="Arial"/>
          <w:sz w:val="20"/>
          <w:szCs w:val="20"/>
        </w:rPr>
        <w:t>resource on Hakamada Iwao and his life on death row.</w:t>
      </w:r>
    </w:p>
    <w:p w14:paraId="4E83D829" w14:textId="77777777" w:rsidR="00E77838" w:rsidRPr="006C7009" w:rsidRDefault="00E77838" w:rsidP="00A27A0C">
      <w:pPr>
        <w:rPr>
          <w:rFonts w:ascii="Arial" w:hAnsi="Arial" w:cs="Arial"/>
          <w:sz w:val="20"/>
          <w:szCs w:val="20"/>
        </w:rPr>
      </w:pPr>
    </w:p>
    <w:p w14:paraId="554EA2CE" w14:textId="23F38AB2" w:rsidR="00E77838" w:rsidRPr="006C7009" w:rsidRDefault="00CA0668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b/>
          <w:sz w:val="20"/>
          <w:szCs w:val="20"/>
        </w:rPr>
        <w:t>OTHER INFORMATION SOURCES:</w:t>
      </w:r>
    </w:p>
    <w:p w14:paraId="4F1F0BD0" w14:textId="0A797D02" w:rsidR="0042532C" w:rsidRPr="006C7009" w:rsidRDefault="006C7009" w:rsidP="00E77838">
      <w:pPr>
        <w:rPr>
          <w:rFonts w:ascii="Arial" w:hAnsi="Arial" w:cs="Arial"/>
          <w:b/>
          <w:sz w:val="20"/>
          <w:szCs w:val="20"/>
        </w:rPr>
      </w:pPr>
      <w:hyperlink r:id="rId22" w:history="1">
        <w:r w:rsidR="0042532C" w:rsidRPr="006C7009">
          <w:rPr>
            <w:rStyle w:val="Hyperlink"/>
            <w:rFonts w:cs="Arial"/>
            <w:b/>
            <w:szCs w:val="20"/>
          </w:rPr>
          <w:t>The International Commission against the Death Penalty:</w:t>
        </w:r>
      </w:hyperlink>
      <w:r w:rsidR="0042532C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026C114A" w14:textId="40E3012E" w:rsidR="0042532C" w:rsidRPr="006C7009" w:rsidRDefault="0042532C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>This site contains a wealth of different information including factsheets, reports and links around death penalty issues.</w:t>
      </w:r>
    </w:p>
    <w:p w14:paraId="52FE64EE" w14:textId="77777777" w:rsidR="00E77838" w:rsidRPr="006C7009" w:rsidRDefault="00E77838" w:rsidP="00E77838">
      <w:pPr>
        <w:rPr>
          <w:rFonts w:ascii="Arial" w:hAnsi="Arial" w:cs="Arial"/>
          <w:sz w:val="20"/>
          <w:szCs w:val="20"/>
        </w:rPr>
      </w:pPr>
    </w:p>
    <w:p w14:paraId="5FB120A5" w14:textId="44A5C636" w:rsidR="0042532C" w:rsidRPr="006C7009" w:rsidRDefault="006C7009" w:rsidP="00E77838">
      <w:pPr>
        <w:rPr>
          <w:rFonts w:ascii="Arial" w:hAnsi="Arial" w:cs="Arial"/>
          <w:sz w:val="20"/>
          <w:szCs w:val="20"/>
        </w:rPr>
      </w:pPr>
      <w:hyperlink r:id="rId23" w:history="1">
        <w:r w:rsidR="0042532C" w:rsidRPr="006C7009">
          <w:rPr>
            <w:rStyle w:val="Hyperlink"/>
            <w:rFonts w:cs="Arial"/>
            <w:b/>
            <w:szCs w:val="20"/>
          </w:rPr>
          <w:t>The International Commission against the Death Penalty, International and Regional Treaties:</w:t>
        </w:r>
      </w:hyperlink>
      <w:r w:rsidR="0042532C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33086DBE" w14:textId="5A64B5E7" w:rsidR="00E77838" w:rsidRPr="006C7009" w:rsidRDefault="00E77838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>This is a</w:t>
      </w:r>
      <w:r w:rsidR="000F4CCC" w:rsidRPr="006C7009">
        <w:rPr>
          <w:rFonts w:ascii="Arial" w:hAnsi="Arial" w:cs="Arial"/>
          <w:sz w:val="20"/>
          <w:szCs w:val="20"/>
        </w:rPr>
        <w:t>n</w:t>
      </w:r>
      <w:r w:rsidR="0042532C" w:rsidRPr="006C7009">
        <w:rPr>
          <w:rFonts w:ascii="Arial" w:hAnsi="Arial" w:cs="Arial"/>
          <w:sz w:val="20"/>
          <w:szCs w:val="20"/>
        </w:rPr>
        <w:t xml:space="preserve"> extensive list of international and regional treaties </w:t>
      </w:r>
      <w:r w:rsidR="000F4CCC" w:rsidRPr="006C7009">
        <w:rPr>
          <w:rFonts w:ascii="Arial" w:hAnsi="Arial" w:cs="Arial"/>
          <w:sz w:val="20"/>
          <w:szCs w:val="20"/>
        </w:rPr>
        <w:t>that aim to control, abolish or limit the</w:t>
      </w:r>
      <w:r w:rsidR="0042532C" w:rsidRPr="006C7009">
        <w:rPr>
          <w:rFonts w:ascii="Arial" w:hAnsi="Arial" w:cs="Arial"/>
          <w:sz w:val="20"/>
          <w:szCs w:val="20"/>
        </w:rPr>
        <w:t xml:space="preserve"> death penalty</w:t>
      </w:r>
      <w:r w:rsidR="000F4CCC" w:rsidRPr="006C7009">
        <w:rPr>
          <w:rFonts w:ascii="Arial" w:hAnsi="Arial" w:cs="Arial"/>
          <w:sz w:val="20"/>
          <w:szCs w:val="20"/>
        </w:rPr>
        <w:t xml:space="preserve">. </w:t>
      </w:r>
      <w:r w:rsidRPr="006C7009">
        <w:rPr>
          <w:rFonts w:ascii="Arial" w:hAnsi="Arial" w:cs="Arial"/>
          <w:sz w:val="20"/>
          <w:szCs w:val="20"/>
        </w:rPr>
        <w:t>It c</w:t>
      </w:r>
      <w:r w:rsidR="0042532C" w:rsidRPr="006C7009">
        <w:rPr>
          <w:rFonts w:ascii="Arial" w:hAnsi="Arial" w:cs="Arial"/>
          <w:sz w:val="20"/>
          <w:szCs w:val="20"/>
        </w:rPr>
        <w:t xml:space="preserve">an be useful to demonstrate the wealth </w:t>
      </w:r>
      <w:r w:rsidR="000F4CCC" w:rsidRPr="006C7009">
        <w:rPr>
          <w:rFonts w:ascii="Arial" w:hAnsi="Arial" w:cs="Arial"/>
          <w:sz w:val="20"/>
          <w:szCs w:val="20"/>
        </w:rPr>
        <w:t>of</w:t>
      </w:r>
      <w:r w:rsidR="0042532C" w:rsidRPr="006C7009">
        <w:rPr>
          <w:rFonts w:ascii="Arial" w:hAnsi="Arial" w:cs="Arial"/>
          <w:sz w:val="20"/>
          <w:szCs w:val="20"/>
        </w:rPr>
        <w:t xml:space="preserve"> support internationally for the abolition of</w:t>
      </w:r>
      <w:r w:rsidR="000F4CCC" w:rsidRPr="006C7009">
        <w:rPr>
          <w:rFonts w:ascii="Arial" w:hAnsi="Arial" w:cs="Arial"/>
          <w:sz w:val="20"/>
          <w:szCs w:val="20"/>
        </w:rPr>
        <w:t xml:space="preserve"> the</w:t>
      </w:r>
      <w:r w:rsidR="0042532C" w:rsidRPr="006C7009">
        <w:rPr>
          <w:rFonts w:ascii="Arial" w:hAnsi="Arial" w:cs="Arial"/>
          <w:sz w:val="20"/>
          <w:szCs w:val="20"/>
        </w:rPr>
        <w:t xml:space="preserve"> death penalty and cruel and unusual punishment. </w:t>
      </w:r>
    </w:p>
    <w:p w14:paraId="3864EF9B" w14:textId="77777777" w:rsidR="00E77838" w:rsidRPr="006C7009" w:rsidRDefault="00E77838" w:rsidP="00E77838">
      <w:pPr>
        <w:rPr>
          <w:rFonts w:ascii="Arial" w:hAnsi="Arial" w:cs="Arial"/>
          <w:sz w:val="20"/>
          <w:szCs w:val="20"/>
        </w:rPr>
      </w:pPr>
    </w:p>
    <w:p w14:paraId="3C8ACA16" w14:textId="6566EB7C" w:rsidR="0042532C" w:rsidRPr="006C7009" w:rsidRDefault="0042532C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 xml:space="preserve">Of particular note are: </w:t>
      </w:r>
    </w:p>
    <w:p w14:paraId="40C03B6C" w14:textId="77777777" w:rsidR="0042532C" w:rsidRPr="006C7009" w:rsidRDefault="0042532C" w:rsidP="00E77838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i/>
          <w:sz w:val="20"/>
          <w:szCs w:val="20"/>
        </w:rPr>
      </w:pPr>
      <w:r w:rsidRPr="006C7009">
        <w:rPr>
          <w:rFonts w:ascii="Arial" w:hAnsi="Arial" w:cs="Arial"/>
          <w:i/>
          <w:sz w:val="20"/>
          <w:szCs w:val="20"/>
        </w:rPr>
        <w:t>Universal Declaration of Human Rights 1948:</w:t>
      </w:r>
    </w:p>
    <w:p w14:paraId="29B4627F" w14:textId="77777777" w:rsidR="0042532C" w:rsidRPr="006C7009" w:rsidRDefault="0042532C" w:rsidP="00E77838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 xml:space="preserve">Article 3: Everyone has the right to life, liberty and security of person. </w:t>
      </w:r>
    </w:p>
    <w:p w14:paraId="7BD9A4A0" w14:textId="083367D3" w:rsidR="0042532C" w:rsidRPr="006C7009" w:rsidRDefault="0042532C" w:rsidP="00E77838">
      <w:pPr>
        <w:pStyle w:val="ListParagraph"/>
        <w:ind w:left="0"/>
        <w:rPr>
          <w:rFonts w:ascii="Arial" w:hAnsi="Arial" w:cs="Arial"/>
          <w:sz w:val="20"/>
          <w:szCs w:val="20"/>
          <w:lang w:val="en-US"/>
        </w:rPr>
      </w:pPr>
      <w:proofErr w:type="gramStart"/>
      <w:r w:rsidRPr="006C7009">
        <w:rPr>
          <w:rFonts w:ascii="Arial" w:hAnsi="Arial" w:cs="Arial"/>
          <w:sz w:val="20"/>
          <w:szCs w:val="20"/>
          <w:lang w:val="en-US"/>
        </w:rPr>
        <w:t>Article 5: No-one to be subjected to torture or cruel, inhuman or degrading treatment or punishment.</w:t>
      </w:r>
      <w:proofErr w:type="gramEnd"/>
    </w:p>
    <w:p w14:paraId="5278475B" w14:textId="77777777" w:rsidR="00475A06" w:rsidRPr="006C7009" w:rsidRDefault="00847160" w:rsidP="00E77838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i/>
          <w:sz w:val="20"/>
          <w:szCs w:val="20"/>
        </w:rPr>
      </w:pPr>
      <w:r w:rsidRPr="006C7009">
        <w:rPr>
          <w:rFonts w:ascii="Arial" w:hAnsi="Arial" w:cs="Arial"/>
          <w:bCs/>
          <w:i/>
          <w:iCs/>
          <w:sz w:val="20"/>
          <w:szCs w:val="20"/>
        </w:rPr>
        <w:t>ICCPR (International Convention on Civil and Political Rights) 1976</w:t>
      </w:r>
    </w:p>
    <w:p w14:paraId="1F26B04D" w14:textId="6889A323" w:rsidR="00E77838" w:rsidRPr="006C7009" w:rsidRDefault="00847160" w:rsidP="00E77838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bCs/>
          <w:i/>
          <w:iCs/>
          <w:sz w:val="20"/>
          <w:szCs w:val="20"/>
        </w:rPr>
        <w:t>Convention on the Rights of the Child (1989)</w:t>
      </w:r>
    </w:p>
    <w:p w14:paraId="1D5D9A99" w14:textId="2F4C2A34" w:rsidR="00E70DCC" w:rsidRPr="006C7009" w:rsidRDefault="006C7009" w:rsidP="00E77838">
      <w:pPr>
        <w:rPr>
          <w:rFonts w:ascii="Arial" w:hAnsi="Arial" w:cs="Arial"/>
          <w:sz w:val="20"/>
          <w:szCs w:val="20"/>
        </w:rPr>
      </w:pPr>
      <w:hyperlink r:id="rId24" w:history="1">
        <w:r w:rsidR="00E70DCC" w:rsidRPr="006C7009">
          <w:rPr>
            <w:rStyle w:val="Hyperlink"/>
            <w:rFonts w:cs="Arial"/>
            <w:b/>
            <w:szCs w:val="20"/>
          </w:rPr>
          <w:t>Death Penalty Information Centre:</w:t>
        </w:r>
      </w:hyperlink>
      <w:r w:rsidR="00E70DCC" w:rsidRPr="006C7009">
        <w:rPr>
          <w:rFonts w:ascii="Arial" w:hAnsi="Arial" w:cs="Arial"/>
          <w:sz w:val="20"/>
          <w:szCs w:val="20"/>
        </w:rPr>
        <w:t xml:space="preserve"> </w:t>
      </w:r>
    </w:p>
    <w:p w14:paraId="07BC586F" w14:textId="7993E2DF" w:rsidR="00556E08" w:rsidRPr="006C7009" w:rsidRDefault="00556E08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>This site provides a variety of information on the death penalty in the USA.</w:t>
      </w:r>
    </w:p>
    <w:p w14:paraId="0472D9A7" w14:textId="77777777" w:rsidR="00E77838" w:rsidRPr="006C7009" w:rsidRDefault="00E77838" w:rsidP="00E77838">
      <w:pPr>
        <w:rPr>
          <w:rFonts w:ascii="Arial" w:hAnsi="Arial" w:cs="Arial"/>
          <w:sz w:val="20"/>
          <w:szCs w:val="20"/>
        </w:rPr>
      </w:pPr>
    </w:p>
    <w:p w14:paraId="1379010C" w14:textId="4ED37509" w:rsidR="00CA1D80" w:rsidRPr="006C7009" w:rsidRDefault="006C7009" w:rsidP="00E77838">
      <w:pPr>
        <w:rPr>
          <w:rFonts w:ascii="Arial" w:hAnsi="Arial" w:cs="Arial"/>
          <w:b/>
          <w:sz w:val="20"/>
          <w:szCs w:val="20"/>
        </w:rPr>
      </w:pPr>
      <w:hyperlink r:id="rId25" w:history="1">
        <w:r w:rsidR="00E77838" w:rsidRPr="006C7009">
          <w:rPr>
            <w:rStyle w:val="Hyperlink"/>
            <w:rFonts w:cs="Arial"/>
            <w:b/>
            <w:szCs w:val="20"/>
          </w:rPr>
          <w:t xml:space="preserve">American Civil Liberties Union </w:t>
        </w:r>
        <w:r w:rsidR="00CA1D80" w:rsidRPr="006C7009">
          <w:rPr>
            <w:rStyle w:val="Hyperlink"/>
            <w:rFonts w:cs="Arial"/>
            <w:b/>
            <w:szCs w:val="20"/>
          </w:rPr>
          <w:t>(ACLU):</w:t>
        </w:r>
      </w:hyperlink>
      <w:r w:rsidR="00CA1D80" w:rsidRPr="006C7009">
        <w:rPr>
          <w:rFonts w:ascii="Arial" w:hAnsi="Arial" w:cs="Arial"/>
          <w:b/>
          <w:sz w:val="20"/>
          <w:szCs w:val="20"/>
        </w:rPr>
        <w:t xml:space="preserve"> </w:t>
      </w:r>
    </w:p>
    <w:p w14:paraId="5C5AAF15" w14:textId="54F96B2C" w:rsidR="00CA1D80" w:rsidRPr="006C7009" w:rsidRDefault="00A62239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>This site p</w:t>
      </w:r>
      <w:r w:rsidR="00CA1D80" w:rsidRPr="006C7009">
        <w:rPr>
          <w:rFonts w:ascii="Arial" w:hAnsi="Arial" w:cs="Arial"/>
          <w:sz w:val="20"/>
          <w:szCs w:val="20"/>
        </w:rPr>
        <w:t xml:space="preserve">rovides a wealth of information on </w:t>
      </w:r>
      <w:r w:rsidRPr="006C7009">
        <w:rPr>
          <w:rFonts w:ascii="Arial" w:hAnsi="Arial" w:cs="Arial"/>
          <w:sz w:val="20"/>
          <w:szCs w:val="20"/>
        </w:rPr>
        <w:t>the death penalty</w:t>
      </w:r>
      <w:r w:rsidR="00CA1D80" w:rsidRPr="006C7009">
        <w:rPr>
          <w:rFonts w:ascii="Arial" w:hAnsi="Arial" w:cs="Arial"/>
          <w:sz w:val="20"/>
          <w:szCs w:val="20"/>
        </w:rPr>
        <w:t xml:space="preserve"> and the attempts to repeal it across the USA.</w:t>
      </w:r>
    </w:p>
    <w:p w14:paraId="45149151" w14:textId="77777777" w:rsidR="00E77838" w:rsidRPr="006C7009" w:rsidRDefault="00E77838" w:rsidP="00E77838">
      <w:pPr>
        <w:rPr>
          <w:rFonts w:ascii="Arial" w:hAnsi="Arial" w:cs="Arial"/>
          <w:sz w:val="20"/>
          <w:szCs w:val="20"/>
        </w:rPr>
      </w:pPr>
    </w:p>
    <w:p w14:paraId="64D0FB5B" w14:textId="42CCA3ED" w:rsidR="00CA1D80" w:rsidRPr="006C7009" w:rsidRDefault="006C7009" w:rsidP="00E77838">
      <w:pPr>
        <w:rPr>
          <w:rFonts w:ascii="Arial" w:hAnsi="Arial" w:cs="Arial"/>
          <w:sz w:val="20"/>
          <w:szCs w:val="20"/>
        </w:rPr>
      </w:pPr>
      <w:hyperlink r:id="rId26" w:history="1">
        <w:r w:rsidR="00CA1D80" w:rsidRPr="006C7009">
          <w:rPr>
            <w:rStyle w:val="Hyperlink"/>
            <w:rFonts w:cs="Arial"/>
            <w:b/>
            <w:szCs w:val="20"/>
          </w:rPr>
          <w:t>American Civil Liberties Union Colorado (ACLU):</w:t>
        </w:r>
      </w:hyperlink>
      <w:r w:rsidRPr="006C7009">
        <w:rPr>
          <w:rFonts w:ascii="Arial" w:hAnsi="Arial" w:cs="Arial"/>
          <w:sz w:val="20"/>
          <w:szCs w:val="20"/>
        </w:rPr>
        <w:t xml:space="preserve"> </w:t>
      </w:r>
    </w:p>
    <w:p w14:paraId="06F9F7AE" w14:textId="2B34A8A4" w:rsidR="00CA1D80" w:rsidRPr="006C7009" w:rsidRDefault="00CA1D80" w:rsidP="00E77838">
      <w:pPr>
        <w:rPr>
          <w:rFonts w:ascii="Arial" w:hAnsi="Arial" w:cs="Arial"/>
          <w:sz w:val="20"/>
          <w:szCs w:val="20"/>
        </w:rPr>
      </w:pPr>
      <w:r w:rsidRPr="006C7009">
        <w:rPr>
          <w:rFonts w:ascii="Arial" w:hAnsi="Arial" w:cs="Arial"/>
          <w:sz w:val="20"/>
          <w:szCs w:val="20"/>
        </w:rPr>
        <w:t>Regional branches of the ACLU can provide useful case studies or</w:t>
      </w:r>
      <w:r w:rsidR="00A62239" w:rsidRPr="006C7009">
        <w:rPr>
          <w:rFonts w:ascii="Arial" w:hAnsi="Arial" w:cs="Arial"/>
          <w:sz w:val="20"/>
          <w:szCs w:val="20"/>
        </w:rPr>
        <w:t xml:space="preserve"> information on current efforts to repeal the death penalty.</w:t>
      </w:r>
    </w:p>
    <w:p w14:paraId="3DBE020C" w14:textId="77777777" w:rsidR="006C7009" w:rsidRDefault="006C7009" w:rsidP="006C7009">
      <w:pPr>
        <w:rPr>
          <w:rFonts w:cs="Arial"/>
        </w:rPr>
        <w:sectPr w:rsidR="006C7009" w:rsidSect="006C7009">
          <w:type w:val="continuous"/>
          <w:pgSz w:w="11900" w:h="16840"/>
          <w:pgMar w:top="1843" w:right="1977" w:bottom="1440" w:left="851" w:header="708" w:footer="708" w:gutter="0"/>
          <w:cols w:num="2" w:sep="1" w:space="720"/>
          <w:titlePg/>
        </w:sectPr>
      </w:pPr>
      <w:bookmarkStart w:id="0" w:name="_GoBack"/>
      <w:bookmarkEnd w:id="0"/>
    </w:p>
    <w:p w14:paraId="0F2AD41E" w14:textId="7E87E08A" w:rsidR="0042532C" w:rsidRPr="006C7009" w:rsidRDefault="0042532C" w:rsidP="006C7009">
      <w:pPr>
        <w:rPr>
          <w:rFonts w:cs="Arial"/>
        </w:rPr>
      </w:pPr>
    </w:p>
    <w:sectPr w:rsidR="0042532C" w:rsidRPr="006C7009" w:rsidSect="003E3B88">
      <w:type w:val="continuous"/>
      <w:pgSz w:w="11900" w:h="16840"/>
      <w:pgMar w:top="1843" w:right="1977" w:bottom="1440" w:left="851" w:header="708" w:footer="708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70E09" w14:textId="77777777" w:rsidR="00FA6EE1" w:rsidRDefault="00FA6EE1">
      <w:r>
        <w:separator/>
      </w:r>
    </w:p>
  </w:endnote>
  <w:endnote w:type="continuationSeparator" w:id="0">
    <w:p w14:paraId="64A3A1AC" w14:textId="77777777" w:rsidR="00FA6EE1" w:rsidRDefault="00F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12020" w14:textId="7F4685F6" w:rsidR="00DB665A" w:rsidRDefault="00B3792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483C052E" wp14:editId="14E526ED">
          <wp:simplePos x="0" y="0"/>
          <wp:positionH relativeFrom="page">
            <wp:posOffset>0</wp:posOffset>
          </wp:positionH>
          <wp:positionV relativeFrom="page">
            <wp:posOffset>9719945</wp:posOffset>
          </wp:positionV>
          <wp:extent cx="7559040" cy="10692130"/>
          <wp:effectExtent l="0" t="0" r="0" b="0"/>
          <wp:wrapNone/>
          <wp:docPr id="1" name="Picture 1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22" b="-90922"/>
                  <a:stretch/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4D741" w14:textId="77777777" w:rsidR="00FA6EE1" w:rsidRDefault="00FA6EE1">
      <w:r>
        <w:separator/>
      </w:r>
    </w:p>
  </w:footnote>
  <w:footnote w:type="continuationSeparator" w:id="0">
    <w:p w14:paraId="0473D8D5" w14:textId="77777777" w:rsidR="00FA6EE1" w:rsidRDefault="00FA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2A738" w14:textId="77777777" w:rsidR="00DB665A" w:rsidRDefault="00345613" w:rsidP="00723C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601AF" w14:textId="77777777" w:rsidR="00DB665A" w:rsidRDefault="00DB665A" w:rsidP="00723C8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9819" w14:textId="77777777" w:rsidR="00DB665A" w:rsidRPr="00886D72" w:rsidRDefault="00345613" w:rsidP="00593A1A">
    <w:pPr>
      <w:pStyle w:val="Header"/>
      <w:framePr w:w="856" w:h="408" w:hRule="exact" w:wrap="around" w:vAnchor="text" w:hAnchor="page" w:x="10343" w:y="58"/>
      <w:ind w:left="142" w:right="-1300"/>
      <w:rPr>
        <w:rStyle w:val="PageNumber"/>
        <w:rFonts w:cs="Arial"/>
        <w:b/>
      </w:rPr>
    </w:pPr>
    <w:r w:rsidRPr="00886D72">
      <w:rPr>
        <w:rStyle w:val="PageNumber"/>
        <w:rFonts w:cs="Arial"/>
        <w:b/>
      </w:rPr>
      <w:fldChar w:fldCharType="begin"/>
    </w:r>
    <w:r w:rsidR="00DB665A" w:rsidRPr="00886D72">
      <w:rPr>
        <w:rStyle w:val="PageNumber"/>
        <w:rFonts w:cs="Arial"/>
        <w:b/>
      </w:rPr>
      <w:instrText xml:space="preserve">PAGE  </w:instrText>
    </w:r>
    <w:r w:rsidRPr="00886D72">
      <w:rPr>
        <w:rStyle w:val="PageNumber"/>
        <w:rFonts w:cs="Arial"/>
        <w:b/>
      </w:rPr>
      <w:fldChar w:fldCharType="separate"/>
    </w:r>
    <w:r w:rsidR="006C7009">
      <w:rPr>
        <w:rStyle w:val="PageNumber"/>
        <w:rFonts w:cs="Arial"/>
        <w:b/>
        <w:noProof/>
      </w:rPr>
      <w:t>2</w:t>
    </w:r>
    <w:r w:rsidRPr="00886D72">
      <w:rPr>
        <w:rStyle w:val="PageNumber"/>
        <w:rFonts w:cs="Arial"/>
        <w:b/>
      </w:rPr>
      <w:fldChar w:fldCharType="end"/>
    </w:r>
  </w:p>
  <w:p w14:paraId="3481D3B2" w14:textId="626A1C04" w:rsidR="00DB665A" w:rsidRPr="00886D72" w:rsidRDefault="008B5836" w:rsidP="00723C88">
    <w:pPr>
      <w:pStyle w:val="campaignheaderandfooter"/>
      <w:ind w:right="360"/>
      <w:rPr>
        <w:rFonts w:ascii="Arial" w:hAnsi="Arial" w:cs="Arial"/>
        <w:b/>
      </w:rPr>
    </w:pPr>
    <w:r w:rsidRPr="00886D72">
      <w:rPr>
        <w:rFonts w:ascii="Arial" w:hAnsi="Arial" w:cs="Arial"/>
        <w:b/>
      </w:rPr>
      <w:t>Death penalty</w:t>
    </w:r>
    <w:r w:rsidR="00DB665A" w:rsidRPr="00886D72">
      <w:rPr>
        <w:rFonts w:ascii="Arial" w:hAnsi="Arial" w:cs="Arial"/>
        <w:b/>
      </w:rPr>
      <w:t xml:space="preserve">: </w:t>
    </w:r>
    <w:r w:rsidR="00D31D08" w:rsidRPr="00886D72">
      <w:rPr>
        <w:rFonts w:ascii="Arial" w:hAnsi="Arial" w:cs="Arial"/>
        <w:b/>
      </w:rPr>
      <w:t>FAQs</w:t>
    </w:r>
    <w:r w:rsidR="00886D72" w:rsidRPr="00886D72">
      <w:rPr>
        <w:rFonts w:ascii="Arial" w:hAnsi="Arial" w:cs="Arial"/>
        <w:b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B3C3" w14:textId="77777777" w:rsidR="00DB665A" w:rsidRDefault="00B3792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FDD36B6" wp14:editId="048895CC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384"/>
          <wp:effectExtent l="0" t="0" r="0" b="0"/>
          <wp:wrapNone/>
          <wp:docPr id="2" name="Picture 2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718"/>
    <w:multiLevelType w:val="hybridMultilevel"/>
    <w:tmpl w:val="3AA05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5759"/>
    <w:multiLevelType w:val="hybridMultilevel"/>
    <w:tmpl w:val="347E1F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7813"/>
    <w:multiLevelType w:val="multilevel"/>
    <w:tmpl w:val="E11210C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4751"/>
    <w:multiLevelType w:val="hybridMultilevel"/>
    <w:tmpl w:val="1346CE6E"/>
    <w:lvl w:ilvl="0" w:tplc="27AC4E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74C30"/>
    <w:multiLevelType w:val="hybridMultilevel"/>
    <w:tmpl w:val="1E4CCACC"/>
    <w:lvl w:ilvl="0" w:tplc="6422F592">
      <w:start w:val="1"/>
      <w:numFmt w:val="bullet"/>
      <w:lvlText w:val="o"/>
      <w:lvlJc w:val="left"/>
      <w:pPr>
        <w:ind w:left="510" w:hanging="34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2D1A"/>
    <w:multiLevelType w:val="hybridMultilevel"/>
    <w:tmpl w:val="7B1AF5D6"/>
    <w:lvl w:ilvl="0" w:tplc="8D1C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362BED"/>
    <w:multiLevelType w:val="hybridMultilevel"/>
    <w:tmpl w:val="CD8C1FF8"/>
    <w:lvl w:ilvl="0" w:tplc="51BAC1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14E5C"/>
    <w:multiLevelType w:val="hybridMultilevel"/>
    <w:tmpl w:val="A4582C24"/>
    <w:lvl w:ilvl="0" w:tplc="AE1860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16DB3"/>
    <w:multiLevelType w:val="hybridMultilevel"/>
    <w:tmpl w:val="65BC3540"/>
    <w:lvl w:ilvl="0" w:tplc="D720896A">
      <w:start w:val="1"/>
      <w:numFmt w:val="bullet"/>
      <w:lvlText w:val="o"/>
      <w:lvlJc w:val="left"/>
      <w:pPr>
        <w:ind w:left="624" w:hanging="284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676EC"/>
    <w:multiLevelType w:val="hybridMultilevel"/>
    <w:tmpl w:val="1BCA8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9572C"/>
    <w:multiLevelType w:val="multilevel"/>
    <w:tmpl w:val="1E4CCACC"/>
    <w:lvl w:ilvl="0">
      <w:start w:val="1"/>
      <w:numFmt w:val="bullet"/>
      <w:lvlText w:val="o"/>
      <w:lvlJc w:val="left"/>
      <w:pPr>
        <w:ind w:left="510" w:hanging="340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E3401"/>
    <w:multiLevelType w:val="hybridMultilevel"/>
    <w:tmpl w:val="97563AB4"/>
    <w:lvl w:ilvl="0" w:tplc="967C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0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A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2D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0D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AE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4B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4A1982"/>
    <w:multiLevelType w:val="hybridMultilevel"/>
    <w:tmpl w:val="A55408FC"/>
    <w:lvl w:ilvl="0" w:tplc="21728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C6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8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AA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A9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A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C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2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63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FB5459"/>
    <w:multiLevelType w:val="multilevel"/>
    <w:tmpl w:val="65BC3540"/>
    <w:lvl w:ilvl="0">
      <w:start w:val="1"/>
      <w:numFmt w:val="bullet"/>
      <w:lvlText w:val="o"/>
      <w:lvlJc w:val="left"/>
      <w:pPr>
        <w:ind w:left="624" w:hanging="284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75145"/>
    <w:multiLevelType w:val="hybridMultilevel"/>
    <w:tmpl w:val="DA769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83465"/>
    <w:multiLevelType w:val="hybridMultilevel"/>
    <w:tmpl w:val="03A4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5692C"/>
    <w:multiLevelType w:val="hybridMultilevel"/>
    <w:tmpl w:val="3AA05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B2058"/>
    <w:multiLevelType w:val="hybridMultilevel"/>
    <w:tmpl w:val="48183688"/>
    <w:lvl w:ilvl="0" w:tplc="89C61838">
      <w:start w:val="1"/>
      <w:numFmt w:val="bullet"/>
      <w:pStyle w:val="campaignbodytextbulletpointssecondary"/>
      <w:lvlText w:val="o"/>
      <w:lvlJc w:val="left"/>
      <w:pPr>
        <w:ind w:left="737" w:hanging="227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53C89"/>
    <w:multiLevelType w:val="hybridMultilevel"/>
    <w:tmpl w:val="03A4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2C7"/>
    <w:multiLevelType w:val="hybridMultilevel"/>
    <w:tmpl w:val="D40A3CE6"/>
    <w:lvl w:ilvl="0" w:tplc="AE186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17507"/>
    <w:multiLevelType w:val="hybridMultilevel"/>
    <w:tmpl w:val="3516FC18"/>
    <w:lvl w:ilvl="0" w:tplc="B78C13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E8819A9"/>
    <w:multiLevelType w:val="hybridMultilevel"/>
    <w:tmpl w:val="87AEA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CD3D45"/>
    <w:multiLevelType w:val="hybridMultilevel"/>
    <w:tmpl w:val="E11210CE"/>
    <w:lvl w:ilvl="0" w:tplc="07F6B920">
      <w:start w:val="1"/>
      <w:numFmt w:val="bullet"/>
      <w:pStyle w:val="campaignbodytextbulletpoints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85E44"/>
    <w:multiLevelType w:val="hybridMultilevel"/>
    <w:tmpl w:val="372272CC"/>
    <w:lvl w:ilvl="0" w:tplc="150A9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E44218"/>
    <w:multiLevelType w:val="hybridMultilevel"/>
    <w:tmpl w:val="B2E8E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10E1C"/>
    <w:multiLevelType w:val="hybridMultilevel"/>
    <w:tmpl w:val="BC8CB6E0"/>
    <w:lvl w:ilvl="0" w:tplc="537E76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7"/>
  </w:num>
  <w:num w:numId="8">
    <w:abstractNumId w:val="3"/>
  </w:num>
  <w:num w:numId="9">
    <w:abstractNumId w:val="9"/>
  </w:num>
  <w:num w:numId="10">
    <w:abstractNumId w:val="24"/>
  </w:num>
  <w:num w:numId="11">
    <w:abstractNumId w:val="14"/>
  </w:num>
  <w:num w:numId="12">
    <w:abstractNumId w:val="23"/>
  </w:num>
  <w:num w:numId="13">
    <w:abstractNumId w:val="5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0"/>
  </w:num>
  <w:num w:numId="19">
    <w:abstractNumId w:val="25"/>
  </w:num>
  <w:num w:numId="20">
    <w:abstractNumId w:val="19"/>
  </w:num>
  <w:num w:numId="21">
    <w:abstractNumId w:val="7"/>
  </w:num>
  <w:num w:numId="22">
    <w:abstractNumId w:val="18"/>
  </w:num>
  <w:num w:numId="23">
    <w:abstractNumId w:val="21"/>
  </w:num>
  <w:num w:numId="24">
    <w:abstractNumId w:val="12"/>
  </w:num>
  <w:num w:numId="25">
    <w:abstractNumId w:val="11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D"/>
    <w:rsid w:val="0001329D"/>
    <w:rsid w:val="0002577E"/>
    <w:rsid w:val="000610D6"/>
    <w:rsid w:val="00077042"/>
    <w:rsid w:val="000925C8"/>
    <w:rsid w:val="00093742"/>
    <w:rsid w:val="000E6C3A"/>
    <w:rsid w:val="000E705C"/>
    <w:rsid w:val="000F43CB"/>
    <w:rsid w:val="000F4CCC"/>
    <w:rsid w:val="000F66E2"/>
    <w:rsid w:val="001A0A1C"/>
    <w:rsid w:val="001A54F1"/>
    <w:rsid w:val="001E24FC"/>
    <w:rsid w:val="00205358"/>
    <w:rsid w:val="00245E8A"/>
    <w:rsid w:val="0025666D"/>
    <w:rsid w:val="00274D91"/>
    <w:rsid w:val="00280FC4"/>
    <w:rsid w:val="00290828"/>
    <w:rsid w:val="00293B02"/>
    <w:rsid w:val="002B3924"/>
    <w:rsid w:val="002B58DD"/>
    <w:rsid w:val="002B58E0"/>
    <w:rsid w:val="002B5E25"/>
    <w:rsid w:val="002E1A93"/>
    <w:rsid w:val="002F5CF9"/>
    <w:rsid w:val="002F65C3"/>
    <w:rsid w:val="0031754F"/>
    <w:rsid w:val="00345613"/>
    <w:rsid w:val="0034589F"/>
    <w:rsid w:val="00361F75"/>
    <w:rsid w:val="003B56B3"/>
    <w:rsid w:val="003B581D"/>
    <w:rsid w:val="003D026E"/>
    <w:rsid w:val="003D0E6C"/>
    <w:rsid w:val="003D28B4"/>
    <w:rsid w:val="003E3B88"/>
    <w:rsid w:val="003F577F"/>
    <w:rsid w:val="00421F1B"/>
    <w:rsid w:val="0042532C"/>
    <w:rsid w:val="00462378"/>
    <w:rsid w:val="00475A06"/>
    <w:rsid w:val="00497EE1"/>
    <w:rsid w:val="004A0455"/>
    <w:rsid w:val="004C1F38"/>
    <w:rsid w:val="004E0230"/>
    <w:rsid w:val="00501809"/>
    <w:rsid w:val="005042DF"/>
    <w:rsid w:val="00511488"/>
    <w:rsid w:val="005132A9"/>
    <w:rsid w:val="00513D33"/>
    <w:rsid w:val="00524AD7"/>
    <w:rsid w:val="005524EE"/>
    <w:rsid w:val="00556E08"/>
    <w:rsid w:val="005653FA"/>
    <w:rsid w:val="00584744"/>
    <w:rsid w:val="00593A1A"/>
    <w:rsid w:val="00597544"/>
    <w:rsid w:val="005B485E"/>
    <w:rsid w:val="005D0981"/>
    <w:rsid w:val="005D1568"/>
    <w:rsid w:val="00616679"/>
    <w:rsid w:val="00623F96"/>
    <w:rsid w:val="00632AA5"/>
    <w:rsid w:val="006542EA"/>
    <w:rsid w:val="006B2551"/>
    <w:rsid w:val="006C7009"/>
    <w:rsid w:val="006E6D45"/>
    <w:rsid w:val="007174C1"/>
    <w:rsid w:val="00723C88"/>
    <w:rsid w:val="00754403"/>
    <w:rsid w:val="00763CAB"/>
    <w:rsid w:val="00774010"/>
    <w:rsid w:val="007B2088"/>
    <w:rsid w:val="007C342D"/>
    <w:rsid w:val="007D2BD8"/>
    <w:rsid w:val="007F0A4B"/>
    <w:rsid w:val="00804DCC"/>
    <w:rsid w:val="008331B8"/>
    <w:rsid w:val="00842A17"/>
    <w:rsid w:val="00844527"/>
    <w:rsid w:val="00847160"/>
    <w:rsid w:val="00880142"/>
    <w:rsid w:val="00886D72"/>
    <w:rsid w:val="0089727A"/>
    <w:rsid w:val="008B5836"/>
    <w:rsid w:val="008B7455"/>
    <w:rsid w:val="008C5180"/>
    <w:rsid w:val="008D4D3E"/>
    <w:rsid w:val="008F3F2C"/>
    <w:rsid w:val="00932293"/>
    <w:rsid w:val="00946144"/>
    <w:rsid w:val="009640AF"/>
    <w:rsid w:val="0098678C"/>
    <w:rsid w:val="00997475"/>
    <w:rsid w:val="009C1198"/>
    <w:rsid w:val="00A075F0"/>
    <w:rsid w:val="00A27A0C"/>
    <w:rsid w:val="00A31E5B"/>
    <w:rsid w:val="00A62239"/>
    <w:rsid w:val="00A83DC2"/>
    <w:rsid w:val="00A8758E"/>
    <w:rsid w:val="00A901C6"/>
    <w:rsid w:val="00AA0CA0"/>
    <w:rsid w:val="00AB5D6F"/>
    <w:rsid w:val="00AD59FB"/>
    <w:rsid w:val="00AE3EB5"/>
    <w:rsid w:val="00AF1443"/>
    <w:rsid w:val="00B15585"/>
    <w:rsid w:val="00B15F3D"/>
    <w:rsid w:val="00B228DF"/>
    <w:rsid w:val="00B324F1"/>
    <w:rsid w:val="00B37920"/>
    <w:rsid w:val="00B40300"/>
    <w:rsid w:val="00B64BE0"/>
    <w:rsid w:val="00B74D02"/>
    <w:rsid w:val="00B81C9E"/>
    <w:rsid w:val="00B92E3A"/>
    <w:rsid w:val="00B93829"/>
    <w:rsid w:val="00BA7D79"/>
    <w:rsid w:val="00BB5BEA"/>
    <w:rsid w:val="00BC0641"/>
    <w:rsid w:val="00BC4EFA"/>
    <w:rsid w:val="00BE3B8D"/>
    <w:rsid w:val="00C33154"/>
    <w:rsid w:val="00C66E11"/>
    <w:rsid w:val="00CA0668"/>
    <w:rsid w:val="00CA12AE"/>
    <w:rsid w:val="00CA1D80"/>
    <w:rsid w:val="00CC075D"/>
    <w:rsid w:val="00CC4407"/>
    <w:rsid w:val="00D115A1"/>
    <w:rsid w:val="00D14BBA"/>
    <w:rsid w:val="00D31D08"/>
    <w:rsid w:val="00D34DEE"/>
    <w:rsid w:val="00D8387F"/>
    <w:rsid w:val="00D91583"/>
    <w:rsid w:val="00DB665A"/>
    <w:rsid w:val="00DE3FFA"/>
    <w:rsid w:val="00DE7AB7"/>
    <w:rsid w:val="00E12638"/>
    <w:rsid w:val="00E172D6"/>
    <w:rsid w:val="00E670D0"/>
    <w:rsid w:val="00E67BFA"/>
    <w:rsid w:val="00E70DCC"/>
    <w:rsid w:val="00E77838"/>
    <w:rsid w:val="00E77BF3"/>
    <w:rsid w:val="00E9315B"/>
    <w:rsid w:val="00E93529"/>
    <w:rsid w:val="00EA5F8E"/>
    <w:rsid w:val="00EC406F"/>
    <w:rsid w:val="00EC7AA4"/>
    <w:rsid w:val="00ED4E8B"/>
    <w:rsid w:val="00EF4367"/>
    <w:rsid w:val="00EF6340"/>
    <w:rsid w:val="00F3088C"/>
    <w:rsid w:val="00F502A7"/>
    <w:rsid w:val="00F60F5E"/>
    <w:rsid w:val="00FA5207"/>
    <w:rsid w:val="00FA6EE1"/>
    <w:rsid w:val="00FB0E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42440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997475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ED4E8B"/>
    <w:pPr>
      <w:spacing w:after="120" w:line="240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0E6C3A"/>
    <w:pPr>
      <w:spacing w:after="80"/>
    </w:pPr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361F75"/>
    <w:rPr>
      <w:rFonts w:ascii="Arial" w:hAnsi="Arial"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mpaignbodytextbulletpoints">
    <w:name w:val="campaign body text bullet points"/>
    <w:basedOn w:val="campaignbodytext"/>
    <w:qFormat/>
    <w:rsid w:val="00361F75"/>
    <w:pPr>
      <w:numPr>
        <w:numId w:val="1"/>
      </w:numPr>
      <w:spacing w:after="100" w:line="238" w:lineRule="exact"/>
    </w:pPr>
  </w:style>
  <w:style w:type="paragraph" w:customStyle="1" w:styleId="campaignbodytextbulletpointssecondary">
    <w:name w:val="campaign body text bullet points secondary"/>
    <w:basedOn w:val="campaignbodytextbulletpoints"/>
    <w:qFormat/>
    <w:rsid w:val="00880142"/>
    <w:pPr>
      <w:numPr>
        <w:numId w:val="7"/>
      </w:numPr>
    </w:pPr>
  </w:style>
  <w:style w:type="character" w:styleId="PageNumber">
    <w:name w:val="page number"/>
    <w:basedOn w:val="DefaultParagraphFont"/>
    <w:rsid w:val="00593A1A"/>
    <w:rPr>
      <w:rFonts w:ascii="Arial" w:hAnsi="Arial"/>
      <w:sz w:val="2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D28B4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rsid w:val="00556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997475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ED4E8B"/>
    <w:pPr>
      <w:spacing w:after="120" w:line="240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0E6C3A"/>
    <w:pPr>
      <w:spacing w:after="80"/>
    </w:pPr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361F75"/>
    <w:rPr>
      <w:rFonts w:ascii="Arial" w:hAnsi="Arial"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mpaignbodytextbulletpoints">
    <w:name w:val="campaign body text bullet points"/>
    <w:basedOn w:val="campaignbodytext"/>
    <w:qFormat/>
    <w:rsid w:val="00361F75"/>
    <w:pPr>
      <w:numPr>
        <w:numId w:val="1"/>
      </w:numPr>
      <w:spacing w:after="100" w:line="238" w:lineRule="exact"/>
    </w:pPr>
  </w:style>
  <w:style w:type="paragraph" w:customStyle="1" w:styleId="campaignbodytextbulletpointssecondary">
    <w:name w:val="campaign body text bullet points secondary"/>
    <w:basedOn w:val="campaignbodytextbulletpoints"/>
    <w:qFormat/>
    <w:rsid w:val="00880142"/>
    <w:pPr>
      <w:numPr>
        <w:numId w:val="7"/>
      </w:numPr>
    </w:pPr>
  </w:style>
  <w:style w:type="character" w:styleId="PageNumber">
    <w:name w:val="page number"/>
    <w:basedOn w:val="DefaultParagraphFont"/>
    <w:rsid w:val="00593A1A"/>
    <w:rPr>
      <w:rFonts w:ascii="Arial" w:hAnsi="Arial"/>
      <w:sz w:val="2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D28B4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rsid w:val="00556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99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nesty.org/en/documents/act50/0001/2015/en/" TargetMode="External"/><Relationship Id="rId18" Type="http://schemas.openxmlformats.org/officeDocument/2006/relationships/hyperlink" Target="http://www.amnestyusa.org/our-work/cases/usa-reggie-clemons" TargetMode="External"/><Relationship Id="rId26" Type="http://schemas.openxmlformats.org/officeDocument/2006/relationships/hyperlink" Target="http://aclu-co.org/issues/criminal-justic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nesty.org.uk/hakamada-iwao-death-penalty-row-japa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amnesty.org.uk/resources/lesson-death-penalty-and-china" TargetMode="External"/><Relationship Id="rId25" Type="http://schemas.openxmlformats.org/officeDocument/2006/relationships/hyperlink" Target="https://www.aclu.org/issues/capital-punish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nesty.org.uk/resources/resource-pack-matter-life-and-death" TargetMode="External"/><Relationship Id="rId20" Type="http://schemas.openxmlformats.org/officeDocument/2006/relationships/hyperlink" Target="http://www.amnestyusa.org/our-work/cases/usa-troy-davi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deathpenaltyinfo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nestyusa.org/our-work/campaigns/abolish-the-death-penalty" TargetMode="External"/><Relationship Id="rId23" Type="http://schemas.openxmlformats.org/officeDocument/2006/relationships/hyperlink" Target="http://www.icomdp.org/links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amnesty.org.uk/nigeria-moses-akatugb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amnesty.org/en/what-we-do/death-penalty/" TargetMode="External"/><Relationship Id="rId22" Type="http://schemas.openxmlformats.org/officeDocument/2006/relationships/hyperlink" Target="http://www.icomdp.org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F568-C9CF-4F26-B309-022651B8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AIUK AIUK</dc:creator>
  <cp:lastModifiedBy>Shoomi Chowdhury</cp:lastModifiedBy>
  <cp:revision>33</cp:revision>
  <cp:lastPrinted>2015-07-13T12:14:00Z</cp:lastPrinted>
  <dcterms:created xsi:type="dcterms:W3CDTF">2015-03-24T14:14:00Z</dcterms:created>
  <dcterms:modified xsi:type="dcterms:W3CDTF">2015-08-27T15:41:00Z</dcterms:modified>
</cp:coreProperties>
</file>