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A5D3F" w14:textId="2F38B32D" w:rsidR="00F67B2F" w:rsidRDefault="00F12899" w:rsidP="005D77C4">
      <w:pPr>
        <w:jc w:val="center"/>
      </w:pPr>
      <w:r>
        <w:rPr>
          <w:rFonts w:ascii="Calibri" w:eastAsia="Times New Roman" w:hAnsi="Calibri" w:cs="Times New Roman"/>
          <w:b/>
          <w:bCs/>
          <w:color w:val="000000"/>
          <w:sz w:val="28"/>
          <w:szCs w:val="28"/>
          <w:lang w:eastAsia="en-GB"/>
        </w:rPr>
        <w:t xml:space="preserve">AI UK SECTION BOARD </w:t>
      </w:r>
      <w:r w:rsidR="00F67B2F">
        <w:rPr>
          <w:rFonts w:ascii="Calibri" w:eastAsia="Times New Roman" w:hAnsi="Calibri" w:cs="Times New Roman"/>
          <w:b/>
          <w:bCs/>
          <w:color w:val="000000"/>
          <w:sz w:val="28"/>
          <w:szCs w:val="28"/>
          <w:lang w:eastAsia="en-GB"/>
        </w:rPr>
        <w:t xml:space="preserve">UPDATE ON THE IMPLEMENTATION OF AGM DECISIONS – </w:t>
      </w:r>
      <w:r w:rsidR="00C80AAC">
        <w:rPr>
          <w:rFonts w:ascii="Calibri" w:eastAsia="Times New Roman" w:hAnsi="Calibri" w:cs="Times New Roman"/>
          <w:b/>
          <w:bCs/>
          <w:color w:val="000000"/>
          <w:sz w:val="28"/>
          <w:szCs w:val="28"/>
          <w:lang w:eastAsia="en-GB"/>
        </w:rPr>
        <w:t xml:space="preserve">END </w:t>
      </w:r>
      <w:r w:rsidR="004C6D71">
        <w:rPr>
          <w:rFonts w:ascii="Calibri" w:eastAsia="Times New Roman" w:hAnsi="Calibri" w:cs="Times New Roman"/>
          <w:b/>
          <w:bCs/>
          <w:color w:val="000000"/>
          <w:sz w:val="28"/>
          <w:szCs w:val="28"/>
          <w:lang w:eastAsia="en-GB"/>
        </w:rPr>
        <w:t>NOVEMBER</w:t>
      </w:r>
      <w:r w:rsidR="00F67B2F">
        <w:rPr>
          <w:rFonts w:ascii="Calibri" w:eastAsia="Times New Roman" w:hAnsi="Calibri" w:cs="Times New Roman"/>
          <w:b/>
          <w:bCs/>
          <w:color w:val="000000"/>
          <w:sz w:val="28"/>
          <w:szCs w:val="28"/>
          <w:lang w:eastAsia="en-GB"/>
        </w:rPr>
        <w:t xml:space="preserve"> 202</w:t>
      </w:r>
      <w:r w:rsidR="00CE30FC">
        <w:rPr>
          <w:rFonts w:ascii="Calibri" w:eastAsia="Times New Roman" w:hAnsi="Calibri" w:cs="Times New Roman"/>
          <w:b/>
          <w:bCs/>
          <w:color w:val="000000"/>
          <w:sz w:val="28"/>
          <w:szCs w:val="28"/>
          <w:lang w:eastAsia="en-GB"/>
        </w:rPr>
        <w:t>5</w:t>
      </w:r>
      <w:r w:rsidR="00F67B2F">
        <w:rPr>
          <w:rFonts w:ascii="Calibri" w:eastAsia="Times New Roman" w:hAnsi="Calibri" w:cs="Times New Roman"/>
          <w:b/>
          <w:bCs/>
          <w:color w:val="000000"/>
          <w:sz w:val="28"/>
          <w:szCs w:val="28"/>
          <w:lang w:eastAsia="en-GB"/>
        </w:rPr>
        <w:t xml:space="preserve"> </w:t>
      </w:r>
    </w:p>
    <w:p w14:paraId="3A380B8F" w14:textId="77777777" w:rsidR="00F67B2F" w:rsidRDefault="00F67B2F" w:rsidP="00F67B2F"/>
    <w:p w14:paraId="13204657" w14:textId="17AB1E00" w:rsidR="00F67B2F" w:rsidRDefault="00F67B2F" w:rsidP="00F67B2F">
      <w:r>
        <w:rPr>
          <w:rFonts w:ascii="Calibri" w:eastAsia="Times New Roman" w:hAnsi="Calibri" w:cs="Times New Roman"/>
          <w:b/>
          <w:bCs/>
          <w:color w:val="000000"/>
          <w:lang w:eastAsia="en-GB"/>
        </w:rPr>
        <w:t xml:space="preserve">The AIUK Section Board receives a report at each meeting, setting out the progress in implementing AGM resolutions. </w:t>
      </w:r>
      <w:r w:rsidR="00F12899">
        <w:rPr>
          <w:rFonts w:ascii="Calibri" w:eastAsia="Times New Roman" w:hAnsi="Calibri" w:cs="Times New Roman"/>
          <w:b/>
          <w:bCs/>
          <w:color w:val="000000"/>
          <w:lang w:eastAsia="en-GB"/>
        </w:rPr>
        <w:t xml:space="preserve">Between </w:t>
      </w:r>
      <w:r w:rsidR="00682BCF">
        <w:rPr>
          <w:rFonts w:ascii="Calibri" w:eastAsia="Times New Roman" w:hAnsi="Calibri" w:cs="Times New Roman"/>
          <w:b/>
          <w:bCs/>
          <w:color w:val="000000"/>
          <w:lang w:eastAsia="en-GB"/>
        </w:rPr>
        <w:t xml:space="preserve">Section </w:t>
      </w:r>
      <w:r w:rsidR="00F12899">
        <w:rPr>
          <w:rFonts w:ascii="Calibri" w:eastAsia="Times New Roman" w:hAnsi="Calibri" w:cs="Times New Roman"/>
          <w:b/>
          <w:bCs/>
          <w:color w:val="000000"/>
          <w:lang w:eastAsia="en-GB"/>
        </w:rPr>
        <w:t xml:space="preserve">Board meetings a monthly update is compiled. </w:t>
      </w:r>
      <w:r>
        <w:rPr>
          <w:rFonts w:ascii="Calibri" w:eastAsia="Times New Roman" w:hAnsi="Calibri" w:cs="Times New Roman"/>
          <w:b/>
          <w:bCs/>
          <w:color w:val="000000"/>
          <w:lang w:eastAsia="en-GB"/>
        </w:rPr>
        <w:t xml:space="preserve">These reports will be posted on the website </w:t>
      </w:r>
      <w:r w:rsidR="00F12899">
        <w:rPr>
          <w:rFonts w:ascii="Calibri" w:eastAsia="Times New Roman" w:hAnsi="Calibri" w:cs="Times New Roman"/>
          <w:b/>
          <w:bCs/>
          <w:color w:val="000000"/>
          <w:lang w:eastAsia="en-GB"/>
        </w:rPr>
        <w:t xml:space="preserve">by the end of each month </w:t>
      </w:r>
      <w:r>
        <w:rPr>
          <w:rFonts w:ascii="Calibri" w:eastAsia="Times New Roman" w:hAnsi="Calibri" w:cs="Times New Roman"/>
          <w:b/>
          <w:bCs/>
          <w:color w:val="000000"/>
          <w:lang w:eastAsia="en-GB"/>
        </w:rPr>
        <w:t xml:space="preserve">to enable members to keep up to date with developments. </w:t>
      </w:r>
      <w:r w:rsidR="00C41CBC">
        <w:rPr>
          <w:rFonts w:ascii="Calibri" w:eastAsia="Times New Roman" w:hAnsi="Calibri" w:cs="Times New Roman"/>
          <w:b/>
          <w:bCs/>
          <w:color w:val="000000"/>
          <w:lang w:eastAsia="en-GB"/>
        </w:rPr>
        <w:t xml:space="preserve">Please contact the relevant </w:t>
      </w:r>
      <w:r w:rsidR="00682BCF">
        <w:rPr>
          <w:rFonts w:ascii="Calibri" w:eastAsia="Times New Roman" w:hAnsi="Calibri" w:cs="Times New Roman"/>
          <w:b/>
          <w:bCs/>
          <w:color w:val="000000"/>
          <w:lang w:eastAsia="en-GB"/>
        </w:rPr>
        <w:t xml:space="preserve">Section </w:t>
      </w:r>
      <w:r w:rsidR="00C41CBC">
        <w:rPr>
          <w:rFonts w:ascii="Calibri" w:eastAsia="Times New Roman" w:hAnsi="Calibri" w:cs="Times New Roman"/>
          <w:b/>
          <w:bCs/>
          <w:color w:val="000000"/>
          <w:lang w:eastAsia="en-GB"/>
        </w:rPr>
        <w:t>Board member if you require any further information.</w:t>
      </w:r>
    </w:p>
    <w:tbl>
      <w:tblPr>
        <w:tblW w:w="13745" w:type="dxa"/>
        <w:tblLook w:val="04A0" w:firstRow="1" w:lastRow="0" w:firstColumn="1" w:lastColumn="0" w:noHBand="0" w:noVBand="1"/>
      </w:tblPr>
      <w:tblGrid>
        <w:gridCol w:w="1237"/>
        <w:gridCol w:w="3679"/>
        <w:gridCol w:w="5632"/>
        <w:gridCol w:w="3400"/>
      </w:tblGrid>
      <w:tr w:rsidR="00A62B11" w14:paraId="7B204492" w14:textId="77777777" w:rsidTr="00E87C40">
        <w:trPr>
          <w:trHeight w:val="600"/>
        </w:trPr>
        <w:tc>
          <w:tcPr>
            <w:tcW w:w="1240"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15" w:type="dxa"/>
              <w:right w:w="108" w:type="dxa"/>
            </w:tcMar>
            <w:vAlign w:val="bottom"/>
            <w:hideMark/>
          </w:tcPr>
          <w:p w14:paraId="583745D4" w14:textId="77777777" w:rsidR="00A62B11" w:rsidRDefault="00A62B11">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Resolution Number</w:t>
            </w:r>
          </w:p>
        </w:tc>
        <w:tc>
          <w:tcPr>
            <w:tcW w:w="3692" w:type="dxa"/>
            <w:tcBorders>
              <w:top w:val="single" w:sz="4" w:space="0" w:color="auto"/>
              <w:left w:val="single" w:sz="4" w:space="0" w:color="auto"/>
              <w:bottom w:val="single" w:sz="4" w:space="0" w:color="auto"/>
              <w:right w:val="single" w:sz="4" w:space="0" w:color="auto"/>
            </w:tcBorders>
            <w:shd w:val="clear" w:color="auto" w:fill="FFFF00"/>
            <w:noWrap/>
            <w:tcMar>
              <w:top w:w="15" w:type="dxa"/>
              <w:left w:w="108" w:type="dxa"/>
              <w:bottom w:w="15" w:type="dxa"/>
              <w:right w:w="108" w:type="dxa"/>
            </w:tcMar>
            <w:vAlign w:val="bottom"/>
            <w:hideMark/>
          </w:tcPr>
          <w:p w14:paraId="5B7EC821" w14:textId="77777777" w:rsidR="00A62B11" w:rsidRDefault="00A62B11">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Title</w:t>
            </w:r>
          </w:p>
        </w:tc>
        <w:tc>
          <w:tcPr>
            <w:tcW w:w="5553" w:type="dxa"/>
            <w:tcBorders>
              <w:top w:val="single" w:sz="4" w:space="0" w:color="auto"/>
              <w:left w:val="single" w:sz="4" w:space="0" w:color="auto"/>
              <w:bottom w:val="single" w:sz="4" w:space="0" w:color="auto"/>
              <w:right w:val="single" w:sz="4" w:space="0" w:color="auto"/>
            </w:tcBorders>
            <w:shd w:val="clear" w:color="auto" w:fill="FFFF00"/>
            <w:hideMark/>
          </w:tcPr>
          <w:p w14:paraId="74AA6DC6" w14:textId="77777777" w:rsidR="00A62B11" w:rsidRPr="005D77C4" w:rsidRDefault="00A62B11">
            <w:pPr>
              <w:spacing w:after="0" w:line="240" w:lineRule="auto"/>
              <w:rPr>
                <w:rFonts w:ascii="Calibri" w:eastAsia="Times New Roman" w:hAnsi="Calibri" w:cs="Times New Roman"/>
                <w:b/>
                <w:bCs/>
                <w:lang w:eastAsia="en-GB"/>
              </w:rPr>
            </w:pPr>
          </w:p>
          <w:p w14:paraId="29D08C55" w14:textId="2DD8E3DD" w:rsidR="00A62B11" w:rsidRPr="005D77C4" w:rsidRDefault="00A62B11">
            <w:pPr>
              <w:spacing w:after="0" w:line="240" w:lineRule="auto"/>
              <w:rPr>
                <w:rFonts w:ascii="Calibri" w:eastAsia="Times New Roman" w:hAnsi="Calibri" w:cs="Times New Roman"/>
                <w:b/>
                <w:bCs/>
                <w:lang w:eastAsia="en-GB"/>
              </w:rPr>
            </w:pPr>
            <w:r w:rsidRPr="005D77C4">
              <w:rPr>
                <w:rFonts w:ascii="Calibri" w:eastAsia="Times New Roman" w:hAnsi="Calibri" w:cs="Times New Roman"/>
                <w:b/>
                <w:bCs/>
                <w:lang w:eastAsia="en-GB"/>
              </w:rPr>
              <w:t>Update</w:t>
            </w:r>
          </w:p>
        </w:tc>
        <w:tc>
          <w:tcPr>
            <w:tcW w:w="3260" w:type="dxa"/>
            <w:tcBorders>
              <w:top w:val="single" w:sz="4" w:space="0" w:color="auto"/>
              <w:left w:val="single" w:sz="4" w:space="0" w:color="auto"/>
              <w:bottom w:val="single" w:sz="4" w:space="0" w:color="auto"/>
              <w:right w:val="single" w:sz="4" w:space="0" w:color="auto"/>
            </w:tcBorders>
            <w:shd w:val="clear" w:color="auto" w:fill="FFFF00"/>
            <w:noWrap/>
            <w:tcMar>
              <w:top w:w="15" w:type="dxa"/>
              <w:left w:w="108" w:type="dxa"/>
              <w:bottom w:w="15" w:type="dxa"/>
              <w:right w:w="108" w:type="dxa"/>
            </w:tcMar>
            <w:vAlign w:val="bottom"/>
            <w:hideMark/>
          </w:tcPr>
          <w:p w14:paraId="40A45366" w14:textId="68D1EDB3" w:rsidR="00A62B11" w:rsidRDefault="00682BCF">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 xml:space="preserve">Section </w:t>
            </w:r>
            <w:r w:rsidR="00A62B11">
              <w:rPr>
                <w:rFonts w:ascii="Calibri" w:eastAsia="Times New Roman" w:hAnsi="Calibri" w:cs="Times New Roman"/>
                <w:b/>
                <w:bCs/>
                <w:color w:val="000000"/>
                <w:lang w:eastAsia="en-GB"/>
              </w:rPr>
              <w:t>Board member</w:t>
            </w:r>
          </w:p>
        </w:tc>
      </w:tr>
      <w:tr w:rsidR="0003604B" w:rsidRPr="00C41CBC" w14:paraId="465F0CE4" w14:textId="77777777" w:rsidTr="00E87C40">
        <w:trPr>
          <w:trHeight w:val="375"/>
        </w:trPr>
        <w:tc>
          <w:tcPr>
            <w:tcW w:w="124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30231F53" w14:textId="44136A57" w:rsidR="0003604B" w:rsidRPr="00C41CBC" w:rsidRDefault="00B92B2F">
            <w:pPr>
              <w:spacing w:after="0" w:line="240" w:lineRule="auto"/>
              <w:rPr>
                <w:rFonts w:ascii="Calibri" w:eastAsia="Times New Roman" w:hAnsi="Calibri" w:cs="Times New Roman"/>
                <w:lang w:eastAsia="en-GB"/>
              </w:rPr>
            </w:pPr>
            <w:r>
              <w:rPr>
                <w:rFonts w:ascii="Calibri" w:eastAsia="Times New Roman" w:hAnsi="Calibri" w:cs="Times New Roman"/>
                <w:lang w:eastAsia="en-GB"/>
              </w:rPr>
              <w:t>S1 (2025)</w:t>
            </w:r>
          </w:p>
        </w:tc>
        <w:tc>
          <w:tcPr>
            <w:tcW w:w="3692"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4E757577" w14:textId="5259A7E3" w:rsidR="0003604B" w:rsidRPr="00C41CBC" w:rsidRDefault="00B92B2F">
            <w:pPr>
              <w:spacing w:after="0" w:line="240" w:lineRule="auto"/>
              <w:rPr>
                <w:rFonts w:cstheme="minorHAnsi"/>
              </w:rPr>
            </w:pPr>
            <w:r>
              <w:rPr>
                <w:rFonts w:cstheme="minorHAnsi"/>
              </w:rPr>
              <w:t>Special Resolution to amend the Articles of Association (early retirement)</w:t>
            </w:r>
          </w:p>
        </w:tc>
        <w:tc>
          <w:tcPr>
            <w:tcW w:w="5553" w:type="dxa"/>
            <w:tcBorders>
              <w:top w:val="single" w:sz="4" w:space="0" w:color="auto"/>
              <w:left w:val="single" w:sz="4" w:space="0" w:color="auto"/>
              <w:bottom w:val="single" w:sz="4" w:space="0" w:color="auto"/>
              <w:right w:val="single" w:sz="4" w:space="0" w:color="auto"/>
            </w:tcBorders>
          </w:tcPr>
          <w:p w14:paraId="5EE3D35E" w14:textId="77777777" w:rsidR="00B92B2F" w:rsidRPr="009100F0" w:rsidRDefault="00B92B2F" w:rsidP="00B92B2F">
            <w:pPr>
              <w:spacing w:after="0" w:line="240" w:lineRule="auto"/>
              <w:rPr>
                <w:rFonts w:cstheme="minorHAnsi"/>
                <w:b/>
                <w:bCs/>
              </w:rPr>
            </w:pPr>
            <w:r w:rsidRPr="009100F0">
              <w:rPr>
                <w:rFonts w:cstheme="minorHAnsi"/>
                <w:b/>
                <w:bCs/>
              </w:rPr>
              <w:t>Implementation of this resolution is complete.</w:t>
            </w:r>
          </w:p>
          <w:p w14:paraId="6530AF1D" w14:textId="77777777" w:rsidR="00B92B2F" w:rsidRDefault="00B92B2F" w:rsidP="00B92B2F">
            <w:pPr>
              <w:spacing w:after="0" w:line="240" w:lineRule="auto"/>
              <w:rPr>
                <w:rFonts w:cstheme="minorHAnsi"/>
              </w:rPr>
            </w:pPr>
          </w:p>
          <w:p w14:paraId="0B28268F" w14:textId="17BACFF1" w:rsidR="0003604B" w:rsidRPr="009100F0" w:rsidRDefault="00B92B2F" w:rsidP="00B92B2F">
            <w:pPr>
              <w:spacing w:after="0" w:line="240" w:lineRule="auto"/>
              <w:rPr>
                <w:rFonts w:cstheme="minorHAnsi"/>
                <w:b/>
                <w:bCs/>
              </w:rPr>
            </w:pPr>
            <w:r>
              <w:rPr>
                <w:rFonts w:cstheme="minorHAnsi"/>
              </w:rPr>
              <w:t>The Articles of Association have been amended. Companies House and the AIUK website have both been updated.</w:t>
            </w:r>
          </w:p>
        </w:tc>
        <w:tc>
          <w:tcPr>
            <w:tcW w:w="326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07A7B97A" w14:textId="77777777" w:rsidR="00B92B2F" w:rsidRPr="00C41CBC" w:rsidRDefault="00B92B2F" w:rsidP="00B92B2F">
            <w:pPr>
              <w:spacing w:after="0" w:line="240" w:lineRule="auto"/>
              <w:rPr>
                <w:rFonts w:ascii="Calibri" w:eastAsia="Times New Roman" w:hAnsi="Calibri" w:cs="Times New Roman"/>
                <w:lang w:eastAsia="en-GB"/>
              </w:rPr>
            </w:pPr>
            <w:r w:rsidRPr="00C41CBC">
              <w:rPr>
                <w:rFonts w:ascii="Calibri" w:eastAsia="Times New Roman" w:hAnsi="Calibri" w:cs="Times New Roman"/>
                <w:lang w:eastAsia="en-GB"/>
              </w:rPr>
              <w:t>Helen Horton</w:t>
            </w:r>
          </w:p>
          <w:p w14:paraId="1E5BE4A3" w14:textId="48833212" w:rsidR="0003604B" w:rsidRPr="00C41CBC" w:rsidRDefault="00B92B2F" w:rsidP="00B92B2F">
            <w:pPr>
              <w:spacing w:after="0" w:line="240" w:lineRule="auto"/>
              <w:rPr>
                <w:rFonts w:ascii="Calibri" w:eastAsia="Times New Roman" w:hAnsi="Calibri" w:cs="Times New Roman"/>
                <w:lang w:eastAsia="en-GB"/>
              </w:rPr>
            </w:pPr>
            <w:hyperlink r:id="rId7" w:history="1">
              <w:r w:rsidRPr="00C41CBC">
                <w:rPr>
                  <w:rStyle w:val="Hyperlink"/>
                  <w:rFonts w:ascii="Calibri" w:eastAsia="Times New Roman" w:hAnsi="Calibri" w:cs="Times New Roman"/>
                  <w:color w:val="auto"/>
                  <w:lang w:eastAsia="en-GB"/>
                </w:rPr>
                <w:t>Helen.horton@amnesty.org.uk</w:t>
              </w:r>
            </w:hyperlink>
          </w:p>
        </w:tc>
      </w:tr>
      <w:tr w:rsidR="0003604B" w:rsidRPr="00C41CBC" w14:paraId="4D253B8A" w14:textId="77777777" w:rsidTr="00E87C40">
        <w:trPr>
          <w:trHeight w:val="375"/>
        </w:trPr>
        <w:tc>
          <w:tcPr>
            <w:tcW w:w="124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2ACEADA2" w14:textId="5C6BA821" w:rsidR="0003604B" w:rsidRPr="00C41CBC" w:rsidRDefault="00B446D3">
            <w:pPr>
              <w:spacing w:after="0" w:line="240" w:lineRule="auto"/>
              <w:rPr>
                <w:rFonts w:ascii="Calibri" w:eastAsia="Times New Roman" w:hAnsi="Calibri" w:cs="Times New Roman"/>
                <w:lang w:eastAsia="en-GB"/>
              </w:rPr>
            </w:pPr>
            <w:r>
              <w:rPr>
                <w:rFonts w:ascii="Calibri" w:eastAsia="Times New Roman" w:hAnsi="Calibri" w:cs="Times New Roman"/>
                <w:lang w:eastAsia="en-GB"/>
              </w:rPr>
              <w:t>01 (2025)</w:t>
            </w:r>
          </w:p>
        </w:tc>
        <w:tc>
          <w:tcPr>
            <w:tcW w:w="3692"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55E7F68B" w14:textId="7EFD2C05" w:rsidR="0003604B" w:rsidRPr="00C41CBC" w:rsidRDefault="00B446D3">
            <w:pPr>
              <w:spacing w:after="0" w:line="240" w:lineRule="auto"/>
              <w:rPr>
                <w:rFonts w:cstheme="minorHAnsi"/>
              </w:rPr>
            </w:pPr>
            <w:r>
              <w:rPr>
                <w:rFonts w:cstheme="minorHAnsi"/>
              </w:rPr>
              <w:t>Continuing repression, injustice and human rights abuses in Belarus</w:t>
            </w:r>
          </w:p>
        </w:tc>
        <w:tc>
          <w:tcPr>
            <w:tcW w:w="5553" w:type="dxa"/>
            <w:tcBorders>
              <w:top w:val="single" w:sz="4" w:space="0" w:color="auto"/>
              <w:left w:val="single" w:sz="4" w:space="0" w:color="auto"/>
              <w:bottom w:val="single" w:sz="4" w:space="0" w:color="auto"/>
              <w:right w:val="single" w:sz="4" w:space="0" w:color="auto"/>
            </w:tcBorders>
          </w:tcPr>
          <w:p w14:paraId="46A3AFE7" w14:textId="77777777" w:rsidR="001A09ED" w:rsidRPr="001A09ED" w:rsidRDefault="001A09ED" w:rsidP="001A09ED">
            <w:pPr>
              <w:pStyle w:val="NormalWeb"/>
              <w:rPr>
                <w:rFonts w:asciiTheme="minorHAnsi" w:hAnsiTheme="minorHAnsi" w:cstheme="minorHAnsi"/>
                <w:color w:val="000000"/>
                <w:sz w:val="22"/>
                <w:szCs w:val="22"/>
              </w:rPr>
            </w:pPr>
            <w:r w:rsidRPr="001A09ED">
              <w:rPr>
                <w:rFonts w:asciiTheme="minorHAnsi" w:hAnsiTheme="minorHAnsi" w:cstheme="minorHAnsi"/>
                <w:color w:val="000000"/>
                <w:sz w:val="22"/>
                <w:szCs w:val="22"/>
              </w:rPr>
              <w:t>The assigned Section Board member has recently checked in with the AIUK Campaigns and Communications Director as well as the Regional Coordinator of the Former Soviet Union Country Coordinators’ Team (AIUK national lead activists, which also link to the Amnesty International’s (AI) International Secretariat’s (IS) relevant Regional Researchers and Campaigners) in terms of a) current ongoing and (draft) planned work of the International Secretariat on Belarus and b) any efforts or planned efforts by AIUK to lobby the UK Government (FCDO / HO) as well as relevant media or other human rights work relevant to this AGM Decision in the UK. Based on information, the Section Board or perhaps devolved to AIUK Senior Management Team (with oversight from the Section Board) will contact the IS in the spirit of the AGM Decision.</w:t>
            </w:r>
          </w:p>
          <w:p w14:paraId="3D6D7CF0" w14:textId="1B977F3E" w:rsidR="001A09ED" w:rsidRDefault="001A09ED" w:rsidP="001A09ED">
            <w:pPr>
              <w:pStyle w:val="NormalWeb"/>
              <w:rPr>
                <w:rFonts w:asciiTheme="minorHAnsi" w:hAnsiTheme="minorHAnsi" w:cstheme="minorHAnsi"/>
                <w:color w:val="000000"/>
                <w:sz w:val="22"/>
                <w:szCs w:val="22"/>
              </w:rPr>
            </w:pPr>
            <w:r w:rsidRPr="001A09ED">
              <w:rPr>
                <w:rFonts w:asciiTheme="minorHAnsi" w:hAnsiTheme="minorHAnsi" w:cstheme="minorHAnsi"/>
                <w:color w:val="000000"/>
                <w:sz w:val="22"/>
                <w:szCs w:val="22"/>
              </w:rPr>
              <w:t xml:space="preserve">On the 15th of September 2025, AI’s IS reacted publicly to the Belarusian authorities’ refusal to disclose the fate and whereabouts of the recently released opposition politician </w:t>
            </w:r>
            <w:r w:rsidRPr="001A09ED">
              <w:rPr>
                <w:rFonts w:asciiTheme="minorHAnsi" w:hAnsiTheme="minorHAnsi" w:cstheme="minorHAnsi"/>
                <w:color w:val="000000"/>
                <w:sz w:val="22"/>
                <w:szCs w:val="22"/>
              </w:rPr>
              <w:lastRenderedPageBreak/>
              <w:t xml:space="preserve">Mikalai Statkevich: “The ongoing lack of information about Mikalai Statkevich’s fate and whereabouts is profoundly worrying. He has not been seen since he was taken to the border with Lithuania where he refused to go into exile, after being released from prison. This has prompted fears the Belarusian authorities have returned him to prison. There is a clear and simple term for this: forced disappearance. Mikalai Statkevich’s whereabouts must be immediately disclosed, his safety guaranteed, and his continued detention </w:t>
            </w:r>
            <w:proofErr w:type="gramStart"/>
            <w:r w:rsidRPr="001A09ED">
              <w:rPr>
                <w:rFonts w:asciiTheme="minorHAnsi" w:hAnsiTheme="minorHAnsi" w:cstheme="minorHAnsi"/>
                <w:color w:val="000000"/>
                <w:sz w:val="22"/>
                <w:szCs w:val="22"/>
              </w:rPr>
              <w:t>brought to an end</w:t>
            </w:r>
            <w:proofErr w:type="gramEnd"/>
            <w:r w:rsidRPr="001A09ED">
              <w:rPr>
                <w:rFonts w:asciiTheme="minorHAnsi" w:hAnsiTheme="minorHAnsi" w:cstheme="minorHAnsi"/>
                <w:color w:val="000000"/>
                <w:sz w:val="22"/>
                <w:szCs w:val="22"/>
              </w:rPr>
              <w:t xml:space="preserve">. He should have never been imprisoned in the first place, nor denied his right to stay in his country. Mikalai Statkevich’s forced disappearance following his refusal to leave his homeland is a chilling reminder of how appalling the human rights situation in Belarus is, under Aliaksandr Lukashenka. And let’s make no mistake about the recent prisoner release: the authorities in Belarus cannot be said to be rectifying injustices or showing good will – not when they continue to arbitrarily detain people in retaliation for expressing dissent.” </w:t>
            </w:r>
            <w:hyperlink r:id="rId8" w:history="1">
              <w:r w:rsidRPr="001D5732">
                <w:rPr>
                  <w:rStyle w:val="Hyperlink"/>
                  <w:rFonts w:asciiTheme="minorHAnsi" w:hAnsiTheme="minorHAnsi" w:cstheme="minorHAnsi"/>
                  <w:sz w:val="22"/>
                  <w:szCs w:val="22"/>
                </w:rPr>
                <w:t>https://www.amnesty.org/en/latest/news/2025/09/belarus-released-prisoner-mikalai-statkevich-forcibly-disappeared-after-refusing-to-be-exiled/</w:t>
              </w:r>
            </w:hyperlink>
          </w:p>
          <w:p w14:paraId="36F69AC8" w14:textId="12CBF61A" w:rsidR="001A09ED" w:rsidRPr="001A09ED" w:rsidRDefault="001A09ED" w:rsidP="001A09ED">
            <w:pPr>
              <w:pStyle w:val="NormalWeb"/>
              <w:rPr>
                <w:rFonts w:asciiTheme="minorHAnsi" w:hAnsiTheme="minorHAnsi" w:cstheme="minorHAnsi"/>
                <w:color w:val="000000"/>
                <w:sz w:val="22"/>
                <w:szCs w:val="22"/>
              </w:rPr>
            </w:pPr>
            <w:r w:rsidRPr="001A09ED">
              <w:rPr>
                <w:rFonts w:asciiTheme="minorHAnsi" w:hAnsiTheme="minorHAnsi" w:cstheme="minorHAnsi"/>
                <w:color w:val="000000"/>
                <w:sz w:val="22"/>
                <w:szCs w:val="22"/>
              </w:rPr>
              <w:t>On the 12th of September 2025, AI’s IS reacted to the release of 52 people imprisoned under politically motivated charges, including journalists, independent trade union leaders and activists, in Belarus, noting that “The release [following a United States of America intervention] of 52 people locked up prison in Belarus for exercising their right to freedom of expression is welcome, but long overdue. While their walk to freedom is a relief, more than 1,000 people unjustly criminalized remain behind bars in the</w:t>
            </w:r>
            <w:r>
              <w:rPr>
                <w:rFonts w:asciiTheme="minorHAnsi" w:hAnsiTheme="minorHAnsi" w:cstheme="minorHAnsi"/>
                <w:color w:val="000000"/>
                <w:sz w:val="22"/>
                <w:szCs w:val="22"/>
              </w:rPr>
              <w:t xml:space="preserve"> </w:t>
            </w:r>
            <w:r w:rsidRPr="001A09ED">
              <w:rPr>
                <w:rFonts w:asciiTheme="minorHAnsi" w:hAnsiTheme="minorHAnsi" w:cstheme="minorHAnsi"/>
                <w:color w:val="000000"/>
                <w:sz w:val="22"/>
                <w:szCs w:val="22"/>
              </w:rPr>
              <w:lastRenderedPageBreak/>
              <w:t xml:space="preserve">country. The Belarusian authorities continue their vicious crackdown on dissent. Anyone who dares criticize or </w:t>
            </w:r>
            <w:proofErr w:type="gramStart"/>
            <w:r w:rsidRPr="001A09ED">
              <w:rPr>
                <w:rFonts w:asciiTheme="minorHAnsi" w:hAnsiTheme="minorHAnsi" w:cstheme="minorHAnsi"/>
                <w:color w:val="000000"/>
                <w:sz w:val="22"/>
                <w:szCs w:val="22"/>
              </w:rPr>
              <w:t>protest against</w:t>
            </w:r>
            <w:proofErr w:type="gramEnd"/>
            <w:r w:rsidRPr="001A09ED">
              <w:rPr>
                <w:rFonts w:asciiTheme="minorHAnsi" w:hAnsiTheme="minorHAnsi" w:cstheme="minorHAnsi"/>
                <w:color w:val="000000"/>
                <w:sz w:val="22"/>
                <w:szCs w:val="22"/>
              </w:rPr>
              <w:t xml:space="preserve"> the government risks arbitrary arrest and detention, torture and other ill-treatment, as well as unfair trial. The climate of repression in Belarus remains all-pervasive.” Richard Kotter, as a Board Member, joined a local groups’ meeting of the Portobello (with </w:t>
            </w:r>
            <w:proofErr w:type="spellStart"/>
            <w:r w:rsidRPr="001A09ED">
              <w:rPr>
                <w:rFonts w:asciiTheme="minorHAnsi" w:hAnsiTheme="minorHAnsi" w:cstheme="minorHAnsi"/>
                <w:color w:val="000000"/>
                <w:sz w:val="22"/>
                <w:szCs w:val="22"/>
              </w:rPr>
              <w:t>Undercroft</w:t>
            </w:r>
            <w:proofErr w:type="spellEnd"/>
            <w:r w:rsidRPr="001A09ED">
              <w:rPr>
                <w:rFonts w:asciiTheme="minorHAnsi" w:hAnsiTheme="minorHAnsi" w:cstheme="minorHAnsi"/>
                <w:color w:val="000000"/>
                <w:sz w:val="22"/>
                <w:szCs w:val="22"/>
              </w:rPr>
              <w:t xml:space="preserve"> Edinburgh) local group in October 2025, which was also attended by Ken McBain of LIBERECO Ways forward that AIUK can take on this, including sharing insights with LIBERCO and other (central) Scotland HR NGOS covering Belarus, will be discussed again with the new Interim CEO of AIUK (formerly AIUK Campaigns and Communications Director, see above) and communications with the AI International Board and also AI’s International Secretariat [again, but at a level higher up than the FSU team there so that perhaps additional resources could be forthcoming for that regional team in the IS]. AIUK country coordinator on Belarus to be looped in also.</w:t>
            </w:r>
          </w:p>
          <w:p w14:paraId="3EEA1268" w14:textId="2CB95840" w:rsidR="0003604B" w:rsidRPr="001A09ED" w:rsidRDefault="0003604B" w:rsidP="001A09ED">
            <w:pPr>
              <w:pStyle w:val="NormalWeb"/>
              <w:rPr>
                <w:rFonts w:asciiTheme="minorHAnsi" w:hAnsiTheme="minorHAnsi" w:cstheme="minorHAnsi"/>
                <w:sz w:val="22"/>
                <w:szCs w:val="22"/>
              </w:rPr>
            </w:pPr>
          </w:p>
        </w:tc>
        <w:tc>
          <w:tcPr>
            <w:tcW w:w="326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559159B1" w14:textId="77777777" w:rsidR="00B446D3" w:rsidRPr="00C41CBC" w:rsidRDefault="00B446D3" w:rsidP="00B446D3">
            <w:pPr>
              <w:spacing w:after="0" w:line="240" w:lineRule="auto"/>
              <w:rPr>
                <w:rFonts w:ascii="Calibri" w:eastAsia="Times New Roman" w:hAnsi="Calibri" w:cs="Times New Roman"/>
                <w:lang w:eastAsia="en-GB"/>
              </w:rPr>
            </w:pPr>
            <w:r w:rsidRPr="00C41CBC">
              <w:rPr>
                <w:rFonts w:ascii="Calibri" w:eastAsia="Times New Roman" w:hAnsi="Calibri" w:cs="Times New Roman"/>
                <w:lang w:eastAsia="en-GB"/>
              </w:rPr>
              <w:lastRenderedPageBreak/>
              <w:t>Richard Kotter</w:t>
            </w:r>
          </w:p>
          <w:p w14:paraId="442AAE06" w14:textId="77777777" w:rsidR="00B446D3" w:rsidRPr="00C41CBC" w:rsidRDefault="00B446D3" w:rsidP="00B446D3">
            <w:pPr>
              <w:spacing w:after="0" w:line="240" w:lineRule="auto"/>
              <w:rPr>
                <w:rFonts w:ascii="Calibri" w:eastAsia="Times New Roman" w:hAnsi="Calibri" w:cs="Times New Roman"/>
                <w:lang w:eastAsia="en-GB"/>
              </w:rPr>
            </w:pPr>
            <w:hyperlink r:id="rId9" w:history="1">
              <w:r w:rsidRPr="00C41CBC">
                <w:rPr>
                  <w:rStyle w:val="Hyperlink"/>
                  <w:rFonts w:ascii="Calibri" w:eastAsia="Times New Roman" w:hAnsi="Calibri" w:cs="Times New Roman"/>
                  <w:color w:val="auto"/>
                  <w:lang w:eastAsia="en-GB"/>
                </w:rPr>
                <w:t>Richard.Kotter@amnesty.org.uk</w:t>
              </w:r>
            </w:hyperlink>
          </w:p>
          <w:p w14:paraId="34D0E671" w14:textId="77777777" w:rsidR="0003604B" w:rsidRPr="00C41CBC" w:rsidRDefault="0003604B">
            <w:pPr>
              <w:spacing w:after="0" w:line="240" w:lineRule="auto"/>
              <w:rPr>
                <w:rFonts w:ascii="Calibri" w:eastAsia="Times New Roman" w:hAnsi="Calibri" w:cs="Times New Roman"/>
                <w:lang w:eastAsia="en-GB"/>
              </w:rPr>
            </w:pPr>
          </w:p>
        </w:tc>
      </w:tr>
      <w:tr w:rsidR="0003604B" w:rsidRPr="00C41CBC" w14:paraId="07236948" w14:textId="77777777" w:rsidTr="00E87C40">
        <w:trPr>
          <w:trHeight w:val="375"/>
        </w:trPr>
        <w:tc>
          <w:tcPr>
            <w:tcW w:w="124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0D2B4FB7" w14:textId="47F97F1A" w:rsidR="0003604B" w:rsidRPr="00C41CBC" w:rsidRDefault="00B446D3">
            <w:pPr>
              <w:spacing w:after="0" w:line="240" w:lineRule="auto"/>
              <w:rPr>
                <w:rFonts w:ascii="Calibri" w:eastAsia="Times New Roman" w:hAnsi="Calibri" w:cs="Times New Roman"/>
                <w:lang w:eastAsia="en-GB"/>
              </w:rPr>
            </w:pPr>
            <w:r>
              <w:rPr>
                <w:rFonts w:ascii="Calibri" w:eastAsia="Times New Roman" w:hAnsi="Calibri" w:cs="Times New Roman"/>
                <w:lang w:eastAsia="en-GB"/>
              </w:rPr>
              <w:lastRenderedPageBreak/>
              <w:t>02 (2025)</w:t>
            </w:r>
          </w:p>
        </w:tc>
        <w:tc>
          <w:tcPr>
            <w:tcW w:w="3692"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519DD581" w14:textId="3FDD4AE4" w:rsidR="0003604B" w:rsidRPr="00C41CBC" w:rsidRDefault="00B446D3">
            <w:pPr>
              <w:spacing w:after="0" w:line="240" w:lineRule="auto"/>
              <w:rPr>
                <w:rFonts w:cstheme="minorHAnsi"/>
              </w:rPr>
            </w:pPr>
            <w:r>
              <w:rPr>
                <w:rFonts w:cstheme="minorHAnsi"/>
              </w:rPr>
              <w:t>Amnesty to support sanctions and boycotts against Israel</w:t>
            </w:r>
          </w:p>
        </w:tc>
        <w:tc>
          <w:tcPr>
            <w:tcW w:w="5553" w:type="dxa"/>
            <w:tcBorders>
              <w:top w:val="single" w:sz="4" w:space="0" w:color="auto"/>
              <w:left w:val="single" w:sz="4" w:space="0" w:color="auto"/>
              <w:bottom w:val="single" w:sz="4" w:space="0" w:color="auto"/>
              <w:right w:val="single" w:sz="4" w:space="0" w:color="auto"/>
            </w:tcBorders>
          </w:tcPr>
          <w:p w14:paraId="04C32F53" w14:textId="2B8BDBD3" w:rsidR="002B13EF" w:rsidRPr="006C2A70" w:rsidRDefault="006C2A70" w:rsidP="002B13EF">
            <w:pPr>
              <w:spacing w:after="0" w:line="240" w:lineRule="auto"/>
              <w:rPr>
                <w:rFonts w:eastAsia="Times New Roman" w:cstheme="minorHAnsi"/>
                <w:lang w:eastAsia="en-GB"/>
              </w:rPr>
            </w:pPr>
            <w:r w:rsidRPr="006C2A70">
              <w:rPr>
                <w:rFonts w:eastAsia="Times New Roman" w:cstheme="minorHAnsi"/>
                <w:lang w:eastAsia="en-GB"/>
              </w:rPr>
              <w:t xml:space="preserve">A motion to the Global Assembly </w:t>
            </w:r>
            <w:r w:rsidR="000073CB">
              <w:rPr>
                <w:rFonts w:eastAsia="Times New Roman" w:cstheme="minorHAnsi"/>
                <w:lang w:eastAsia="en-GB"/>
              </w:rPr>
              <w:t>has been drafted</w:t>
            </w:r>
            <w:r w:rsidRPr="006C2A70">
              <w:rPr>
                <w:rFonts w:eastAsia="Times New Roman" w:cstheme="minorHAnsi"/>
                <w:lang w:eastAsia="en-GB"/>
              </w:rPr>
              <w:t>.</w:t>
            </w:r>
          </w:p>
          <w:p w14:paraId="2F148E48" w14:textId="4126B38E" w:rsidR="0003604B" w:rsidRPr="006C2A70" w:rsidRDefault="0003604B" w:rsidP="00D82024">
            <w:pPr>
              <w:spacing w:after="0" w:line="240" w:lineRule="auto"/>
              <w:rPr>
                <w:rFonts w:cstheme="minorHAnsi"/>
              </w:rPr>
            </w:pPr>
          </w:p>
        </w:tc>
        <w:tc>
          <w:tcPr>
            <w:tcW w:w="326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79E3BCA3" w14:textId="436A33ED" w:rsidR="0003604B" w:rsidRDefault="00B446D3">
            <w:pPr>
              <w:spacing w:after="0" w:line="240" w:lineRule="auto"/>
              <w:rPr>
                <w:rFonts w:ascii="Calibri" w:eastAsia="Times New Roman" w:hAnsi="Calibri" w:cs="Times New Roman"/>
                <w:lang w:eastAsia="en-GB"/>
              </w:rPr>
            </w:pPr>
            <w:r>
              <w:rPr>
                <w:rFonts w:ascii="Calibri" w:eastAsia="Times New Roman" w:hAnsi="Calibri" w:cs="Times New Roman"/>
                <w:lang w:eastAsia="en-GB"/>
              </w:rPr>
              <w:t>Dua</w:t>
            </w:r>
            <w:r w:rsidR="00144590">
              <w:rPr>
                <w:rFonts w:ascii="Calibri" w:eastAsia="Times New Roman" w:hAnsi="Calibri" w:cs="Times New Roman"/>
                <w:lang w:eastAsia="en-GB"/>
              </w:rPr>
              <w:t>a</w:t>
            </w:r>
            <w:r>
              <w:rPr>
                <w:rFonts w:ascii="Calibri" w:eastAsia="Times New Roman" w:hAnsi="Calibri" w:cs="Times New Roman"/>
                <w:lang w:eastAsia="en-GB"/>
              </w:rPr>
              <w:t xml:space="preserve"> Abdulal </w:t>
            </w:r>
            <w:hyperlink r:id="rId10" w:history="1">
              <w:r w:rsidRPr="00C81C72">
                <w:rPr>
                  <w:rStyle w:val="Hyperlink"/>
                  <w:rFonts w:ascii="Calibri" w:eastAsia="Times New Roman" w:hAnsi="Calibri" w:cs="Times New Roman"/>
                  <w:lang w:eastAsia="en-GB"/>
                </w:rPr>
                <w:t>Duaa.abdulal@amnesty.org.uk</w:t>
              </w:r>
            </w:hyperlink>
          </w:p>
          <w:p w14:paraId="42A32085" w14:textId="34022A11" w:rsidR="00B446D3" w:rsidRPr="00C41CBC" w:rsidRDefault="00B446D3">
            <w:pPr>
              <w:spacing w:after="0" w:line="240" w:lineRule="auto"/>
              <w:rPr>
                <w:rFonts w:ascii="Calibri" w:eastAsia="Times New Roman" w:hAnsi="Calibri" w:cs="Times New Roman"/>
                <w:lang w:eastAsia="en-GB"/>
              </w:rPr>
            </w:pPr>
          </w:p>
        </w:tc>
      </w:tr>
      <w:tr w:rsidR="0003604B" w:rsidRPr="00C41CBC" w14:paraId="46332DCE" w14:textId="77777777" w:rsidTr="00E87C40">
        <w:trPr>
          <w:trHeight w:val="375"/>
        </w:trPr>
        <w:tc>
          <w:tcPr>
            <w:tcW w:w="124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4CE2488A" w14:textId="76E3ABFE" w:rsidR="0003604B" w:rsidRPr="00C41CBC" w:rsidRDefault="00B446D3">
            <w:pPr>
              <w:spacing w:after="0" w:line="240" w:lineRule="auto"/>
              <w:rPr>
                <w:rFonts w:ascii="Calibri" w:eastAsia="Times New Roman" w:hAnsi="Calibri" w:cs="Times New Roman"/>
                <w:lang w:eastAsia="en-GB"/>
              </w:rPr>
            </w:pPr>
            <w:r>
              <w:rPr>
                <w:rFonts w:ascii="Calibri" w:eastAsia="Times New Roman" w:hAnsi="Calibri" w:cs="Times New Roman"/>
                <w:lang w:eastAsia="en-GB"/>
              </w:rPr>
              <w:t>03 (2025)</w:t>
            </w:r>
          </w:p>
        </w:tc>
        <w:tc>
          <w:tcPr>
            <w:tcW w:w="3692"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2005B3CC" w14:textId="0FA99066" w:rsidR="0003604B" w:rsidRPr="00C41CBC" w:rsidRDefault="00B446D3">
            <w:pPr>
              <w:spacing w:after="0" w:line="240" w:lineRule="auto"/>
              <w:rPr>
                <w:rFonts w:cstheme="minorHAnsi"/>
              </w:rPr>
            </w:pPr>
            <w:r>
              <w:rPr>
                <w:rFonts w:cstheme="minorHAnsi"/>
              </w:rPr>
              <w:t>Time to protect top human rights organisations</w:t>
            </w:r>
          </w:p>
        </w:tc>
        <w:tc>
          <w:tcPr>
            <w:tcW w:w="5553" w:type="dxa"/>
            <w:tcBorders>
              <w:top w:val="single" w:sz="4" w:space="0" w:color="auto"/>
              <w:left w:val="single" w:sz="4" w:space="0" w:color="auto"/>
              <w:bottom w:val="single" w:sz="4" w:space="0" w:color="auto"/>
              <w:right w:val="single" w:sz="4" w:space="0" w:color="auto"/>
            </w:tcBorders>
          </w:tcPr>
          <w:p w14:paraId="2AA16FA4" w14:textId="77777777" w:rsidR="00496C13" w:rsidRPr="00496C13" w:rsidRDefault="00496C13" w:rsidP="00496C13">
            <w:pPr>
              <w:spacing w:after="0" w:line="240" w:lineRule="auto"/>
              <w:rPr>
                <w:rFonts w:eastAsia="Times New Roman" w:cstheme="minorHAnsi"/>
                <w:lang w:eastAsia="en-GB"/>
              </w:rPr>
            </w:pPr>
            <w:r w:rsidRPr="00496C13">
              <w:rPr>
                <w:rFonts w:eastAsia="Times New Roman" w:cstheme="minorHAnsi"/>
                <w:color w:val="000000"/>
                <w:lang w:eastAsia="en-GB"/>
              </w:rPr>
              <w:t>Following discussions between the Section Board member responsible and the proposer, the Board member has now begun to engage with and offer support to activists already working to raise awareness of this issue. This includes supporting the exploration and proposal of a motion to the 2026 Global Assembly from AIUK. The Board member now also intends to begin exploring AIUK's promotion of and high-level engagement with these institutions.</w:t>
            </w:r>
          </w:p>
          <w:p w14:paraId="15CF4E89" w14:textId="2F0F19D0" w:rsidR="0003604B" w:rsidRPr="00496C13" w:rsidRDefault="0003604B" w:rsidP="00D82024">
            <w:pPr>
              <w:spacing w:after="0" w:line="240" w:lineRule="auto"/>
              <w:rPr>
                <w:rFonts w:cstheme="minorHAnsi"/>
                <w:b/>
                <w:bCs/>
              </w:rPr>
            </w:pPr>
          </w:p>
        </w:tc>
        <w:tc>
          <w:tcPr>
            <w:tcW w:w="326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1C094846" w14:textId="77777777" w:rsidR="0003604B" w:rsidRDefault="00B446D3">
            <w:pPr>
              <w:spacing w:after="0" w:line="240" w:lineRule="auto"/>
              <w:rPr>
                <w:rFonts w:ascii="Calibri" w:eastAsia="Times New Roman" w:hAnsi="Calibri" w:cs="Times New Roman"/>
                <w:lang w:eastAsia="en-GB"/>
              </w:rPr>
            </w:pPr>
            <w:r>
              <w:rPr>
                <w:rFonts w:ascii="Calibri" w:eastAsia="Times New Roman" w:hAnsi="Calibri" w:cs="Times New Roman"/>
                <w:lang w:eastAsia="en-GB"/>
              </w:rPr>
              <w:t>George Randall</w:t>
            </w:r>
          </w:p>
          <w:p w14:paraId="64DFDA79" w14:textId="0A3082FC" w:rsidR="00B446D3" w:rsidRDefault="00B446D3">
            <w:pPr>
              <w:spacing w:after="0" w:line="240" w:lineRule="auto"/>
              <w:rPr>
                <w:rFonts w:ascii="Calibri" w:eastAsia="Times New Roman" w:hAnsi="Calibri" w:cs="Times New Roman"/>
                <w:lang w:eastAsia="en-GB"/>
              </w:rPr>
            </w:pPr>
            <w:hyperlink r:id="rId11" w:history="1">
              <w:r w:rsidRPr="00C81C72">
                <w:rPr>
                  <w:rStyle w:val="Hyperlink"/>
                  <w:rFonts w:ascii="Calibri" w:eastAsia="Times New Roman" w:hAnsi="Calibri" w:cs="Times New Roman"/>
                  <w:lang w:eastAsia="en-GB"/>
                </w:rPr>
                <w:t>George.randall@amnesty.org.uk</w:t>
              </w:r>
            </w:hyperlink>
          </w:p>
          <w:p w14:paraId="4D04A4CD" w14:textId="44857CBB" w:rsidR="00B446D3" w:rsidRPr="00C41CBC" w:rsidRDefault="00B446D3">
            <w:pPr>
              <w:spacing w:after="0" w:line="240" w:lineRule="auto"/>
              <w:rPr>
                <w:rFonts w:ascii="Calibri" w:eastAsia="Times New Roman" w:hAnsi="Calibri" w:cs="Times New Roman"/>
                <w:lang w:eastAsia="en-GB"/>
              </w:rPr>
            </w:pPr>
          </w:p>
        </w:tc>
      </w:tr>
      <w:tr w:rsidR="0003604B" w:rsidRPr="00C41CBC" w14:paraId="147095FA" w14:textId="77777777" w:rsidTr="00E87C40">
        <w:trPr>
          <w:trHeight w:val="375"/>
        </w:trPr>
        <w:tc>
          <w:tcPr>
            <w:tcW w:w="124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7F8BE1AD" w14:textId="33D1B1B3" w:rsidR="0003604B" w:rsidRPr="00C41CBC" w:rsidRDefault="00B446D3">
            <w:pPr>
              <w:spacing w:after="0" w:line="240" w:lineRule="auto"/>
              <w:rPr>
                <w:rFonts w:ascii="Calibri" w:eastAsia="Times New Roman" w:hAnsi="Calibri" w:cs="Times New Roman"/>
                <w:lang w:eastAsia="en-GB"/>
              </w:rPr>
            </w:pPr>
            <w:r>
              <w:rPr>
                <w:rFonts w:ascii="Calibri" w:eastAsia="Times New Roman" w:hAnsi="Calibri" w:cs="Times New Roman"/>
                <w:lang w:eastAsia="en-GB"/>
              </w:rPr>
              <w:lastRenderedPageBreak/>
              <w:t>04 (2025)</w:t>
            </w:r>
          </w:p>
        </w:tc>
        <w:tc>
          <w:tcPr>
            <w:tcW w:w="3692"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345D9A9E" w14:textId="3F1F9138" w:rsidR="0003604B" w:rsidRPr="00C41CBC" w:rsidRDefault="00B446D3">
            <w:pPr>
              <w:spacing w:after="0" w:line="240" w:lineRule="auto"/>
              <w:rPr>
                <w:rFonts w:cstheme="minorHAnsi"/>
              </w:rPr>
            </w:pPr>
            <w:r>
              <w:rPr>
                <w:rFonts w:cstheme="minorHAnsi"/>
              </w:rPr>
              <w:t>Restoring AIUK International Human Rights and International Women’s Day campaigns</w:t>
            </w:r>
          </w:p>
        </w:tc>
        <w:tc>
          <w:tcPr>
            <w:tcW w:w="5553" w:type="dxa"/>
            <w:tcBorders>
              <w:top w:val="single" w:sz="4" w:space="0" w:color="auto"/>
              <w:left w:val="single" w:sz="4" w:space="0" w:color="auto"/>
              <w:bottom w:val="single" w:sz="4" w:space="0" w:color="auto"/>
              <w:right w:val="single" w:sz="4" w:space="0" w:color="auto"/>
            </w:tcBorders>
          </w:tcPr>
          <w:p w14:paraId="72D6D248" w14:textId="77777777" w:rsidR="00F93E67" w:rsidRDefault="00F93E67" w:rsidP="00D82024">
            <w:pPr>
              <w:spacing w:after="0" w:line="240" w:lineRule="auto"/>
              <w:rPr>
                <w:color w:val="000000"/>
              </w:rPr>
            </w:pPr>
            <w:r w:rsidRPr="00F93E67">
              <w:rPr>
                <w:color w:val="000000"/>
              </w:rPr>
              <w:t xml:space="preserve">Assigned in mid-November, so unable to do big campaign for International Human Rights Day. The Section Board member responsible for the resolution has reached out to the Bournemouth group who proposed the resolution and have discussed the concerns and further wanted development on the resolution. The Section Board member has been in touch with activist-led networks, inclusive of the Amnesty Feminist and Anti-Racism Network to see where the activist focus is for these campaigns. The Section Board member has also reached out to the Campaigns committee to find out whether possible to develop the next campaign. The Section Board member has also reached out to the board with a communications request to the membership on International Human Rights Day and has also spoken to staff about a potential December Newsletter mention regarding International Human Rights Day, as unfortunately a big campaign cannot be reached due to </w:t>
            </w:r>
            <w:proofErr w:type="gramStart"/>
            <w:r w:rsidRPr="00F93E67">
              <w:rPr>
                <w:color w:val="000000"/>
              </w:rPr>
              <w:t>time-scale</w:t>
            </w:r>
            <w:proofErr w:type="gramEnd"/>
            <w:r w:rsidRPr="00F93E67">
              <w:rPr>
                <w:color w:val="000000"/>
              </w:rPr>
              <w:t xml:space="preserve">. </w:t>
            </w:r>
          </w:p>
          <w:p w14:paraId="6D61544E" w14:textId="77777777" w:rsidR="00F93E67" w:rsidRDefault="00F93E67" w:rsidP="00D82024">
            <w:pPr>
              <w:spacing w:after="0" w:line="240" w:lineRule="auto"/>
              <w:rPr>
                <w:color w:val="000000"/>
              </w:rPr>
            </w:pPr>
          </w:p>
          <w:p w14:paraId="0601611D" w14:textId="364E1AA7" w:rsidR="0003604B" w:rsidRPr="00F93E67" w:rsidRDefault="00F93E67" w:rsidP="00D82024">
            <w:pPr>
              <w:spacing w:after="0" w:line="240" w:lineRule="auto"/>
              <w:rPr>
                <w:rFonts w:cstheme="minorHAnsi"/>
                <w:b/>
                <w:bCs/>
              </w:rPr>
            </w:pPr>
            <w:r w:rsidRPr="00F93E67">
              <w:rPr>
                <w:b/>
                <w:bCs/>
                <w:color w:val="000000"/>
              </w:rPr>
              <w:t>The next steps are continuing updates to the local group who presented the campaign and furthering progress on the International Human Rights and International Women’s Day Campaigns for 2025/2026.</w:t>
            </w:r>
          </w:p>
        </w:tc>
        <w:tc>
          <w:tcPr>
            <w:tcW w:w="326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47B23BF3" w14:textId="454806D3" w:rsidR="0003604B" w:rsidRDefault="00826D6B">
            <w:pPr>
              <w:spacing w:after="0" w:line="240" w:lineRule="auto"/>
              <w:rPr>
                <w:rFonts w:ascii="Calibri" w:eastAsia="Times New Roman" w:hAnsi="Calibri" w:cs="Times New Roman"/>
                <w:lang w:eastAsia="en-GB"/>
              </w:rPr>
            </w:pPr>
            <w:hyperlink r:id="rId12" w:history="1">
              <w:r w:rsidRPr="00B233E9">
                <w:rPr>
                  <w:rStyle w:val="Hyperlink"/>
                  <w:rFonts w:ascii="Calibri" w:eastAsia="Times New Roman" w:hAnsi="Calibri" w:cs="Times New Roman"/>
                  <w:lang w:eastAsia="en-GB"/>
                </w:rPr>
                <w:t>Yasmin.thompson@amnesty.org.uk</w:t>
              </w:r>
            </w:hyperlink>
          </w:p>
          <w:p w14:paraId="7DF75479" w14:textId="69A86818" w:rsidR="00826D6B" w:rsidRPr="00C41CBC" w:rsidRDefault="00826D6B">
            <w:pPr>
              <w:spacing w:after="0" w:line="240" w:lineRule="auto"/>
              <w:rPr>
                <w:rFonts w:ascii="Calibri" w:eastAsia="Times New Roman" w:hAnsi="Calibri" w:cs="Times New Roman"/>
                <w:lang w:eastAsia="en-GB"/>
              </w:rPr>
            </w:pPr>
          </w:p>
        </w:tc>
      </w:tr>
      <w:tr w:rsidR="0003604B" w:rsidRPr="00C41CBC" w14:paraId="53DBBDBA" w14:textId="77777777" w:rsidTr="00E87C40">
        <w:trPr>
          <w:trHeight w:val="375"/>
        </w:trPr>
        <w:tc>
          <w:tcPr>
            <w:tcW w:w="124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48A93085" w14:textId="61D90849" w:rsidR="0003604B" w:rsidRPr="00C41CBC" w:rsidRDefault="00B446D3">
            <w:pPr>
              <w:spacing w:after="0" w:line="240" w:lineRule="auto"/>
              <w:rPr>
                <w:rFonts w:ascii="Calibri" w:eastAsia="Times New Roman" w:hAnsi="Calibri" w:cs="Times New Roman"/>
                <w:lang w:eastAsia="en-GB"/>
              </w:rPr>
            </w:pPr>
            <w:r>
              <w:rPr>
                <w:rFonts w:ascii="Calibri" w:eastAsia="Times New Roman" w:hAnsi="Calibri" w:cs="Times New Roman"/>
                <w:lang w:eastAsia="en-GB"/>
              </w:rPr>
              <w:t>05 (2025)</w:t>
            </w:r>
          </w:p>
        </w:tc>
        <w:tc>
          <w:tcPr>
            <w:tcW w:w="3692"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1DB74186" w14:textId="7AE3B39D" w:rsidR="0003604B" w:rsidRPr="00C41CBC" w:rsidRDefault="00B446D3">
            <w:pPr>
              <w:spacing w:after="0" w:line="240" w:lineRule="auto"/>
              <w:rPr>
                <w:rFonts w:cstheme="minorHAnsi"/>
              </w:rPr>
            </w:pPr>
            <w:r>
              <w:rPr>
                <w:rFonts w:cstheme="minorHAnsi"/>
              </w:rPr>
              <w:t>Restoring Real Lives appeal cases</w:t>
            </w:r>
          </w:p>
        </w:tc>
        <w:tc>
          <w:tcPr>
            <w:tcW w:w="5553" w:type="dxa"/>
            <w:tcBorders>
              <w:top w:val="single" w:sz="4" w:space="0" w:color="auto"/>
              <w:left w:val="single" w:sz="4" w:space="0" w:color="auto"/>
              <w:bottom w:val="single" w:sz="4" w:space="0" w:color="auto"/>
              <w:right w:val="single" w:sz="4" w:space="0" w:color="auto"/>
            </w:tcBorders>
          </w:tcPr>
          <w:p w14:paraId="1BFF0178" w14:textId="77777777" w:rsidR="0003604B" w:rsidRDefault="002A674B" w:rsidP="00D82024">
            <w:pPr>
              <w:spacing w:after="0" w:line="240" w:lineRule="auto"/>
              <w:rPr>
                <w:rFonts w:cstheme="minorHAnsi"/>
              </w:rPr>
            </w:pPr>
            <w:r w:rsidRPr="002A674B">
              <w:rPr>
                <w:rFonts w:cstheme="minorHAnsi"/>
              </w:rPr>
              <w:t>The staff team have been reviewing this as part of the annual business plan with a view to implementation in</w:t>
            </w:r>
            <w:r>
              <w:rPr>
                <w:rFonts w:cstheme="minorHAnsi"/>
              </w:rPr>
              <w:t xml:space="preserve"> 2026.</w:t>
            </w:r>
          </w:p>
          <w:p w14:paraId="1A59780A" w14:textId="3FE12244" w:rsidR="002A674B" w:rsidRPr="002A674B" w:rsidRDefault="002A674B" w:rsidP="00D82024">
            <w:pPr>
              <w:spacing w:after="0" w:line="240" w:lineRule="auto"/>
              <w:rPr>
                <w:rFonts w:cstheme="minorHAnsi"/>
              </w:rPr>
            </w:pPr>
          </w:p>
        </w:tc>
        <w:tc>
          <w:tcPr>
            <w:tcW w:w="326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31463EE8" w14:textId="77777777" w:rsidR="00B446D3" w:rsidRDefault="00B446D3">
            <w:pPr>
              <w:spacing w:after="0" w:line="240" w:lineRule="auto"/>
              <w:rPr>
                <w:rFonts w:ascii="Calibri" w:eastAsia="Times New Roman" w:hAnsi="Calibri" w:cs="Times New Roman"/>
                <w:lang w:eastAsia="en-GB"/>
              </w:rPr>
            </w:pPr>
            <w:r>
              <w:rPr>
                <w:rFonts w:ascii="Calibri" w:eastAsia="Times New Roman" w:hAnsi="Calibri" w:cs="Times New Roman"/>
                <w:lang w:eastAsia="en-GB"/>
              </w:rPr>
              <w:t>Sophia Bhatti</w:t>
            </w:r>
          </w:p>
          <w:p w14:paraId="32BF244E" w14:textId="47A87873" w:rsidR="0003604B" w:rsidRDefault="00DD3EC3">
            <w:pPr>
              <w:spacing w:after="0" w:line="240" w:lineRule="auto"/>
              <w:rPr>
                <w:rFonts w:ascii="Calibri" w:eastAsia="Times New Roman" w:hAnsi="Calibri" w:cs="Times New Roman"/>
                <w:lang w:eastAsia="en-GB"/>
              </w:rPr>
            </w:pPr>
            <w:hyperlink r:id="rId13" w:history="1">
              <w:r w:rsidRPr="00C81C72">
                <w:rPr>
                  <w:rStyle w:val="Hyperlink"/>
                  <w:rFonts w:ascii="Calibri" w:eastAsia="Times New Roman" w:hAnsi="Calibri" w:cs="Times New Roman"/>
                  <w:lang w:eastAsia="en-GB"/>
                </w:rPr>
                <w:t>Sophia.bhatti@amnesty.org.uk</w:t>
              </w:r>
            </w:hyperlink>
          </w:p>
          <w:p w14:paraId="755EE09C" w14:textId="22699B37" w:rsidR="00B446D3" w:rsidRPr="00C41CBC" w:rsidRDefault="00B446D3">
            <w:pPr>
              <w:spacing w:after="0" w:line="240" w:lineRule="auto"/>
              <w:rPr>
                <w:rFonts w:ascii="Calibri" w:eastAsia="Times New Roman" w:hAnsi="Calibri" w:cs="Times New Roman"/>
                <w:lang w:eastAsia="en-GB"/>
              </w:rPr>
            </w:pPr>
          </w:p>
        </w:tc>
      </w:tr>
      <w:tr w:rsidR="0003604B" w:rsidRPr="00C41CBC" w14:paraId="07A562A3" w14:textId="77777777" w:rsidTr="00E87C40">
        <w:trPr>
          <w:trHeight w:val="375"/>
        </w:trPr>
        <w:tc>
          <w:tcPr>
            <w:tcW w:w="124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1023FB5C" w14:textId="4B3183FA" w:rsidR="0003604B" w:rsidRPr="00C41CBC" w:rsidRDefault="00DD3EC3">
            <w:pPr>
              <w:spacing w:after="0" w:line="240" w:lineRule="auto"/>
              <w:rPr>
                <w:rFonts w:ascii="Calibri" w:eastAsia="Times New Roman" w:hAnsi="Calibri" w:cs="Times New Roman"/>
                <w:lang w:eastAsia="en-GB"/>
              </w:rPr>
            </w:pPr>
            <w:r>
              <w:rPr>
                <w:rFonts w:ascii="Calibri" w:eastAsia="Times New Roman" w:hAnsi="Calibri" w:cs="Times New Roman"/>
                <w:lang w:eastAsia="en-GB"/>
              </w:rPr>
              <w:t>06 (2025)</w:t>
            </w:r>
          </w:p>
        </w:tc>
        <w:tc>
          <w:tcPr>
            <w:tcW w:w="3692"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4F6EAA40" w14:textId="2CFBFD43" w:rsidR="0003604B" w:rsidRPr="00C41CBC" w:rsidRDefault="00DD3EC3">
            <w:pPr>
              <w:spacing w:after="0" w:line="240" w:lineRule="auto"/>
              <w:rPr>
                <w:rFonts w:cstheme="minorHAnsi"/>
              </w:rPr>
            </w:pPr>
            <w:r>
              <w:rPr>
                <w:rFonts w:cstheme="minorHAnsi"/>
              </w:rPr>
              <w:t>Promoting partnership with Trade Unions in other Amnesty sections worldwide</w:t>
            </w:r>
          </w:p>
        </w:tc>
        <w:tc>
          <w:tcPr>
            <w:tcW w:w="5553" w:type="dxa"/>
            <w:tcBorders>
              <w:top w:val="single" w:sz="4" w:space="0" w:color="auto"/>
              <w:left w:val="single" w:sz="4" w:space="0" w:color="auto"/>
              <w:bottom w:val="single" w:sz="4" w:space="0" w:color="auto"/>
              <w:right w:val="single" w:sz="4" w:space="0" w:color="auto"/>
            </w:tcBorders>
          </w:tcPr>
          <w:p w14:paraId="7DF79199" w14:textId="672362EA" w:rsidR="007B65E1" w:rsidRPr="007B65E1" w:rsidRDefault="007B65E1" w:rsidP="007B65E1">
            <w:pPr>
              <w:spacing w:after="0" w:line="240" w:lineRule="auto"/>
              <w:rPr>
                <w:rFonts w:eastAsia="Times New Roman" w:cstheme="minorHAnsi"/>
                <w:lang w:eastAsia="en-GB"/>
              </w:rPr>
            </w:pPr>
            <w:r w:rsidRPr="007B65E1">
              <w:rPr>
                <w:rFonts w:eastAsia="Times New Roman" w:cstheme="minorHAnsi"/>
                <w:color w:val="000000"/>
                <w:lang w:eastAsia="en-GB"/>
              </w:rPr>
              <w:t xml:space="preserve">A motion to the Global Assembly has been </w:t>
            </w:r>
            <w:proofErr w:type="gramStart"/>
            <w:r w:rsidRPr="007B65E1">
              <w:rPr>
                <w:rFonts w:eastAsia="Times New Roman" w:cstheme="minorHAnsi"/>
                <w:color w:val="000000"/>
                <w:lang w:eastAsia="en-GB"/>
              </w:rPr>
              <w:t>drafted, and</w:t>
            </w:r>
            <w:proofErr w:type="gramEnd"/>
            <w:r w:rsidRPr="007B65E1">
              <w:rPr>
                <w:rFonts w:eastAsia="Times New Roman" w:cstheme="minorHAnsi"/>
                <w:color w:val="000000"/>
                <w:lang w:eastAsia="en-GB"/>
              </w:rPr>
              <w:t xml:space="preserve"> is was send for feedback to the Prep Comm of AI for feedback by the deadline by Helen Horton as AIUK Standing Rep to the AI Global Assembly.</w:t>
            </w:r>
          </w:p>
          <w:p w14:paraId="63862B12" w14:textId="27338164" w:rsidR="0003604B" w:rsidRPr="007B65E1" w:rsidRDefault="0003604B" w:rsidP="000073CB">
            <w:pPr>
              <w:spacing w:after="0" w:line="240" w:lineRule="auto"/>
              <w:rPr>
                <w:rFonts w:cstheme="minorHAnsi"/>
                <w:b/>
                <w:bCs/>
              </w:rPr>
            </w:pPr>
          </w:p>
        </w:tc>
        <w:tc>
          <w:tcPr>
            <w:tcW w:w="326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2122E159" w14:textId="77777777" w:rsidR="0003604B" w:rsidRDefault="00DD3EC3">
            <w:pPr>
              <w:spacing w:after="0" w:line="240" w:lineRule="auto"/>
              <w:rPr>
                <w:rFonts w:ascii="Calibri" w:eastAsia="Times New Roman" w:hAnsi="Calibri" w:cs="Times New Roman"/>
                <w:lang w:eastAsia="en-GB"/>
              </w:rPr>
            </w:pPr>
            <w:r>
              <w:rPr>
                <w:rFonts w:ascii="Calibri" w:eastAsia="Times New Roman" w:hAnsi="Calibri" w:cs="Times New Roman"/>
                <w:lang w:eastAsia="en-GB"/>
              </w:rPr>
              <w:t>Richard Wild</w:t>
            </w:r>
          </w:p>
          <w:p w14:paraId="03E2485A" w14:textId="77A1DFF5" w:rsidR="00DD3EC3" w:rsidRDefault="00DD3EC3">
            <w:pPr>
              <w:spacing w:after="0" w:line="240" w:lineRule="auto"/>
              <w:rPr>
                <w:rFonts w:ascii="Calibri" w:eastAsia="Times New Roman" w:hAnsi="Calibri" w:cs="Times New Roman"/>
                <w:lang w:eastAsia="en-GB"/>
              </w:rPr>
            </w:pPr>
            <w:hyperlink r:id="rId14" w:history="1">
              <w:r w:rsidRPr="00C81C72">
                <w:rPr>
                  <w:rStyle w:val="Hyperlink"/>
                  <w:rFonts w:ascii="Calibri" w:eastAsia="Times New Roman" w:hAnsi="Calibri" w:cs="Times New Roman"/>
                  <w:lang w:eastAsia="en-GB"/>
                </w:rPr>
                <w:t>Richard.wild@amnesty.org.uk</w:t>
              </w:r>
            </w:hyperlink>
          </w:p>
          <w:p w14:paraId="2D2F38DE" w14:textId="54FF07C5" w:rsidR="00DD3EC3" w:rsidRPr="00C41CBC" w:rsidRDefault="00DD3EC3">
            <w:pPr>
              <w:spacing w:after="0" w:line="240" w:lineRule="auto"/>
              <w:rPr>
                <w:rFonts w:ascii="Calibri" w:eastAsia="Times New Roman" w:hAnsi="Calibri" w:cs="Times New Roman"/>
                <w:lang w:eastAsia="en-GB"/>
              </w:rPr>
            </w:pPr>
          </w:p>
        </w:tc>
      </w:tr>
      <w:tr w:rsidR="0003604B" w:rsidRPr="00C41CBC" w14:paraId="39AB73B9" w14:textId="77777777" w:rsidTr="00E87C40">
        <w:trPr>
          <w:trHeight w:val="375"/>
        </w:trPr>
        <w:tc>
          <w:tcPr>
            <w:tcW w:w="124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70D0BA71" w14:textId="0FC4F805" w:rsidR="0003604B" w:rsidRPr="00C41CBC" w:rsidRDefault="00DD3EC3">
            <w:pPr>
              <w:spacing w:after="0" w:line="240" w:lineRule="auto"/>
              <w:rPr>
                <w:rFonts w:ascii="Calibri" w:eastAsia="Times New Roman" w:hAnsi="Calibri" w:cs="Times New Roman"/>
                <w:lang w:eastAsia="en-GB"/>
              </w:rPr>
            </w:pPr>
            <w:r>
              <w:rPr>
                <w:rFonts w:ascii="Calibri" w:eastAsia="Times New Roman" w:hAnsi="Calibri" w:cs="Times New Roman"/>
                <w:lang w:eastAsia="en-GB"/>
              </w:rPr>
              <w:lastRenderedPageBreak/>
              <w:t>0</w:t>
            </w:r>
            <w:r>
              <w:t>7 (2025)</w:t>
            </w:r>
          </w:p>
        </w:tc>
        <w:tc>
          <w:tcPr>
            <w:tcW w:w="3692"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128D756B" w14:textId="3D5ADBB8" w:rsidR="0003604B" w:rsidRPr="00C41CBC" w:rsidRDefault="00DD3EC3">
            <w:pPr>
              <w:spacing w:after="0" w:line="240" w:lineRule="auto"/>
              <w:rPr>
                <w:rFonts w:cstheme="minorHAnsi"/>
              </w:rPr>
            </w:pPr>
            <w:r>
              <w:rPr>
                <w:rFonts w:cstheme="minorHAnsi"/>
              </w:rPr>
              <w:t xml:space="preserve">Improving engagement and communication between activists and the </w:t>
            </w:r>
            <w:r w:rsidR="008E3556">
              <w:rPr>
                <w:rFonts w:cstheme="minorHAnsi"/>
              </w:rPr>
              <w:t xml:space="preserve">Section </w:t>
            </w:r>
            <w:r>
              <w:rPr>
                <w:rFonts w:cstheme="minorHAnsi"/>
              </w:rPr>
              <w:t>Board of Amnesty UK</w:t>
            </w:r>
          </w:p>
        </w:tc>
        <w:tc>
          <w:tcPr>
            <w:tcW w:w="5553" w:type="dxa"/>
            <w:tcBorders>
              <w:top w:val="single" w:sz="4" w:space="0" w:color="auto"/>
              <w:left w:val="single" w:sz="4" w:space="0" w:color="auto"/>
              <w:bottom w:val="single" w:sz="4" w:space="0" w:color="auto"/>
              <w:right w:val="single" w:sz="4" w:space="0" w:color="auto"/>
            </w:tcBorders>
          </w:tcPr>
          <w:p w14:paraId="1BFFAB1E" w14:textId="77777777" w:rsidR="00F04007" w:rsidRDefault="008E3556" w:rsidP="00D82024">
            <w:pPr>
              <w:spacing w:after="0" w:line="240" w:lineRule="auto"/>
              <w:rPr>
                <w:rFonts w:cstheme="minorHAnsi"/>
              </w:rPr>
            </w:pPr>
            <w:r>
              <w:rPr>
                <w:rFonts w:cstheme="minorHAnsi"/>
              </w:rPr>
              <w:t xml:space="preserve">Section </w:t>
            </w:r>
            <w:r w:rsidR="00DD3EC3" w:rsidRPr="00DD3EC3">
              <w:rPr>
                <w:rFonts w:cstheme="minorHAnsi"/>
              </w:rPr>
              <w:t>Board member</w:t>
            </w:r>
            <w:r w:rsidR="006C2A70">
              <w:rPr>
                <w:rFonts w:cstheme="minorHAnsi"/>
              </w:rPr>
              <w:t xml:space="preserve">s have been assigned to nations and regions. Some Section Board members have engaged in meetings and/or attended gatherings (notably in Wales, SE England). </w:t>
            </w:r>
            <w:r w:rsidR="00DD3EC3" w:rsidRPr="00DD3EC3">
              <w:rPr>
                <w:rFonts w:cstheme="minorHAnsi"/>
              </w:rPr>
              <w:t xml:space="preserve"> </w:t>
            </w:r>
            <w:r w:rsidR="00C9585E">
              <w:rPr>
                <w:rFonts w:cstheme="minorHAnsi"/>
              </w:rPr>
              <w:t xml:space="preserve">A format for reporting to the Section Board has been trialled at the </w:t>
            </w:r>
            <w:proofErr w:type="gramStart"/>
            <w:r w:rsidR="00C9585E">
              <w:rPr>
                <w:rFonts w:cstheme="minorHAnsi"/>
              </w:rPr>
              <w:t>Building  Powerful</w:t>
            </w:r>
            <w:proofErr w:type="gramEnd"/>
            <w:r w:rsidR="00C9585E">
              <w:rPr>
                <w:rFonts w:cstheme="minorHAnsi"/>
              </w:rPr>
              <w:t xml:space="preserve"> Movement subcommittee</w:t>
            </w:r>
            <w:r w:rsidR="000073CB">
              <w:rPr>
                <w:rFonts w:cstheme="minorHAnsi"/>
              </w:rPr>
              <w:t xml:space="preserve"> and the first reports will go to the Section Board on 6</w:t>
            </w:r>
            <w:r w:rsidR="000073CB" w:rsidRPr="000073CB">
              <w:rPr>
                <w:rFonts w:cstheme="minorHAnsi"/>
                <w:vertAlign w:val="superscript"/>
              </w:rPr>
              <w:t>th</w:t>
            </w:r>
            <w:r w:rsidR="000073CB">
              <w:rPr>
                <w:rFonts w:cstheme="minorHAnsi"/>
              </w:rPr>
              <w:t xml:space="preserve"> December.</w:t>
            </w:r>
          </w:p>
          <w:p w14:paraId="57DE40CB" w14:textId="5B13261A" w:rsidR="00C42290" w:rsidRPr="00DD3EC3" w:rsidRDefault="00C42290" w:rsidP="00D82024">
            <w:pPr>
              <w:spacing w:after="0" w:line="240" w:lineRule="auto"/>
              <w:rPr>
                <w:rFonts w:cstheme="minorHAnsi"/>
              </w:rPr>
            </w:pPr>
          </w:p>
        </w:tc>
        <w:tc>
          <w:tcPr>
            <w:tcW w:w="326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3E7AA7BF" w14:textId="77777777" w:rsidR="0003604B" w:rsidRDefault="00DD3EC3">
            <w:pPr>
              <w:spacing w:after="0" w:line="240" w:lineRule="auto"/>
            </w:pPr>
            <w:r>
              <w:rPr>
                <w:rFonts w:ascii="Calibri" w:eastAsia="Times New Roman" w:hAnsi="Calibri" w:cs="Times New Roman"/>
                <w:lang w:eastAsia="en-GB"/>
              </w:rPr>
              <w:t>S</w:t>
            </w:r>
            <w:r>
              <w:t>tuart Penny</w:t>
            </w:r>
          </w:p>
          <w:p w14:paraId="3DA21AE7" w14:textId="126D8AFF" w:rsidR="00DD3EC3" w:rsidRDefault="00DD3EC3">
            <w:pPr>
              <w:spacing w:after="0" w:line="240" w:lineRule="auto"/>
            </w:pPr>
            <w:hyperlink r:id="rId15" w:history="1">
              <w:r w:rsidRPr="00C81C72">
                <w:rPr>
                  <w:rStyle w:val="Hyperlink"/>
                </w:rPr>
                <w:t>Stuart.penny@amnesty.org.uk</w:t>
              </w:r>
            </w:hyperlink>
          </w:p>
          <w:p w14:paraId="04688B0F" w14:textId="62AF5C50" w:rsidR="00DD3EC3" w:rsidRPr="00C41CBC" w:rsidRDefault="00DD3EC3">
            <w:pPr>
              <w:spacing w:after="0" w:line="240" w:lineRule="auto"/>
              <w:rPr>
                <w:rFonts w:ascii="Calibri" w:eastAsia="Times New Roman" w:hAnsi="Calibri" w:cs="Times New Roman"/>
                <w:lang w:eastAsia="en-GB"/>
              </w:rPr>
            </w:pPr>
          </w:p>
        </w:tc>
      </w:tr>
      <w:tr w:rsidR="0003604B" w:rsidRPr="00C41CBC" w14:paraId="21F7C7A5" w14:textId="77777777" w:rsidTr="00E87C40">
        <w:trPr>
          <w:trHeight w:val="375"/>
        </w:trPr>
        <w:tc>
          <w:tcPr>
            <w:tcW w:w="124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55D2DAA6" w14:textId="43DFFAAB" w:rsidR="0003604B" w:rsidRPr="00C41CBC" w:rsidRDefault="00DD3EC3">
            <w:pPr>
              <w:spacing w:after="0" w:line="240" w:lineRule="auto"/>
              <w:rPr>
                <w:rFonts w:ascii="Calibri" w:eastAsia="Times New Roman" w:hAnsi="Calibri" w:cs="Times New Roman"/>
                <w:lang w:eastAsia="en-GB"/>
              </w:rPr>
            </w:pPr>
            <w:r>
              <w:rPr>
                <w:rFonts w:ascii="Calibri" w:eastAsia="Times New Roman" w:hAnsi="Calibri" w:cs="Times New Roman"/>
                <w:lang w:eastAsia="en-GB"/>
              </w:rPr>
              <w:t>0</w:t>
            </w:r>
            <w:r>
              <w:t>8 (2025)</w:t>
            </w:r>
          </w:p>
        </w:tc>
        <w:tc>
          <w:tcPr>
            <w:tcW w:w="3692"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151AF4C3" w14:textId="6609DB28" w:rsidR="0003604B" w:rsidRPr="00C41CBC" w:rsidRDefault="00DD3EC3">
            <w:pPr>
              <w:spacing w:after="0" w:line="240" w:lineRule="auto"/>
              <w:rPr>
                <w:rFonts w:cstheme="minorHAnsi"/>
              </w:rPr>
            </w:pPr>
            <w:r>
              <w:rPr>
                <w:rFonts w:cstheme="minorHAnsi"/>
              </w:rPr>
              <w:t>Resolution to reverse the decline in the membership of AIUK</w:t>
            </w:r>
          </w:p>
        </w:tc>
        <w:tc>
          <w:tcPr>
            <w:tcW w:w="5553" w:type="dxa"/>
            <w:tcBorders>
              <w:top w:val="single" w:sz="4" w:space="0" w:color="auto"/>
              <w:left w:val="single" w:sz="4" w:space="0" w:color="auto"/>
              <w:bottom w:val="single" w:sz="4" w:space="0" w:color="auto"/>
              <w:right w:val="single" w:sz="4" w:space="0" w:color="auto"/>
            </w:tcBorders>
          </w:tcPr>
          <w:p w14:paraId="4FC2A18C" w14:textId="77777777" w:rsidR="0003604B" w:rsidRDefault="006C2A70" w:rsidP="00D82024">
            <w:pPr>
              <w:spacing w:after="0" w:line="240" w:lineRule="auto"/>
              <w:rPr>
                <w:rFonts w:cstheme="minorHAnsi"/>
              </w:rPr>
            </w:pPr>
            <w:r>
              <w:rPr>
                <w:rFonts w:cstheme="minorHAnsi"/>
              </w:rPr>
              <w:t xml:space="preserve">Two staff groups have been established to progress this </w:t>
            </w:r>
            <w:proofErr w:type="gramStart"/>
            <w:r>
              <w:rPr>
                <w:rFonts w:cstheme="minorHAnsi"/>
              </w:rPr>
              <w:t>work</w:t>
            </w:r>
            <w:proofErr w:type="gramEnd"/>
            <w:r>
              <w:rPr>
                <w:rFonts w:cstheme="minorHAnsi"/>
              </w:rPr>
              <w:t xml:space="preserve"> but further work needs to be done to ensure integration between that work and the specific requirements of this decision.</w:t>
            </w:r>
          </w:p>
          <w:p w14:paraId="462CAA3E" w14:textId="4723DE07" w:rsidR="00C42290" w:rsidRPr="00D91323" w:rsidRDefault="00C42290" w:rsidP="00D82024">
            <w:pPr>
              <w:spacing w:after="0" w:line="240" w:lineRule="auto"/>
              <w:rPr>
                <w:rFonts w:cstheme="minorHAnsi"/>
                <w:b/>
                <w:bCs/>
              </w:rPr>
            </w:pPr>
          </w:p>
        </w:tc>
        <w:tc>
          <w:tcPr>
            <w:tcW w:w="326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3B4D60D8" w14:textId="77777777" w:rsidR="006C2A70" w:rsidRDefault="006C2A70" w:rsidP="006C2A70">
            <w:pPr>
              <w:spacing w:after="0" w:line="240" w:lineRule="auto"/>
              <w:rPr>
                <w:rFonts w:ascii="Calibri" w:eastAsia="Times New Roman" w:hAnsi="Calibri" w:cs="Times New Roman"/>
                <w:lang w:eastAsia="en-GB"/>
              </w:rPr>
            </w:pPr>
            <w:r>
              <w:rPr>
                <w:rFonts w:ascii="Calibri" w:eastAsia="Times New Roman" w:hAnsi="Calibri" w:cs="Times New Roman"/>
                <w:lang w:eastAsia="en-GB"/>
              </w:rPr>
              <w:t>Graham Bisset</w:t>
            </w:r>
          </w:p>
          <w:p w14:paraId="22890B1F" w14:textId="77777777" w:rsidR="006C2A70" w:rsidRDefault="006C2A70" w:rsidP="006C2A70">
            <w:pPr>
              <w:spacing w:after="0" w:line="240" w:lineRule="auto"/>
              <w:rPr>
                <w:rFonts w:ascii="Calibri" w:eastAsia="Times New Roman" w:hAnsi="Calibri" w:cs="Times New Roman"/>
                <w:lang w:eastAsia="en-GB"/>
              </w:rPr>
            </w:pPr>
            <w:hyperlink r:id="rId16" w:history="1">
              <w:r w:rsidRPr="00C81C72">
                <w:rPr>
                  <w:rStyle w:val="Hyperlink"/>
                  <w:rFonts w:ascii="Calibri" w:eastAsia="Times New Roman" w:hAnsi="Calibri" w:cs="Times New Roman"/>
                  <w:lang w:eastAsia="en-GB"/>
                </w:rPr>
                <w:t>Graham.Bisset@amnesty.org.uk</w:t>
              </w:r>
            </w:hyperlink>
          </w:p>
          <w:p w14:paraId="3A8BD85A" w14:textId="59340269" w:rsidR="0003604B" w:rsidRPr="00C41CBC" w:rsidRDefault="0003604B">
            <w:pPr>
              <w:spacing w:after="0" w:line="240" w:lineRule="auto"/>
              <w:rPr>
                <w:rFonts w:ascii="Calibri" w:eastAsia="Times New Roman" w:hAnsi="Calibri" w:cs="Times New Roman"/>
                <w:lang w:eastAsia="en-GB"/>
              </w:rPr>
            </w:pPr>
          </w:p>
        </w:tc>
      </w:tr>
      <w:tr w:rsidR="0003604B" w:rsidRPr="00C41CBC" w14:paraId="6979E922" w14:textId="77777777" w:rsidTr="00E87C40">
        <w:trPr>
          <w:trHeight w:val="375"/>
        </w:trPr>
        <w:tc>
          <w:tcPr>
            <w:tcW w:w="124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7BBE8713" w14:textId="55685B49" w:rsidR="0003604B" w:rsidRPr="00C41CBC" w:rsidRDefault="00DD3EC3">
            <w:pPr>
              <w:spacing w:after="0" w:line="240" w:lineRule="auto"/>
              <w:rPr>
                <w:rFonts w:ascii="Calibri" w:eastAsia="Times New Roman" w:hAnsi="Calibri" w:cs="Times New Roman"/>
                <w:lang w:eastAsia="en-GB"/>
              </w:rPr>
            </w:pPr>
            <w:r>
              <w:rPr>
                <w:rFonts w:ascii="Calibri" w:eastAsia="Times New Roman" w:hAnsi="Calibri" w:cs="Times New Roman"/>
                <w:lang w:eastAsia="en-GB"/>
              </w:rPr>
              <w:t>0</w:t>
            </w:r>
            <w:r>
              <w:t>9 (2025)</w:t>
            </w:r>
          </w:p>
        </w:tc>
        <w:tc>
          <w:tcPr>
            <w:tcW w:w="3692"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5750ECA5" w14:textId="348A467F" w:rsidR="0003604B" w:rsidRPr="00C41CBC" w:rsidRDefault="00DD3EC3">
            <w:pPr>
              <w:spacing w:after="0" w:line="240" w:lineRule="auto"/>
              <w:rPr>
                <w:rFonts w:cstheme="minorHAnsi"/>
              </w:rPr>
            </w:pPr>
            <w:r>
              <w:rPr>
                <w:rFonts w:cstheme="minorHAnsi"/>
              </w:rPr>
              <w:t>Making Amnesty International UK affiliated membership free for student and youth groups</w:t>
            </w:r>
          </w:p>
        </w:tc>
        <w:tc>
          <w:tcPr>
            <w:tcW w:w="5553" w:type="dxa"/>
            <w:tcBorders>
              <w:top w:val="single" w:sz="4" w:space="0" w:color="auto"/>
              <w:left w:val="single" w:sz="4" w:space="0" w:color="auto"/>
              <w:bottom w:val="single" w:sz="4" w:space="0" w:color="auto"/>
              <w:right w:val="single" w:sz="4" w:space="0" w:color="auto"/>
            </w:tcBorders>
          </w:tcPr>
          <w:p w14:paraId="5B23BAA8" w14:textId="19906E2D" w:rsidR="00984AF8" w:rsidRPr="00984AF8" w:rsidRDefault="00984AF8" w:rsidP="00984AF8">
            <w:pPr>
              <w:spacing w:after="0" w:line="240" w:lineRule="auto"/>
              <w:rPr>
                <w:rFonts w:cstheme="minorHAnsi"/>
                <w:kern w:val="2"/>
                <w14:ligatures w14:val="standardContextual"/>
              </w:rPr>
            </w:pPr>
            <w:r w:rsidRPr="00984AF8">
              <w:rPr>
                <w:rFonts w:cstheme="minorHAnsi"/>
                <w:kern w:val="2"/>
                <w14:ligatures w14:val="standardContextual"/>
              </w:rPr>
              <w:t xml:space="preserve">The Section Board formally approved this (as it </w:t>
            </w:r>
            <w:proofErr w:type="gramStart"/>
            <w:r w:rsidRPr="00984AF8">
              <w:rPr>
                <w:rFonts w:cstheme="minorHAnsi"/>
                <w:kern w:val="2"/>
                <w14:ligatures w14:val="standardContextual"/>
              </w:rPr>
              <w:t>has to</w:t>
            </w:r>
            <w:proofErr w:type="gramEnd"/>
            <w:r w:rsidRPr="00984AF8">
              <w:rPr>
                <w:rFonts w:cstheme="minorHAnsi"/>
                <w:kern w:val="2"/>
                <w14:ligatures w14:val="standardContextual"/>
              </w:rPr>
              <w:t xml:space="preserve"> do so according to AIUK’s Articles of Association) at its meeting on 20</w:t>
            </w:r>
            <w:r w:rsidRPr="00984AF8">
              <w:rPr>
                <w:rFonts w:cstheme="minorHAnsi"/>
                <w:kern w:val="2"/>
                <w:vertAlign w:val="superscript"/>
                <w14:ligatures w14:val="standardContextual"/>
              </w:rPr>
              <w:t>th</w:t>
            </w:r>
            <w:r w:rsidRPr="00984AF8">
              <w:rPr>
                <w:rFonts w:cstheme="minorHAnsi"/>
                <w:kern w:val="2"/>
                <w14:ligatures w14:val="standardContextual"/>
              </w:rPr>
              <w:t xml:space="preserve"> September 2025. </w:t>
            </w:r>
          </w:p>
          <w:p w14:paraId="3FB90253" w14:textId="77777777" w:rsidR="0003604B" w:rsidRDefault="00984AF8" w:rsidP="00984AF8">
            <w:pPr>
              <w:spacing w:after="0" w:line="240" w:lineRule="auto"/>
              <w:rPr>
                <w:rFonts w:cstheme="minorHAnsi"/>
                <w:kern w:val="2"/>
                <w14:ligatures w14:val="standardContextual"/>
              </w:rPr>
            </w:pPr>
            <w:r w:rsidRPr="00984AF8">
              <w:rPr>
                <w:rFonts w:cstheme="minorHAnsi"/>
                <w:kern w:val="2"/>
                <w14:ligatures w14:val="standardContextual"/>
              </w:rPr>
              <w:t>This will now be implemented.</w:t>
            </w:r>
          </w:p>
          <w:p w14:paraId="569362D0" w14:textId="568003CC" w:rsidR="00164C27" w:rsidRPr="009100F0" w:rsidRDefault="00164C27" w:rsidP="00984AF8">
            <w:pPr>
              <w:spacing w:after="0" w:line="240" w:lineRule="auto"/>
              <w:rPr>
                <w:rFonts w:cstheme="minorHAnsi"/>
                <w:b/>
                <w:bCs/>
              </w:rPr>
            </w:pPr>
          </w:p>
        </w:tc>
        <w:tc>
          <w:tcPr>
            <w:tcW w:w="326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0F02A982" w14:textId="5C56D2E1" w:rsidR="00DD3EC3" w:rsidRDefault="00DD3EC3" w:rsidP="00DD3EC3">
            <w:pPr>
              <w:spacing w:after="0" w:line="240" w:lineRule="auto"/>
              <w:rPr>
                <w:rFonts w:ascii="Calibri" w:eastAsia="Times New Roman" w:hAnsi="Calibri" w:cs="Times New Roman"/>
                <w:lang w:eastAsia="en-GB"/>
              </w:rPr>
            </w:pPr>
            <w:r>
              <w:rPr>
                <w:rFonts w:ascii="Calibri" w:eastAsia="Times New Roman" w:hAnsi="Calibri" w:cs="Times New Roman"/>
                <w:lang w:eastAsia="en-GB"/>
              </w:rPr>
              <w:t>Dua</w:t>
            </w:r>
            <w:r w:rsidR="00144590">
              <w:rPr>
                <w:rFonts w:ascii="Calibri" w:eastAsia="Times New Roman" w:hAnsi="Calibri" w:cs="Times New Roman"/>
                <w:lang w:eastAsia="en-GB"/>
              </w:rPr>
              <w:t>a</w:t>
            </w:r>
            <w:r>
              <w:rPr>
                <w:rFonts w:ascii="Calibri" w:eastAsia="Times New Roman" w:hAnsi="Calibri" w:cs="Times New Roman"/>
                <w:lang w:eastAsia="en-GB"/>
              </w:rPr>
              <w:t xml:space="preserve"> Abdulal </w:t>
            </w:r>
            <w:hyperlink r:id="rId17" w:history="1">
              <w:r w:rsidRPr="00C81C72">
                <w:rPr>
                  <w:rStyle w:val="Hyperlink"/>
                  <w:rFonts w:ascii="Calibri" w:eastAsia="Times New Roman" w:hAnsi="Calibri" w:cs="Times New Roman"/>
                  <w:lang w:eastAsia="en-GB"/>
                </w:rPr>
                <w:t>Duaa.abdulal@amnesty.org.uk</w:t>
              </w:r>
            </w:hyperlink>
          </w:p>
          <w:p w14:paraId="6F429C7A" w14:textId="64608D85" w:rsidR="0003604B" w:rsidRPr="00C41CBC" w:rsidRDefault="0003604B">
            <w:pPr>
              <w:spacing w:after="0" w:line="240" w:lineRule="auto"/>
              <w:rPr>
                <w:rFonts w:ascii="Calibri" w:eastAsia="Times New Roman" w:hAnsi="Calibri" w:cs="Times New Roman"/>
                <w:lang w:eastAsia="en-GB"/>
              </w:rPr>
            </w:pPr>
          </w:p>
        </w:tc>
      </w:tr>
      <w:tr w:rsidR="0003604B" w:rsidRPr="00C41CBC" w14:paraId="721D0C18" w14:textId="77777777" w:rsidTr="00E87C40">
        <w:trPr>
          <w:trHeight w:val="375"/>
        </w:trPr>
        <w:tc>
          <w:tcPr>
            <w:tcW w:w="124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32C5DAEB" w14:textId="47339AA1" w:rsidR="0003604B" w:rsidRPr="00C41CBC" w:rsidRDefault="00764766">
            <w:pPr>
              <w:spacing w:after="0" w:line="240" w:lineRule="auto"/>
              <w:rPr>
                <w:rFonts w:ascii="Calibri" w:eastAsia="Times New Roman" w:hAnsi="Calibri" w:cs="Times New Roman"/>
                <w:lang w:eastAsia="en-GB"/>
              </w:rPr>
            </w:pPr>
            <w:r>
              <w:rPr>
                <w:rFonts w:ascii="Calibri" w:eastAsia="Times New Roman" w:hAnsi="Calibri" w:cs="Times New Roman"/>
                <w:lang w:eastAsia="en-GB"/>
              </w:rPr>
              <w:t>010 (2025)</w:t>
            </w:r>
          </w:p>
        </w:tc>
        <w:tc>
          <w:tcPr>
            <w:tcW w:w="3692"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6B6C3798" w14:textId="42A41F4B" w:rsidR="0003604B" w:rsidRPr="00C41CBC" w:rsidRDefault="00764766">
            <w:pPr>
              <w:spacing w:after="0" w:line="240" w:lineRule="auto"/>
              <w:rPr>
                <w:rFonts w:cstheme="minorHAnsi"/>
              </w:rPr>
            </w:pPr>
            <w:r>
              <w:rPr>
                <w:rFonts w:cstheme="minorHAnsi"/>
              </w:rPr>
              <w:t>Restoring the International Issues sub-committee</w:t>
            </w:r>
          </w:p>
        </w:tc>
        <w:tc>
          <w:tcPr>
            <w:tcW w:w="5553" w:type="dxa"/>
            <w:tcBorders>
              <w:top w:val="single" w:sz="4" w:space="0" w:color="auto"/>
              <w:left w:val="single" w:sz="4" w:space="0" w:color="auto"/>
              <w:bottom w:val="single" w:sz="4" w:space="0" w:color="auto"/>
              <w:right w:val="single" w:sz="4" w:space="0" w:color="auto"/>
            </w:tcBorders>
          </w:tcPr>
          <w:p w14:paraId="319DB456" w14:textId="7D20E00F" w:rsidR="0003604B" w:rsidRPr="009100F0" w:rsidRDefault="00F92785" w:rsidP="00D82024">
            <w:pPr>
              <w:spacing w:after="0" w:line="240" w:lineRule="auto"/>
              <w:rPr>
                <w:rFonts w:cstheme="minorHAnsi"/>
                <w:b/>
                <w:bCs/>
              </w:rPr>
            </w:pPr>
            <w:r>
              <w:rPr>
                <w:rFonts w:cstheme="minorHAnsi"/>
              </w:rPr>
              <w:t>Draft terms of reference for the sub-committee will be discussed at the Joint Boards meeting on 5</w:t>
            </w:r>
            <w:r w:rsidRPr="00F92785">
              <w:rPr>
                <w:rFonts w:cstheme="minorHAnsi"/>
                <w:vertAlign w:val="superscript"/>
              </w:rPr>
              <w:t>th</w:t>
            </w:r>
            <w:r>
              <w:rPr>
                <w:rFonts w:cstheme="minorHAnsi"/>
              </w:rPr>
              <w:t xml:space="preserve"> December.</w:t>
            </w:r>
          </w:p>
        </w:tc>
        <w:tc>
          <w:tcPr>
            <w:tcW w:w="326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59D24A82" w14:textId="77777777" w:rsidR="00667F92" w:rsidRDefault="00667F92">
            <w:pPr>
              <w:spacing w:after="0" w:line="240" w:lineRule="auto"/>
              <w:rPr>
                <w:rFonts w:ascii="Calibri" w:eastAsia="Times New Roman" w:hAnsi="Calibri" w:cs="Times New Roman"/>
                <w:lang w:eastAsia="en-GB"/>
              </w:rPr>
            </w:pPr>
            <w:r>
              <w:rPr>
                <w:rFonts w:ascii="Calibri" w:eastAsia="Times New Roman" w:hAnsi="Calibri" w:cs="Times New Roman"/>
                <w:lang w:eastAsia="en-GB"/>
              </w:rPr>
              <w:t>Helen Horton and Graham Bisset</w:t>
            </w:r>
          </w:p>
          <w:p w14:paraId="7D9DFF41" w14:textId="0F61EB1F" w:rsidR="0003604B" w:rsidRDefault="00667F92">
            <w:pPr>
              <w:spacing w:after="0" w:line="240" w:lineRule="auto"/>
              <w:rPr>
                <w:rFonts w:ascii="Calibri" w:eastAsia="Times New Roman" w:hAnsi="Calibri" w:cs="Times New Roman"/>
                <w:lang w:eastAsia="en-GB"/>
              </w:rPr>
            </w:pPr>
            <w:hyperlink r:id="rId18" w:history="1">
              <w:r w:rsidRPr="0055577F">
                <w:rPr>
                  <w:rStyle w:val="Hyperlink"/>
                  <w:rFonts w:ascii="Calibri" w:eastAsia="Times New Roman" w:hAnsi="Calibri" w:cs="Times New Roman"/>
                  <w:lang w:eastAsia="en-GB"/>
                </w:rPr>
                <w:t>Helen.horton@amnesty.org.uk</w:t>
              </w:r>
            </w:hyperlink>
          </w:p>
          <w:p w14:paraId="518C9472" w14:textId="5A35600E" w:rsidR="002A674B" w:rsidRDefault="002A674B">
            <w:pPr>
              <w:spacing w:after="0" w:line="240" w:lineRule="auto"/>
              <w:rPr>
                <w:rFonts w:ascii="Calibri" w:eastAsia="Times New Roman" w:hAnsi="Calibri" w:cs="Times New Roman"/>
                <w:lang w:eastAsia="en-GB"/>
              </w:rPr>
            </w:pPr>
            <w:hyperlink r:id="rId19" w:history="1">
              <w:r w:rsidRPr="0055577F">
                <w:rPr>
                  <w:rStyle w:val="Hyperlink"/>
                  <w:rFonts w:ascii="Calibri" w:eastAsia="Times New Roman" w:hAnsi="Calibri" w:cs="Times New Roman"/>
                  <w:lang w:eastAsia="en-GB"/>
                </w:rPr>
                <w:t>Graham.bisset@amnesty.org.uk</w:t>
              </w:r>
            </w:hyperlink>
          </w:p>
          <w:p w14:paraId="0A1C134C" w14:textId="283B6D4C" w:rsidR="002A674B" w:rsidRPr="00C41CBC" w:rsidRDefault="002A674B">
            <w:pPr>
              <w:spacing w:after="0" w:line="240" w:lineRule="auto"/>
              <w:rPr>
                <w:rFonts w:ascii="Calibri" w:eastAsia="Times New Roman" w:hAnsi="Calibri" w:cs="Times New Roman"/>
                <w:lang w:eastAsia="en-GB"/>
              </w:rPr>
            </w:pPr>
          </w:p>
        </w:tc>
      </w:tr>
      <w:tr w:rsidR="0003604B" w:rsidRPr="00C41CBC" w14:paraId="28095363" w14:textId="77777777" w:rsidTr="00E87C40">
        <w:trPr>
          <w:trHeight w:val="375"/>
        </w:trPr>
        <w:tc>
          <w:tcPr>
            <w:tcW w:w="124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68B13F57" w14:textId="1D3848B0" w:rsidR="0003604B" w:rsidRPr="00C41CBC" w:rsidRDefault="00764766">
            <w:pPr>
              <w:spacing w:after="0" w:line="240" w:lineRule="auto"/>
              <w:rPr>
                <w:rFonts w:ascii="Calibri" w:eastAsia="Times New Roman" w:hAnsi="Calibri" w:cs="Times New Roman"/>
                <w:lang w:eastAsia="en-GB"/>
              </w:rPr>
            </w:pPr>
            <w:r>
              <w:rPr>
                <w:rFonts w:ascii="Calibri" w:eastAsia="Times New Roman" w:hAnsi="Calibri" w:cs="Times New Roman"/>
                <w:lang w:eastAsia="en-GB"/>
              </w:rPr>
              <w:t>011 (2025)</w:t>
            </w:r>
          </w:p>
        </w:tc>
        <w:tc>
          <w:tcPr>
            <w:tcW w:w="3692"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72D7ECCE" w14:textId="235E585A" w:rsidR="0003604B" w:rsidRPr="00C41CBC" w:rsidRDefault="00764766">
            <w:pPr>
              <w:spacing w:after="0" w:line="240" w:lineRule="auto"/>
              <w:rPr>
                <w:rFonts w:cstheme="minorHAnsi"/>
              </w:rPr>
            </w:pPr>
            <w:r>
              <w:rPr>
                <w:rFonts w:cstheme="minorHAnsi"/>
              </w:rPr>
              <w:t>Introducing demonstrable independence and impartiality into the Activist code of conduct</w:t>
            </w:r>
          </w:p>
        </w:tc>
        <w:tc>
          <w:tcPr>
            <w:tcW w:w="5553" w:type="dxa"/>
            <w:tcBorders>
              <w:top w:val="single" w:sz="4" w:space="0" w:color="auto"/>
              <w:left w:val="single" w:sz="4" w:space="0" w:color="auto"/>
              <w:bottom w:val="single" w:sz="4" w:space="0" w:color="auto"/>
              <w:right w:val="single" w:sz="4" w:space="0" w:color="auto"/>
            </w:tcBorders>
          </w:tcPr>
          <w:p w14:paraId="027F3BDF" w14:textId="297905A7" w:rsidR="007C596F" w:rsidRDefault="0016748F" w:rsidP="00D82024">
            <w:pPr>
              <w:spacing w:after="0" w:line="240" w:lineRule="auto"/>
              <w:rPr>
                <w:color w:val="000000"/>
              </w:rPr>
            </w:pPr>
            <w:r w:rsidRPr="0016748F">
              <w:rPr>
                <w:color w:val="000000"/>
              </w:rPr>
              <w:t>The proposer and Section Board member have met and prepared Terms of Reference for the working party which will lead this implementation. The Terms of Reference have been approved by the Building a Powerful Movement subcommittee. The proposer of the resolution has agreed to chair the implementation working party and is now in the process of recruiting members from the Amnesty</w:t>
            </w:r>
            <w:r>
              <w:rPr>
                <w:color w:val="000000"/>
              </w:rPr>
              <w:t xml:space="preserve"> </w:t>
            </w:r>
            <w:r w:rsidRPr="0016748F">
              <w:rPr>
                <w:color w:val="000000"/>
              </w:rPr>
              <w:t>UK forums and thematic networks</w:t>
            </w:r>
            <w:r>
              <w:rPr>
                <w:color w:val="000000"/>
              </w:rPr>
              <w:t>.</w:t>
            </w:r>
            <w:r w:rsidR="000073CB">
              <w:rPr>
                <w:color w:val="000000"/>
              </w:rPr>
              <w:t xml:space="preserve"> The first meeting of the working party will take place before the end of 2025.</w:t>
            </w:r>
          </w:p>
          <w:p w14:paraId="60A492DF" w14:textId="0E18E172" w:rsidR="0016748F" w:rsidRPr="0016748F" w:rsidRDefault="0016748F" w:rsidP="00D82024">
            <w:pPr>
              <w:spacing w:after="0" w:line="240" w:lineRule="auto"/>
              <w:rPr>
                <w:rFonts w:cstheme="minorHAnsi"/>
                <w:b/>
                <w:bCs/>
              </w:rPr>
            </w:pPr>
          </w:p>
        </w:tc>
        <w:tc>
          <w:tcPr>
            <w:tcW w:w="326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3276AE7C" w14:textId="77777777" w:rsidR="0003604B" w:rsidRDefault="00764766">
            <w:pPr>
              <w:spacing w:after="0" w:line="240" w:lineRule="auto"/>
              <w:rPr>
                <w:rFonts w:ascii="Calibri" w:eastAsia="Times New Roman" w:hAnsi="Calibri" w:cs="Times New Roman"/>
                <w:lang w:eastAsia="en-GB"/>
              </w:rPr>
            </w:pPr>
            <w:r>
              <w:rPr>
                <w:rFonts w:ascii="Calibri" w:eastAsia="Times New Roman" w:hAnsi="Calibri" w:cs="Times New Roman"/>
                <w:lang w:eastAsia="en-GB"/>
              </w:rPr>
              <w:t>Stuart Penny</w:t>
            </w:r>
          </w:p>
          <w:p w14:paraId="1E2DD575" w14:textId="5AB89796" w:rsidR="00764766" w:rsidRDefault="00764766">
            <w:pPr>
              <w:spacing w:after="0" w:line="240" w:lineRule="auto"/>
              <w:rPr>
                <w:rFonts w:ascii="Calibri" w:eastAsia="Times New Roman" w:hAnsi="Calibri" w:cs="Times New Roman"/>
                <w:lang w:eastAsia="en-GB"/>
              </w:rPr>
            </w:pPr>
            <w:hyperlink r:id="rId20" w:history="1">
              <w:r w:rsidRPr="00C81C72">
                <w:rPr>
                  <w:rStyle w:val="Hyperlink"/>
                  <w:rFonts w:ascii="Calibri" w:eastAsia="Times New Roman" w:hAnsi="Calibri" w:cs="Times New Roman"/>
                  <w:lang w:eastAsia="en-GB"/>
                </w:rPr>
                <w:t>Stuart.penny@amnesty.org.uk</w:t>
              </w:r>
            </w:hyperlink>
          </w:p>
          <w:p w14:paraId="24A34E8E" w14:textId="5E4CBE0E" w:rsidR="00764766" w:rsidRPr="00C41CBC" w:rsidRDefault="00764766">
            <w:pPr>
              <w:spacing w:after="0" w:line="240" w:lineRule="auto"/>
              <w:rPr>
                <w:rFonts w:ascii="Calibri" w:eastAsia="Times New Roman" w:hAnsi="Calibri" w:cs="Times New Roman"/>
                <w:lang w:eastAsia="en-GB"/>
              </w:rPr>
            </w:pPr>
          </w:p>
        </w:tc>
      </w:tr>
      <w:tr w:rsidR="0003604B" w:rsidRPr="00C41CBC" w14:paraId="1B72E4A9" w14:textId="77777777" w:rsidTr="00E87C40">
        <w:trPr>
          <w:trHeight w:val="375"/>
        </w:trPr>
        <w:tc>
          <w:tcPr>
            <w:tcW w:w="124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594AE3A6" w14:textId="443B4CFE" w:rsidR="0003604B" w:rsidRPr="00C41CBC" w:rsidRDefault="00764766">
            <w:pPr>
              <w:spacing w:after="0" w:line="240" w:lineRule="auto"/>
              <w:rPr>
                <w:rFonts w:ascii="Calibri" w:eastAsia="Times New Roman" w:hAnsi="Calibri" w:cs="Times New Roman"/>
                <w:lang w:eastAsia="en-GB"/>
              </w:rPr>
            </w:pPr>
            <w:r>
              <w:rPr>
                <w:rFonts w:ascii="Calibri" w:eastAsia="Times New Roman" w:hAnsi="Calibri" w:cs="Times New Roman"/>
                <w:lang w:eastAsia="en-GB"/>
              </w:rPr>
              <w:lastRenderedPageBreak/>
              <w:t>012 (2025)</w:t>
            </w:r>
          </w:p>
        </w:tc>
        <w:tc>
          <w:tcPr>
            <w:tcW w:w="3692"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290C2F6C" w14:textId="71A58EBE" w:rsidR="0003604B" w:rsidRPr="00C41CBC" w:rsidRDefault="00764766">
            <w:pPr>
              <w:spacing w:after="0" w:line="240" w:lineRule="auto"/>
              <w:rPr>
                <w:rFonts w:cstheme="minorHAnsi"/>
              </w:rPr>
            </w:pPr>
            <w:r>
              <w:rPr>
                <w:rFonts w:cstheme="minorHAnsi"/>
              </w:rPr>
              <w:t>Mid-term review and strengthening of the 2022-2030 strategy</w:t>
            </w:r>
          </w:p>
        </w:tc>
        <w:tc>
          <w:tcPr>
            <w:tcW w:w="5553" w:type="dxa"/>
            <w:tcBorders>
              <w:top w:val="single" w:sz="4" w:space="0" w:color="auto"/>
              <w:left w:val="single" w:sz="4" w:space="0" w:color="auto"/>
              <w:bottom w:val="single" w:sz="4" w:space="0" w:color="auto"/>
              <w:right w:val="single" w:sz="4" w:space="0" w:color="auto"/>
            </w:tcBorders>
          </w:tcPr>
          <w:p w14:paraId="355F60AF" w14:textId="70C5EAD1" w:rsidR="0003604B" w:rsidRDefault="00164C27" w:rsidP="00D82024">
            <w:pPr>
              <w:spacing w:after="0" w:line="240" w:lineRule="auto"/>
              <w:rPr>
                <w:rFonts w:cstheme="minorHAnsi"/>
              </w:rPr>
            </w:pPr>
            <w:r>
              <w:rPr>
                <w:rFonts w:cstheme="minorHAnsi"/>
              </w:rPr>
              <w:t>A review of the AIUK strategy was presented to both Boards on 16</w:t>
            </w:r>
            <w:r w:rsidRPr="00164C27">
              <w:rPr>
                <w:rFonts w:cstheme="minorHAnsi"/>
                <w:vertAlign w:val="superscript"/>
              </w:rPr>
              <w:t>th</w:t>
            </w:r>
            <w:r>
              <w:rPr>
                <w:rFonts w:cstheme="minorHAnsi"/>
              </w:rPr>
              <w:t xml:space="preserve"> October and </w:t>
            </w:r>
            <w:r w:rsidR="002D65C8">
              <w:rPr>
                <w:rFonts w:cstheme="minorHAnsi"/>
              </w:rPr>
              <w:t>agreed. A new Activism and Education strategy, integrated into the review, was also presented and agreed. Communications to members on these will be forthcoming.</w:t>
            </w:r>
          </w:p>
          <w:p w14:paraId="53840D16" w14:textId="0C464119" w:rsidR="007C596F" w:rsidRPr="00764766" w:rsidRDefault="007C596F" w:rsidP="00D82024">
            <w:pPr>
              <w:spacing w:after="0" w:line="240" w:lineRule="auto"/>
              <w:rPr>
                <w:rFonts w:cstheme="minorHAnsi"/>
              </w:rPr>
            </w:pPr>
          </w:p>
        </w:tc>
        <w:tc>
          <w:tcPr>
            <w:tcW w:w="326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0BF6F071" w14:textId="62D51444" w:rsidR="0003604B" w:rsidRPr="00C41CBC" w:rsidRDefault="00764766">
            <w:pPr>
              <w:spacing w:after="0" w:line="240" w:lineRule="auto"/>
              <w:rPr>
                <w:rFonts w:ascii="Calibri" w:eastAsia="Times New Roman" w:hAnsi="Calibri" w:cs="Times New Roman"/>
                <w:lang w:eastAsia="en-GB"/>
              </w:rPr>
            </w:pPr>
            <w:r>
              <w:rPr>
                <w:rFonts w:ascii="Calibri" w:eastAsia="Times New Roman" w:hAnsi="Calibri" w:cs="Times New Roman"/>
                <w:lang w:eastAsia="en-GB"/>
              </w:rPr>
              <w:t xml:space="preserve">Full </w:t>
            </w:r>
            <w:r w:rsidR="008E3556">
              <w:rPr>
                <w:rFonts w:ascii="Calibri" w:eastAsia="Times New Roman" w:hAnsi="Calibri" w:cs="Times New Roman"/>
                <w:lang w:eastAsia="en-GB"/>
              </w:rPr>
              <w:t xml:space="preserve">Section </w:t>
            </w:r>
            <w:r>
              <w:rPr>
                <w:rFonts w:ascii="Calibri" w:eastAsia="Times New Roman" w:hAnsi="Calibri" w:cs="Times New Roman"/>
                <w:lang w:eastAsia="en-GB"/>
              </w:rPr>
              <w:t>Board to be engaged.</w:t>
            </w:r>
          </w:p>
        </w:tc>
      </w:tr>
      <w:tr w:rsidR="00764766" w:rsidRPr="00C41CBC" w14:paraId="421080FD" w14:textId="77777777" w:rsidTr="00E87C40">
        <w:trPr>
          <w:trHeight w:val="375"/>
        </w:trPr>
        <w:tc>
          <w:tcPr>
            <w:tcW w:w="124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4E4D8BD2" w14:textId="6EBE7A85" w:rsidR="00764766" w:rsidRPr="00C41CBC" w:rsidRDefault="00764766">
            <w:pPr>
              <w:spacing w:after="0" w:line="240" w:lineRule="auto"/>
              <w:rPr>
                <w:rFonts w:ascii="Calibri" w:eastAsia="Times New Roman" w:hAnsi="Calibri" w:cs="Times New Roman"/>
                <w:lang w:eastAsia="en-GB"/>
              </w:rPr>
            </w:pPr>
            <w:r>
              <w:rPr>
                <w:rFonts w:ascii="Calibri" w:eastAsia="Times New Roman" w:hAnsi="Calibri" w:cs="Times New Roman"/>
                <w:lang w:eastAsia="en-GB"/>
              </w:rPr>
              <w:t>013 (2025)</w:t>
            </w:r>
          </w:p>
        </w:tc>
        <w:tc>
          <w:tcPr>
            <w:tcW w:w="3692"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0FF9DFD1" w14:textId="5B203A83" w:rsidR="00764766" w:rsidRPr="00C41CBC" w:rsidRDefault="00764766">
            <w:pPr>
              <w:spacing w:after="0" w:line="240" w:lineRule="auto"/>
              <w:rPr>
                <w:rFonts w:cstheme="minorHAnsi"/>
              </w:rPr>
            </w:pPr>
            <w:r>
              <w:rPr>
                <w:rFonts w:cstheme="minorHAnsi"/>
              </w:rPr>
              <w:t>Enhancing the Treasurer’s report to the AGM</w:t>
            </w:r>
          </w:p>
        </w:tc>
        <w:tc>
          <w:tcPr>
            <w:tcW w:w="5553" w:type="dxa"/>
            <w:tcBorders>
              <w:top w:val="single" w:sz="4" w:space="0" w:color="auto"/>
              <w:left w:val="single" w:sz="4" w:space="0" w:color="auto"/>
              <w:bottom w:val="single" w:sz="4" w:space="0" w:color="auto"/>
              <w:right w:val="single" w:sz="4" w:space="0" w:color="auto"/>
            </w:tcBorders>
          </w:tcPr>
          <w:p w14:paraId="67C7D759" w14:textId="32E48BB8" w:rsidR="00B42DAF" w:rsidRPr="00B42DAF" w:rsidRDefault="00B42DAF" w:rsidP="00B42DAF">
            <w:pPr>
              <w:spacing w:after="0" w:line="240" w:lineRule="auto"/>
              <w:rPr>
                <w:rFonts w:eastAsia="Times New Roman" w:cstheme="minorHAnsi"/>
                <w:lang w:eastAsia="en-GB"/>
              </w:rPr>
            </w:pPr>
            <w:r w:rsidRPr="00B42DAF">
              <w:rPr>
                <w:rFonts w:eastAsia="Times New Roman" w:cstheme="minorHAnsi"/>
                <w:lang w:eastAsia="en-GB"/>
              </w:rPr>
              <w:t>The content of the Treasurer’s report to the 2026 AGM will reflect this AGM resolution.</w:t>
            </w:r>
          </w:p>
          <w:p w14:paraId="000C1751" w14:textId="554F8C57" w:rsidR="00764766" w:rsidRPr="009100F0" w:rsidRDefault="00764766" w:rsidP="00D82024">
            <w:pPr>
              <w:spacing w:after="0" w:line="240" w:lineRule="auto"/>
              <w:rPr>
                <w:rFonts w:cstheme="minorHAnsi"/>
                <w:b/>
                <w:bCs/>
              </w:rPr>
            </w:pPr>
          </w:p>
        </w:tc>
        <w:tc>
          <w:tcPr>
            <w:tcW w:w="326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4D76FEE3" w14:textId="77777777" w:rsidR="00764766" w:rsidRDefault="00764766">
            <w:pPr>
              <w:spacing w:after="0" w:line="240" w:lineRule="auto"/>
              <w:rPr>
                <w:rFonts w:ascii="Calibri" w:eastAsia="Times New Roman" w:hAnsi="Calibri" w:cs="Times New Roman"/>
                <w:lang w:eastAsia="en-GB"/>
              </w:rPr>
            </w:pPr>
            <w:r>
              <w:rPr>
                <w:rFonts w:ascii="Calibri" w:eastAsia="Times New Roman" w:hAnsi="Calibri" w:cs="Times New Roman"/>
                <w:lang w:eastAsia="en-GB"/>
              </w:rPr>
              <w:t>Andy Townend</w:t>
            </w:r>
          </w:p>
          <w:p w14:paraId="19906309" w14:textId="4215ECA9" w:rsidR="00764766" w:rsidRDefault="00764766" w:rsidP="00764766">
            <w:pPr>
              <w:spacing w:after="0" w:line="240" w:lineRule="auto"/>
              <w:rPr>
                <w:rFonts w:ascii="Calibri" w:eastAsia="Times New Roman" w:hAnsi="Calibri" w:cs="Times New Roman"/>
                <w:lang w:eastAsia="en-GB"/>
              </w:rPr>
            </w:pPr>
            <w:hyperlink r:id="rId21" w:history="1">
              <w:r w:rsidRPr="00C81C72">
                <w:rPr>
                  <w:rStyle w:val="Hyperlink"/>
                  <w:rFonts w:ascii="Calibri" w:eastAsia="Times New Roman" w:hAnsi="Calibri" w:cs="Times New Roman"/>
                  <w:lang w:eastAsia="en-GB"/>
                </w:rPr>
                <w:t>Andy.Townend@amnesty.org.uk</w:t>
              </w:r>
            </w:hyperlink>
          </w:p>
          <w:p w14:paraId="6AE72F5A" w14:textId="48E154B3" w:rsidR="00764766" w:rsidRPr="00C41CBC" w:rsidRDefault="00764766" w:rsidP="00764766">
            <w:pPr>
              <w:spacing w:after="0" w:line="240" w:lineRule="auto"/>
              <w:rPr>
                <w:rFonts w:ascii="Calibri" w:eastAsia="Times New Roman" w:hAnsi="Calibri" w:cs="Times New Roman"/>
                <w:lang w:eastAsia="en-GB"/>
              </w:rPr>
            </w:pPr>
          </w:p>
        </w:tc>
      </w:tr>
      <w:tr w:rsidR="00764766" w:rsidRPr="00C41CBC" w14:paraId="05A0202D" w14:textId="77777777" w:rsidTr="00E87C40">
        <w:trPr>
          <w:trHeight w:val="375"/>
        </w:trPr>
        <w:tc>
          <w:tcPr>
            <w:tcW w:w="124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2A2BC286" w14:textId="2E96B5E7" w:rsidR="00764766" w:rsidRPr="00C41CBC" w:rsidRDefault="00764766">
            <w:pPr>
              <w:spacing w:after="0" w:line="240" w:lineRule="auto"/>
              <w:rPr>
                <w:rFonts w:ascii="Calibri" w:eastAsia="Times New Roman" w:hAnsi="Calibri" w:cs="Times New Roman"/>
                <w:lang w:eastAsia="en-GB"/>
              </w:rPr>
            </w:pPr>
            <w:r>
              <w:rPr>
                <w:rFonts w:ascii="Calibri" w:eastAsia="Times New Roman" w:hAnsi="Calibri" w:cs="Times New Roman"/>
                <w:lang w:eastAsia="en-GB"/>
              </w:rPr>
              <w:t>014 (2025)</w:t>
            </w:r>
          </w:p>
        </w:tc>
        <w:tc>
          <w:tcPr>
            <w:tcW w:w="3692"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6BD2548C" w14:textId="2D75D47F" w:rsidR="00764766" w:rsidRPr="00C41CBC" w:rsidRDefault="00764766">
            <w:pPr>
              <w:spacing w:after="0" w:line="240" w:lineRule="auto"/>
              <w:rPr>
                <w:rFonts w:cstheme="minorHAnsi"/>
              </w:rPr>
            </w:pPr>
            <w:r>
              <w:rPr>
                <w:rFonts w:cstheme="minorHAnsi"/>
              </w:rPr>
              <w:t>AGM voting procedure</w:t>
            </w:r>
          </w:p>
        </w:tc>
        <w:tc>
          <w:tcPr>
            <w:tcW w:w="5553" w:type="dxa"/>
            <w:tcBorders>
              <w:top w:val="single" w:sz="4" w:space="0" w:color="auto"/>
              <w:left w:val="single" w:sz="4" w:space="0" w:color="auto"/>
              <w:bottom w:val="single" w:sz="4" w:space="0" w:color="auto"/>
              <w:right w:val="single" w:sz="4" w:space="0" w:color="auto"/>
            </w:tcBorders>
          </w:tcPr>
          <w:p w14:paraId="2EF800C7" w14:textId="31AEF63F" w:rsidR="00764766" w:rsidRDefault="00453A55" w:rsidP="00453A55">
            <w:pPr>
              <w:pStyle w:val="NormalWeb"/>
              <w:rPr>
                <w:rFonts w:asciiTheme="minorHAnsi" w:hAnsiTheme="minorHAnsi" w:cstheme="minorHAnsi"/>
                <w:color w:val="000000"/>
                <w:sz w:val="22"/>
                <w:szCs w:val="22"/>
              </w:rPr>
            </w:pPr>
            <w:r w:rsidRPr="00453A55">
              <w:rPr>
                <w:rFonts w:asciiTheme="minorHAnsi" w:hAnsiTheme="minorHAnsi" w:cstheme="minorHAnsi"/>
                <w:color w:val="000000"/>
                <w:sz w:val="22"/>
                <w:szCs w:val="22"/>
              </w:rPr>
              <w:t>The proposer has submitted a document as to how they wish this resolution to be fully implemented. This has been forwarded to the Head of Governance and the Standing Orders Committee for further discussion and the suggestions have been checked with the UK Section’s external supplier. Their initial response is that whilst some of the requested detail may not be feasible, it should be possible to amend procedures to reflect the key substance of the resolution. Further exploration and, we expect, implementation will be taken forward as part of AGM planning in the new year.</w:t>
            </w:r>
          </w:p>
          <w:p w14:paraId="7F027A73" w14:textId="7166C047" w:rsidR="00453A55" w:rsidRPr="00453A55" w:rsidRDefault="00453A55" w:rsidP="00453A55">
            <w:pPr>
              <w:pStyle w:val="NormalWeb"/>
              <w:rPr>
                <w:rFonts w:asciiTheme="minorHAnsi" w:hAnsiTheme="minorHAnsi" w:cstheme="minorHAnsi"/>
                <w:color w:val="000000"/>
                <w:sz w:val="22"/>
                <w:szCs w:val="22"/>
              </w:rPr>
            </w:pPr>
          </w:p>
        </w:tc>
        <w:tc>
          <w:tcPr>
            <w:tcW w:w="326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3241EEF4" w14:textId="77777777" w:rsidR="00764766" w:rsidRDefault="00764766">
            <w:pPr>
              <w:spacing w:after="0" w:line="240" w:lineRule="auto"/>
              <w:rPr>
                <w:rFonts w:ascii="Calibri" w:eastAsia="Times New Roman" w:hAnsi="Calibri" w:cs="Times New Roman"/>
                <w:lang w:eastAsia="en-GB"/>
              </w:rPr>
            </w:pPr>
            <w:r>
              <w:rPr>
                <w:rFonts w:ascii="Calibri" w:eastAsia="Times New Roman" w:hAnsi="Calibri" w:cs="Times New Roman"/>
                <w:lang w:eastAsia="en-GB"/>
              </w:rPr>
              <w:t>Graham Bisset</w:t>
            </w:r>
          </w:p>
          <w:p w14:paraId="4F036F65" w14:textId="61749679" w:rsidR="00764766" w:rsidRDefault="00764766">
            <w:pPr>
              <w:spacing w:after="0" w:line="240" w:lineRule="auto"/>
              <w:rPr>
                <w:rFonts w:ascii="Calibri" w:eastAsia="Times New Roman" w:hAnsi="Calibri" w:cs="Times New Roman"/>
                <w:lang w:eastAsia="en-GB"/>
              </w:rPr>
            </w:pPr>
            <w:hyperlink r:id="rId22" w:history="1">
              <w:r w:rsidRPr="00C81C72">
                <w:rPr>
                  <w:rStyle w:val="Hyperlink"/>
                  <w:rFonts w:ascii="Calibri" w:eastAsia="Times New Roman" w:hAnsi="Calibri" w:cs="Times New Roman"/>
                  <w:lang w:eastAsia="en-GB"/>
                </w:rPr>
                <w:t>Graham.Bisset@amnesty.org.uk</w:t>
              </w:r>
            </w:hyperlink>
          </w:p>
          <w:p w14:paraId="1D20927A" w14:textId="348B976F" w:rsidR="00764766" w:rsidRPr="00C41CBC" w:rsidRDefault="00764766">
            <w:pPr>
              <w:spacing w:after="0" w:line="240" w:lineRule="auto"/>
              <w:rPr>
                <w:rFonts w:ascii="Calibri" w:eastAsia="Times New Roman" w:hAnsi="Calibri" w:cs="Times New Roman"/>
                <w:lang w:eastAsia="en-GB"/>
              </w:rPr>
            </w:pPr>
          </w:p>
        </w:tc>
      </w:tr>
      <w:tr w:rsidR="00764766" w:rsidRPr="00C41CBC" w14:paraId="13B46131" w14:textId="77777777" w:rsidTr="00E87C40">
        <w:trPr>
          <w:trHeight w:val="375"/>
        </w:trPr>
        <w:tc>
          <w:tcPr>
            <w:tcW w:w="124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67116BB9" w14:textId="44337705" w:rsidR="00764766" w:rsidRPr="00C41CBC" w:rsidRDefault="00764766">
            <w:pPr>
              <w:spacing w:after="0" w:line="240" w:lineRule="auto"/>
              <w:rPr>
                <w:rFonts w:ascii="Calibri" w:eastAsia="Times New Roman" w:hAnsi="Calibri" w:cs="Times New Roman"/>
                <w:lang w:eastAsia="en-GB"/>
              </w:rPr>
            </w:pPr>
            <w:r>
              <w:rPr>
                <w:rFonts w:ascii="Calibri" w:eastAsia="Times New Roman" w:hAnsi="Calibri" w:cs="Times New Roman"/>
                <w:lang w:eastAsia="en-GB"/>
              </w:rPr>
              <w:t>015 (2025)</w:t>
            </w:r>
          </w:p>
        </w:tc>
        <w:tc>
          <w:tcPr>
            <w:tcW w:w="3692"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225E763F" w14:textId="29AC9585" w:rsidR="00764766" w:rsidRPr="00C41CBC" w:rsidRDefault="00764766">
            <w:pPr>
              <w:spacing w:after="0" w:line="240" w:lineRule="auto"/>
              <w:rPr>
                <w:rFonts w:cstheme="minorHAnsi"/>
              </w:rPr>
            </w:pPr>
            <w:r>
              <w:rPr>
                <w:rFonts w:cstheme="minorHAnsi"/>
              </w:rPr>
              <w:t>Handling of AGM Decisions</w:t>
            </w:r>
          </w:p>
        </w:tc>
        <w:tc>
          <w:tcPr>
            <w:tcW w:w="5553" w:type="dxa"/>
            <w:tcBorders>
              <w:top w:val="single" w:sz="4" w:space="0" w:color="auto"/>
              <w:left w:val="single" w:sz="4" w:space="0" w:color="auto"/>
              <w:bottom w:val="single" w:sz="4" w:space="0" w:color="auto"/>
              <w:right w:val="single" w:sz="4" w:space="0" w:color="auto"/>
            </w:tcBorders>
          </w:tcPr>
          <w:p w14:paraId="05322B4D" w14:textId="051D7F23" w:rsidR="00BE4EBF" w:rsidRDefault="00764766" w:rsidP="00D82024">
            <w:pPr>
              <w:spacing w:after="0" w:line="240" w:lineRule="auto"/>
              <w:rPr>
                <w:rFonts w:cstheme="minorHAnsi"/>
              </w:rPr>
            </w:pPr>
            <w:r>
              <w:rPr>
                <w:rFonts w:cstheme="minorHAnsi"/>
              </w:rPr>
              <w:t xml:space="preserve">The two newly elected </w:t>
            </w:r>
            <w:r w:rsidR="008E3556">
              <w:rPr>
                <w:rFonts w:cstheme="minorHAnsi"/>
              </w:rPr>
              <w:t xml:space="preserve">Section </w:t>
            </w:r>
            <w:r>
              <w:rPr>
                <w:rFonts w:cstheme="minorHAnsi"/>
              </w:rPr>
              <w:t xml:space="preserve">Board members have already taken their </w:t>
            </w:r>
            <w:proofErr w:type="gramStart"/>
            <w:r>
              <w:rPr>
                <w:rFonts w:cstheme="minorHAnsi"/>
              </w:rPr>
              <w:t>seats</w:t>
            </w:r>
            <w:proofErr w:type="gramEnd"/>
            <w:r w:rsidR="00263B5A">
              <w:rPr>
                <w:rFonts w:cstheme="minorHAnsi"/>
              </w:rPr>
              <w:t xml:space="preserve"> and most AGM Decisions were allocated to Board members at a meeting on 19</w:t>
            </w:r>
            <w:r w:rsidR="00263B5A" w:rsidRPr="00263B5A">
              <w:rPr>
                <w:rFonts w:cstheme="minorHAnsi"/>
                <w:vertAlign w:val="superscript"/>
              </w:rPr>
              <w:t>th</w:t>
            </w:r>
            <w:r w:rsidR="00263B5A">
              <w:rPr>
                <w:rFonts w:cstheme="minorHAnsi"/>
              </w:rPr>
              <w:t xml:space="preserve"> July. </w:t>
            </w:r>
            <w:r w:rsidR="00BE4EBF">
              <w:rPr>
                <w:rFonts w:cstheme="minorHAnsi"/>
              </w:rPr>
              <w:t xml:space="preserve">All AGM decisions have now been allocated to a Section Board member </w:t>
            </w:r>
            <w:proofErr w:type="gramStart"/>
            <w:r w:rsidR="00BE4EBF">
              <w:rPr>
                <w:rFonts w:cstheme="minorHAnsi"/>
              </w:rPr>
              <w:t>with the exception of</w:t>
            </w:r>
            <w:proofErr w:type="gramEnd"/>
            <w:r w:rsidR="00BE4EBF">
              <w:rPr>
                <w:rFonts w:cstheme="minorHAnsi"/>
              </w:rPr>
              <w:t xml:space="preserve"> 010 (where a s</w:t>
            </w:r>
            <w:r w:rsidR="00786307">
              <w:rPr>
                <w:rFonts w:cstheme="minorHAnsi"/>
              </w:rPr>
              <w:t>u</w:t>
            </w:r>
            <w:r w:rsidR="00BE4EBF">
              <w:rPr>
                <w:rFonts w:cstheme="minorHAnsi"/>
              </w:rPr>
              <w:t xml:space="preserve">b-group of the Section Board will be established). </w:t>
            </w:r>
          </w:p>
          <w:p w14:paraId="68330E48" w14:textId="77777777" w:rsidR="006436F6" w:rsidRDefault="006436F6" w:rsidP="00D82024">
            <w:pPr>
              <w:spacing w:after="0" w:line="240" w:lineRule="auto"/>
              <w:rPr>
                <w:rFonts w:cstheme="minorHAnsi"/>
              </w:rPr>
            </w:pPr>
          </w:p>
          <w:p w14:paraId="32EE5C5F" w14:textId="3D5BC8C6" w:rsidR="00764766" w:rsidRDefault="00372038" w:rsidP="00D82024">
            <w:pPr>
              <w:spacing w:after="0" w:line="240" w:lineRule="auto"/>
              <w:rPr>
                <w:rFonts w:cstheme="minorHAnsi"/>
              </w:rPr>
            </w:pPr>
            <w:r>
              <w:rPr>
                <w:rFonts w:cstheme="minorHAnsi"/>
              </w:rPr>
              <w:t>A monthly update on the implementation of AGM decisions is provided on the website.</w:t>
            </w:r>
          </w:p>
          <w:p w14:paraId="1CEB00CB" w14:textId="6A06AEA3" w:rsidR="00250B45" w:rsidRPr="00764766" w:rsidRDefault="00250B45" w:rsidP="00D82024">
            <w:pPr>
              <w:spacing w:after="0" w:line="240" w:lineRule="auto"/>
              <w:rPr>
                <w:rFonts w:cstheme="minorHAnsi"/>
              </w:rPr>
            </w:pPr>
          </w:p>
        </w:tc>
        <w:tc>
          <w:tcPr>
            <w:tcW w:w="326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2D8376DE" w14:textId="018CB16F" w:rsidR="00CB11B2" w:rsidRDefault="0012363A" w:rsidP="00CB11B2">
            <w:pPr>
              <w:spacing w:after="0" w:line="240" w:lineRule="auto"/>
              <w:rPr>
                <w:rFonts w:ascii="Calibri" w:eastAsia="Times New Roman" w:hAnsi="Calibri" w:cs="Times New Roman"/>
                <w:lang w:eastAsia="en-GB"/>
              </w:rPr>
            </w:pPr>
            <w:r>
              <w:rPr>
                <w:rFonts w:ascii="Calibri" w:eastAsia="Times New Roman" w:hAnsi="Calibri" w:cs="Times New Roman"/>
                <w:lang w:eastAsia="en-GB"/>
              </w:rPr>
              <w:t>Nabila Hanson</w:t>
            </w:r>
          </w:p>
          <w:p w14:paraId="74A9833D" w14:textId="3B97715D" w:rsidR="0012363A" w:rsidRDefault="0012363A" w:rsidP="00CB11B2">
            <w:pPr>
              <w:spacing w:after="0" w:line="240" w:lineRule="auto"/>
              <w:rPr>
                <w:rFonts w:ascii="Calibri" w:eastAsia="Times New Roman" w:hAnsi="Calibri" w:cs="Times New Roman"/>
                <w:lang w:eastAsia="en-GB"/>
              </w:rPr>
            </w:pPr>
            <w:hyperlink r:id="rId23" w:history="1">
              <w:r w:rsidRPr="007831D1">
                <w:rPr>
                  <w:rStyle w:val="Hyperlink"/>
                  <w:rFonts w:ascii="Calibri" w:eastAsia="Times New Roman" w:hAnsi="Calibri" w:cs="Times New Roman"/>
                  <w:lang w:eastAsia="en-GB"/>
                </w:rPr>
                <w:t>Nabila.hanson@amnesty.org.uk</w:t>
              </w:r>
            </w:hyperlink>
          </w:p>
          <w:p w14:paraId="2773EC01" w14:textId="1515CCD8" w:rsidR="00CB11B2" w:rsidRDefault="00CB11B2" w:rsidP="00CB11B2">
            <w:pPr>
              <w:spacing w:after="0" w:line="240" w:lineRule="auto"/>
              <w:rPr>
                <w:rFonts w:ascii="Calibri" w:eastAsia="Times New Roman" w:hAnsi="Calibri" w:cs="Times New Roman"/>
                <w:lang w:eastAsia="en-GB"/>
              </w:rPr>
            </w:pPr>
          </w:p>
          <w:p w14:paraId="7E8A1E2B" w14:textId="4BB480B9" w:rsidR="00764766" w:rsidRPr="00C41CBC" w:rsidRDefault="00764766">
            <w:pPr>
              <w:spacing w:after="0" w:line="240" w:lineRule="auto"/>
              <w:rPr>
                <w:rFonts w:ascii="Calibri" w:eastAsia="Times New Roman" w:hAnsi="Calibri" w:cs="Times New Roman"/>
                <w:lang w:eastAsia="en-GB"/>
              </w:rPr>
            </w:pPr>
          </w:p>
        </w:tc>
      </w:tr>
      <w:tr w:rsidR="00764766" w:rsidRPr="00C41CBC" w14:paraId="57FAC2A4" w14:textId="77777777" w:rsidTr="00E87C40">
        <w:trPr>
          <w:trHeight w:val="375"/>
        </w:trPr>
        <w:tc>
          <w:tcPr>
            <w:tcW w:w="124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4BA170AE" w14:textId="107AA14E" w:rsidR="00764766" w:rsidRPr="00C41CBC" w:rsidRDefault="00263B5A">
            <w:pPr>
              <w:spacing w:after="0" w:line="240" w:lineRule="auto"/>
              <w:rPr>
                <w:rFonts w:ascii="Calibri" w:eastAsia="Times New Roman" w:hAnsi="Calibri" w:cs="Times New Roman"/>
                <w:lang w:eastAsia="en-GB"/>
              </w:rPr>
            </w:pPr>
            <w:r>
              <w:rPr>
                <w:rFonts w:ascii="Calibri" w:eastAsia="Times New Roman" w:hAnsi="Calibri" w:cs="Times New Roman"/>
                <w:lang w:eastAsia="en-GB"/>
              </w:rPr>
              <w:lastRenderedPageBreak/>
              <w:t>ER1 (2025)</w:t>
            </w:r>
          </w:p>
        </w:tc>
        <w:tc>
          <w:tcPr>
            <w:tcW w:w="3692"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0B6CA226" w14:textId="25D5597E" w:rsidR="00764766" w:rsidRPr="00C41CBC" w:rsidRDefault="00AC60BB">
            <w:pPr>
              <w:spacing w:after="0" w:line="240" w:lineRule="auto"/>
              <w:rPr>
                <w:rFonts w:cstheme="minorHAnsi"/>
              </w:rPr>
            </w:pPr>
            <w:r>
              <w:rPr>
                <w:rFonts w:cstheme="minorHAnsi"/>
              </w:rPr>
              <w:t>The future of Amnesty’s bookshops</w:t>
            </w:r>
          </w:p>
        </w:tc>
        <w:tc>
          <w:tcPr>
            <w:tcW w:w="5553" w:type="dxa"/>
            <w:tcBorders>
              <w:top w:val="single" w:sz="4" w:space="0" w:color="auto"/>
              <w:left w:val="single" w:sz="4" w:space="0" w:color="auto"/>
              <w:bottom w:val="single" w:sz="4" w:space="0" w:color="auto"/>
              <w:right w:val="single" w:sz="4" w:space="0" w:color="auto"/>
            </w:tcBorders>
          </w:tcPr>
          <w:p w14:paraId="2C873F8C" w14:textId="60720A20" w:rsidR="00764766" w:rsidRDefault="00AC60BB" w:rsidP="00D82024">
            <w:pPr>
              <w:spacing w:after="0" w:line="240" w:lineRule="auto"/>
              <w:rPr>
                <w:color w:val="000000"/>
              </w:rPr>
            </w:pPr>
            <w:r w:rsidRPr="002E549D">
              <w:rPr>
                <w:rFonts w:cstheme="minorHAnsi"/>
              </w:rPr>
              <w:t xml:space="preserve">The </w:t>
            </w:r>
            <w:r w:rsidR="008E3556">
              <w:rPr>
                <w:rFonts w:cstheme="minorHAnsi"/>
              </w:rPr>
              <w:t xml:space="preserve">Section </w:t>
            </w:r>
            <w:r w:rsidRPr="002E549D">
              <w:rPr>
                <w:rFonts w:cstheme="minorHAnsi"/>
              </w:rPr>
              <w:t>Board met on 24</w:t>
            </w:r>
            <w:r w:rsidRPr="002E549D">
              <w:rPr>
                <w:rFonts w:cstheme="minorHAnsi"/>
                <w:vertAlign w:val="superscript"/>
              </w:rPr>
              <w:t>th</w:t>
            </w:r>
            <w:r w:rsidRPr="002E549D">
              <w:rPr>
                <w:rFonts w:cstheme="minorHAnsi"/>
              </w:rPr>
              <w:t xml:space="preserve"> July to consider this issue. </w:t>
            </w:r>
            <w:r w:rsidR="002E549D">
              <w:rPr>
                <w:color w:val="000000"/>
              </w:rPr>
              <w:t>The</w:t>
            </w:r>
            <w:r w:rsidR="002E549D" w:rsidRPr="002E549D">
              <w:rPr>
                <w:color w:val="000000"/>
              </w:rPr>
              <w:t xml:space="preserve"> Board decided to pause the proposed closure of the Section’s bookshops </w:t>
            </w:r>
            <w:proofErr w:type="gramStart"/>
            <w:r w:rsidR="002E549D" w:rsidRPr="002E549D">
              <w:rPr>
                <w:color w:val="000000"/>
              </w:rPr>
              <w:t>in order to</w:t>
            </w:r>
            <w:proofErr w:type="gramEnd"/>
            <w:r w:rsidR="002E549D" w:rsidRPr="002E549D">
              <w:rPr>
                <w:color w:val="000000"/>
              </w:rPr>
              <w:t xml:space="preserve"> provide time for a bookshop strategy to be considered alongside the wider AIUK strategy, and to determine whether bookshop purposes extend beyond fundraising to include additional deliverables and, if so, to determine what those benefits are. </w:t>
            </w:r>
            <w:r w:rsidR="006D462A">
              <w:rPr>
                <w:color w:val="000000"/>
              </w:rPr>
              <w:t xml:space="preserve">The Section Board have now agreed a Terms of Reference for this work. </w:t>
            </w:r>
            <w:r w:rsidR="002E549D" w:rsidRPr="002E549D">
              <w:rPr>
                <w:color w:val="000000"/>
              </w:rPr>
              <w:t>Our intention is to have completed that consideration by the end of February 2026.</w:t>
            </w:r>
          </w:p>
          <w:p w14:paraId="61954499" w14:textId="5329F686" w:rsidR="002E549D" w:rsidRPr="002E549D" w:rsidRDefault="002E549D" w:rsidP="00D82024">
            <w:pPr>
              <w:spacing w:after="0" w:line="240" w:lineRule="auto"/>
              <w:rPr>
                <w:rFonts w:cstheme="minorHAnsi"/>
              </w:rPr>
            </w:pPr>
          </w:p>
        </w:tc>
        <w:tc>
          <w:tcPr>
            <w:tcW w:w="326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6C10FBC5" w14:textId="77777777" w:rsidR="00AC60BB" w:rsidRPr="00C41CBC" w:rsidRDefault="00AC60BB" w:rsidP="00AC60BB">
            <w:pPr>
              <w:spacing w:after="0" w:line="240" w:lineRule="auto"/>
              <w:rPr>
                <w:rFonts w:ascii="Calibri" w:eastAsia="Times New Roman" w:hAnsi="Calibri" w:cs="Times New Roman"/>
                <w:lang w:eastAsia="en-GB"/>
              </w:rPr>
            </w:pPr>
            <w:r w:rsidRPr="00C41CBC">
              <w:rPr>
                <w:rFonts w:ascii="Calibri" w:eastAsia="Times New Roman" w:hAnsi="Calibri" w:cs="Times New Roman"/>
                <w:lang w:eastAsia="en-GB"/>
              </w:rPr>
              <w:t>Helen Horton</w:t>
            </w:r>
          </w:p>
          <w:p w14:paraId="367595A6" w14:textId="6297A183" w:rsidR="00764766" w:rsidRPr="00C41CBC" w:rsidRDefault="00AC60BB" w:rsidP="00AC60BB">
            <w:pPr>
              <w:spacing w:after="0" w:line="240" w:lineRule="auto"/>
              <w:rPr>
                <w:rFonts w:ascii="Calibri" w:eastAsia="Times New Roman" w:hAnsi="Calibri" w:cs="Times New Roman"/>
                <w:lang w:eastAsia="en-GB"/>
              </w:rPr>
            </w:pPr>
            <w:hyperlink r:id="rId24" w:history="1">
              <w:r w:rsidRPr="00C41CBC">
                <w:rPr>
                  <w:rStyle w:val="Hyperlink"/>
                  <w:rFonts w:ascii="Calibri" w:eastAsia="Times New Roman" w:hAnsi="Calibri" w:cs="Times New Roman"/>
                  <w:color w:val="auto"/>
                  <w:lang w:eastAsia="en-GB"/>
                </w:rPr>
                <w:t>Helen.horton@amnesty.org.uk</w:t>
              </w:r>
            </w:hyperlink>
          </w:p>
        </w:tc>
      </w:tr>
      <w:tr w:rsidR="00263B5A" w:rsidRPr="00C41CBC" w14:paraId="72098FDC" w14:textId="77777777" w:rsidTr="00E87C40">
        <w:trPr>
          <w:trHeight w:val="375"/>
        </w:trPr>
        <w:tc>
          <w:tcPr>
            <w:tcW w:w="124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18444726" w14:textId="4E931E88" w:rsidR="00263B5A" w:rsidRPr="00C41CBC" w:rsidRDefault="00AC60BB">
            <w:pPr>
              <w:spacing w:after="0" w:line="240" w:lineRule="auto"/>
              <w:rPr>
                <w:rFonts w:ascii="Calibri" w:eastAsia="Times New Roman" w:hAnsi="Calibri" w:cs="Times New Roman"/>
                <w:lang w:eastAsia="en-GB"/>
              </w:rPr>
            </w:pPr>
            <w:r>
              <w:rPr>
                <w:rFonts w:ascii="Calibri" w:eastAsia="Times New Roman" w:hAnsi="Calibri" w:cs="Times New Roman"/>
                <w:lang w:eastAsia="en-GB"/>
              </w:rPr>
              <w:t>ER 2 (2025)</w:t>
            </w:r>
          </w:p>
        </w:tc>
        <w:tc>
          <w:tcPr>
            <w:tcW w:w="3692"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0E6A3741" w14:textId="50E67CC5" w:rsidR="00263B5A" w:rsidRPr="00C41CBC" w:rsidRDefault="00AC60BB">
            <w:pPr>
              <w:spacing w:after="0" w:line="240" w:lineRule="auto"/>
              <w:rPr>
                <w:rFonts w:cstheme="minorHAnsi"/>
              </w:rPr>
            </w:pPr>
            <w:r>
              <w:rPr>
                <w:rFonts w:cstheme="minorHAnsi"/>
              </w:rPr>
              <w:t>Israeli attacks on Iran</w:t>
            </w:r>
          </w:p>
        </w:tc>
        <w:tc>
          <w:tcPr>
            <w:tcW w:w="5553" w:type="dxa"/>
            <w:tcBorders>
              <w:top w:val="single" w:sz="4" w:space="0" w:color="auto"/>
              <w:left w:val="single" w:sz="4" w:space="0" w:color="auto"/>
              <w:bottom w:val="single" w:sz="4" w:space="0" w:color="auto"/>
              <w:right w:val="single" w:sz="4" w:space="0" w:color="auto"/>
            </w:tcBorders>
          </w:tcPr>
          <w:p w14:paraId="24F5704D" w14:textId="76E200A1" w:rsidR="00B42DAF" w:rsidRDefault="00AC60BB" w:rsidP="00D82024">
            <w:pPr>
              <w:spacing w:after="0" w:line="240" w:lineRule="auto"/>
              <w:rPr>
                <w:rFonts w:cstheme="minorHAnsi"/>
              </w:rPr>
            </w:pPr>
            <w:r w:rsidRPr="00AC60BB">
              <w:rPr>
                <w:rFonts w:cstheme="minorHAnsi"/>
              </w:rPr>
              <w:t xml:space="preserve">In consultation with the proposer of this resolution, the </w:t>
            </w:r>
            <w:r w:rsidR="008E3556">
              <w:rPr>
                <w:rFonts w:cstheme="minorHAnsi"/>
              </w:rPr>
              <w:t xml:space="preserve">Section </w:t>
            </w:r>
            <w:r w:rsidRPr="00AC60BB">
              <w:rPr>
                <w:rFonts w:cstheme="minorHAnsi"/>
              </w:rPr>
              <w:t>Board</w:t>
            </w:r>
            <w:r w:rsidR="00C008C5">
              <w:rPr>
                <w:rFonts w:cstheme="minorHAnsi"/>
              </w:rPr>
              <w:t xml:space="preserve"> proposed</w:t>
            </w:r>
            <w:r w:rsidRPr="00AC60BB">
              <w:rPr>
                <w:rFonts w:cstheme="minorHAnsi"/>
              </w:rPr>
              <w:t xml:space="preserve"> a Motion to the Global Assembly (GA) in July. </w:t>
            </w:r>
            <w:r w:rsidR="00C5162F">
              <w:rPr>
                <w:rFonts w:cstheme="minorHAnsi"/>
              </w:rPr>
              <w:t xml:space="preserve">This was accepted as an Emergency Motion. </w:t>
            </w:r>
            <w:r w:rsidR="003C20EC">
              <w:rPr>
                <w:rFonts w:cstheme="minorHAnsi"/>
              </w:rPr>
              <w:t>After considerable debate at the G</w:t>
            </w:r>
            <w:r w:rsidRPr="00AC60BB">
              <w:rPr>
                <w:rFonts w:cstheme="minorHAnsi"/>
              </w:rPr>
              <w:t>A</w:t>
            </w:r>
            <w:r w:rsidR="003C20EC">
              <w:rPr>
                <w:rFonts w:cstheme="minorHAnsi"/>
              </w:rPr>
              <w:t>, the Motion was not approved</w:t>
            </w:r>
            <w:r w:rsidR="00C5162F">
              <w:rPr>
                <w:rFonts w:cstheme="minorHAnsi"/>
              </w:rPr>
              <w:t xml:space="preserve"> by the GA despite the best efforts of the AIUK delegation.</w:t>
            </w:r>
          </w:p>
          <w:p w14:paraId="5F693261" w14:textId="77777777" w:rsidR="00C5162F" w:rsidRDefault="004A3230" w:rsidP="004A3230">
            <w:pPr>
              <w:spacing w:after="0" w:line="240" w:lineRule="auto"/>
              <w:rPr>
                <w:rFonts w:cstheme="minorHAnsi"/>
                <w:b/>
                <w:bCs/>
              </w:rPr>
            </w:pPr>
            <w:r w:rsidRPr="004A3230">
              <w:rPr>
                <w:rFonts w:cstheme="minorHAnsi"/>
                <w:b/>
                <w:bCs/>
              </w:rPr>
              <w:t>This implementation is complete as no further action will be taken.</w:t>
            </w:r>
          </w:p>
          <w:p w14:paraId="1BD65FCE" w14:textId="5366A5A6" w:rsidR="00A92AC2" w:rsidRPr="004A3230" w:rsidRDefault="00A92AC2" w:rsidP="004A3230">
            <w:pPr>
              <w:spacing w:after="0" w:line="240" w:lineRule="auto"/>
              <w:rPr>
                <w:rFonts w:cstheme="minorHAnsi"/>
                <w:b/>
                <w:bCs/>
              </w:rPr>
            </w:pPr>
          </w:p>
        </w:tc>
        <w:tc>
          <w:tcPr>
            <w:tcW w:w="326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1D57DC43" w14:textId="77777777" w:rsidR="00AC60BB" w:rsidRPr="00C41CBC" w:rsidRDefault="00AC60BB" w:rsidP="00AC60BB">
            <w:pPr>
              <w:spacing w:after="0" w:line="240" w:lineRule="auto"/>
              <w:rPr>
                <w:rFonts w:ascii="Calibri" w:eastAsia="Times New Roman" w:hAnsi="Calibri" w:cs="Times New Roman"/>
                <w:lang w:eastAsia="en-GB"/>
              </w:rPr>
            </w:pPr>
            <w:r w:rsidRPr="00C41CBC">
              <w:rPr>
                <w:rFonts w:ascii="Calibri" w:eastAsia="Times New Roman" w:hAnsi="Calibri" w:cs="Times New Roman"/>
                <w:lang w:eastAsia="en-GB"/>
              </w:rPr>
              <w:t>Helen Horton</w:t>
            </w:r>
          </w:p>
          <w:p w14:paraId="0A26153E" w14:textId="4EA9AB3D" w:rsidR="00263B5A" w:rsidRPr="00C41CBC" w:rsidRDefault="00AC60BB" w:rsidP="00AC60BB">
            <w:pPr>
              <w:spacing w:after="0" w:line="240" w:lineRule="auto"/>
              <w:rPr>
                <w:rFonts w:ascii="Calibri" w:eastAsia="Times New Roman" w:hAnsi="Calibri" w:cs="Times New Roman"/>
                <w:lang w:eastAsia="en-GB"/>
              </w:rPr>
            </w:pPr>
            <w:hyperlink r:id="rId25" w:history="1">
              <w:r w:rsidRPr="00C41CBC">
                <w:rPr>
                  <w:rStyle w:val="Hyperlink"/>
                  <w:rFonts w:ascii="Calibri" w:eastAsia="Times New Roman" w:hAnsi="Calibri" w:cs="Times New Roman"/>
                  <w:color w:val="auto"/>
                  <w:lang w:eastAsia="en-GB"/>
                </w:rPr>
                <w:t>Helen.horton@amnesty.org.uk</w:t>
              </w:r>
            </w:hyperlink>
          </w:p>
        </w:tc>
      </w:tr>
      <w:tr w:rsidR="00C41CBC" w:rsidRPr="00C41CBC" w14:paraId="2517664C" w14:textId="77777777" w:rsidTr="00E87C40">
        <w:trPr>
          <w:trHeight w:val="375"/>
        </w:trPr>
        <w:tc>
          <w:tcPr>
            <w:tcW w:w="124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0BACE7B2" w14:textId="49992B6B" w:rsidR="00A62B11" w:rsidRPr="00C41CBC" w:rsidRDefault="00A62B11" w:rsidP="001C64EE">
            <w:pPr>
              <w:spacing w:after="0" w:line="240" w:lineRule="auto"/>
              <w:rPr>
                <w:rFonts w:ascii="Calibri" w:eastAsia="Times New Roman" w:hAnsi="Calibri" w:cs="Times New Roman"/>
                <w:lang w:eastAsia="en-GB"/>
              </w:rPr>
            </w:pPr>
            <w:r w:rsidRPr="00C41CBC">
              <w:rPr>
                <w:rFonts w:ascii="Calibri" w:eastAsia="Times New Roman" w:hAnsi="Calibri" w:cs="Times New Roman"/>
                <w:lang w:eastAsia="en-GB"/>
              </w:rPr>
              <w:t>O2 (2024)</w:t>
            </w:r>
          </w:p>
        </w:tc>
        <w:tc>
          <w:tcPr>
            <w:tcW w:w="3692"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0341460C" w14:textId="431E4A72" w:rsidR="00A62B11" w:rsidRPr="00C41CBC" w:rsidRDefault="00A62B11" w:rsidP="001C64EE">
            <w:pPr>
              <w:spacing w:after="0" w:line="240" w:lineRule="auto"/>
              <w:rPr>
                <w:rFonts w:cstheme="minorHAnsi"/>
              </w:rPr>
            </w:pPr>
            <w:r w:rsidRPr="00C41CBC">
              <w:rPr>
                <w:rFonts w:cstheme="minorHAnsi"/>
              </w:rPr>
              <w:t>Research into Indigenous Peoples Rights in Guyana</w:t>
            </w:r>
          </w:p>
        </w:tc>
        <w:tc>
          <w:tcPr>
            <w:tcW w:w="5553" w:type="dxa"/>
            <w:tcBorders>
              <w:top w:val="single" w:sz="4" w:space="0" w:color="auto"/>
              <w:left w:val="single" w:sz="4" w:space="0" w:color="auto"/>
              <w:bottom w:val="single" w:sz="4" w:space="0" w:color="auto"/>
              <w:right w:val="single" w:sz="4" w:space="0" w:color="auto"/>
            </w:tcBorders>
          </w:tcPr>
          <w:p w14:paraId="3180A512" w14:textId="77777777" w:rsidR="00867A1C" w:rsidRDefault="000974C9" w:rsidP="00D22F64">
            <w:pPr>
              <w:spacing w:after="0" w:line="240" w:lineRule="auto"/>
              <w:rPr>
                <w:color w:val="000000"/>
              </w:rPr>
            </w:pPr>
            <w:r w:rsidRPr="000974C9">
              <w:rPr>
                <w:color w:val="000000"/>
              </w:rPr>
              <w:t xml:space="preserve">The Chair of the AIUK Section Board continues to be in contact with the International Secretariat, being directed there by AI’s International Board, regarding this AGM Decision. Since no response from the International Secretariat (IS) has been forthcoming so far, despite attempts by the Chair of the Board, the Chair and the assigned Section Board Member have agreed and have asked the AIUK Campaigns and Communications Director and her team to pursue a staff-to-staff (AIUK to IS) ongoing line of enquiry until such time as when we get a response from Amnesty’s International Secretariat. So far, the AIUK Campaigns and Communications Director has not yet </w:t>
            </w:r>
            <w:r w:rsidRPr="000974C9">
              <w:rPr>
                <w:color w:val="000000"/>
              </w:rPr>
              <w:lastRenderedPageBreak/>
              <w:t xml:space="preserve">managed to get a response (to e-mails) from (the Head of Research of) the International Secretariat. </w:t>
            </w:r>
          </w:p>
          <w:p w14:paraId="301132C9" w14:textId="77777777" w:rsidR="00867A1C" w:rsidRDefault="00867A1C" w:rsidP="00D22F64">
            <w:pPr>
              <w:spacing w:after="0" w:line="240" w:lineRule="auto"/>
              <w:rPr>
                <w:color w:val="000000"/>
              </w:rPr>
            </w:pPr>
          </w:p>
          <w:p w14:paraId="143B6F2E" w14:textId="124BA58A" w:rsidR="00867A1C" w:rsidRDefault="00867A1C" w:rsidP="00D22F64">
            <w:pPr>
              <w:spacing w:after="0" w:line="240" w:lineRule="auto"/>
              <w:rPr>
                <w:color w:val="000000"/>
              </w:rPr>
            </w:pPr>
            <w:hyperlink r:id="rId26" w:history="1">
              <w:r w:rsidRPr="001D5732">
                <w:rPr>
                  <w:rStyle w:val="Hyperlink"/>
                </w:rPr>
                <w:t>https://www.amnesty.org/en/what-we-do/indigenous-peoples/</w:t>
              </w:r>
            </w:hyperlink>
            <w:r w:rsidR="000974C9" w:rsidRPr="000974C9">
              <w:rPr>
                <w:color w:val="000000"/>
              </w:rPr>
              <w:t xml:space="preserve"> </w:t>
            </w:r>
          </w:p>
          <w:p w14:paraId="77850527" w14:textId="77777777" w:rsidR="00867A1C" w:rsidRDefault="00867A1C" w:rsidP="00D22F64">
            <w:pPr>
              <w:spacing w:after="0" w:line="240" w:lineRule="auto"/>
              <w:rPr>
                <w:color w:val="000000"/>
              </w:rPr>
            </w:pPr>
          </w:p>
          <w:p w14:paraId="3F028B2F" w14:textId="7AFDD944" w:rsidR="00890316" w:rsidRDefault="000974C9" w:rsidP="00D22F64">
            <w:pPr>
              <w:spacing w:after="0" w:line="240" w:lineRule="auto"/>
              <w:rPr>
                <w:color w:val="000000"/>
              </w:rPr>
            </w:pPr>
            <w:r w:rsidRPr="000974C9">
              <w:rPr>
                <w:color w:val="000000"/>
              </w:rPr>
              <w:t xml:space="preserve">As </w:t>
            </w:r>
            <w:proofErr w:type="gramStart"/>
            <w:r w:rsidRPr="000974C9">
              <w:rPr>
                <w:color w:val="000000"/>
              </w:rPr>
              <w:t>fairly recent</w:t>
            </w:r>
            <w:proofErr w:type="gramEnd"/>
            <w:r w:rsidRPr="000974C9">
              <w:rPr>
                <w:color w:val="000000"/>
              </w:rPr>
              <w:t xml:space="preserve"> (Jan. 20025) context from the United Nations’ Human Rights Council Working Group on the Universal Periodic Review, Forty-ninth session Geneva, 28 April – 9 May 2025: </w:t>
            </w:r>
            <w:hyperlink r:id="rId27" w:history="1">
              <w:r w:rsidRPr="001D5732">
                <w:rPr>
                  <w:rStyle w:val="Hyperlink"/>
                </w:rPr>
                <w:t>https://docs.un.org/en/A/HRC/WG.6/49/GUY/2</w:t>
              </w:r>
            </w:hyperlink>
          </w:p>
          <w:p w14:paraId="7A28FE8A" w14:textId="3D788B2D" w:rsidR="000974C9" w:rsidRPr="000974C9" w:rsidRDefault="000974C9" w:rsidP="00D22F64">
            <w:pPr>
              <w:spacing w:after="0" w:line="240" w:lineRule="auto"/>
              <w:rPr>
                <w:rFonts w:eastAsia="Times New Roman" w:cstheme="minorHAnsi"/>
                <w:color w:val="000000" w:themeColor="text1"/>
                <w:lang w:eastAsia="en-GB"/>
              </w:rPr>
            </w:pPr>
          </w:p>
        </w:tc>
        <w:tc>
          <w:tcPr>
            <w:tcW w:w="326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657295F2" w14:textId="77777777" w:rsidR="00A62B11" w:rsidRPr="00C41CBC" w:rsidRDefault="00A62B11" w:rsidP="001C64EE">
            <w:pPr>
              <w:spacing w:after="0" w:line="240" w:lineRule="auto"/>
              <w:rPr>
                <w:rFonts w:ascii="Calibri" w:eastAsia="Times New Roman" w:hAnsi="Calibri" w:cs="Times New Roman"/>
                <w:lang w:eastAsia="en-GB"/>
              </w:rPr>
            </w:pPr>
            <w:r w:rsidRPr="00C41CBC">
              <w:rPr>
                <w:rFonts w:ascii="Calibri" w:eastAsia="Times New Roman" w:hAnsi="Calibri" w:cs="Times New Roman"/>
                <w:lang w:eastAsia="en-GB"/>
              </w:rPr>
              <w:lastRenderedPageBreak/>
              <w:t>Richard Kotter</w:t>
            </w:r>
          </w:p>
          <w:p w14:paraId="14E21842" w14:textId="498EEF4F" w:rsidR="00A62B11" w:rsidRPr="00C41CBC" w:rsidRDefault="00764766" w:rsidP="001C64EE">
            <w:pPr>
              <w:spacing w:after="0" w:line="240" w:lineRule="auto"/>
              <w:rPr>
                <w:rFonts w:ascii="Calibri" w:eastAsia="Times New Roman" w:hAnsi="Calibri" w:cs="Times New Roman"/>
                <w:lang w:eastAsia="en-GB"/>
              </w:rPr>
            </w:pPr>
            <w:hyperlink r:id="rId28" w:history="1">
              <w:r w:rsidRPr="00C81C72">
                <w:rPr>
                  <w:rStyle w:val="Hyperlink"/>
                  <w:rFonts w:ascii="Calibri" w:eastAsia="Times New Roman" w:hAnsi="Calibri" w:cs="Times New Roman"/>
                  <w:lang w:eastAsia="en-GB"/>
                </w:rPr>
                <w:t>Richard.Kotter@amnesty.org.uk</w:t>
              </w:r>
            </w:hyperlink>
          </w:p>
          <w:p w14:paraId="278E9C85" w14:textId="504B1ED8" w:rsidR="00A62B11" w:rsidRPr="00C41CBC" w:rsidRDefault="00A62B11" w:rsidP="001C64EE">
            <w:pPr>
              <w:spacing w:after="0" w:line="240" w:lineRule="auto"/>
              <w:rPr>
                <w:rFonts w:ascii="Calibri" w:eastAsia="Times New Roman" w:hAnsi="Calibri" w:cs="Times New Roman"/>
                <w:lang w:eastAsia="en-GB"/>
              </w:rPr>
            </w:pPr>
          </w:p>
        </w:tc>
      </w:tr>
      <w:tr w:rsidR="00C41CBC" w:rsidRPr="00C41CBC" w14:paraId="1C925B73" w14:textId="77777777" w:rsidTr="00E87C40">
        <w:trPr>
          <w:trHeight w:val="375"/>
        </w:trPr>
        <w:tc>
          <w:tcPr>
            <w:tcW w:w="124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4AF05E08" w14:textId="1A7EBB6C" w:rsidR="00A62B11" w:rsidRPr="00C41CBC" w:rsidRDefault="00A62B11" w:rsidP="001C64EE">
            <w:pPr>
              <w:spacing w:after="0" w:line="240" w:lineRule="auto"/>
              <w:rPr>
                <w:rFonts w:ascii="Calibri" w:eastAsia="Times New Roman" w:hAnsi="Calibri" w:cs="Times New Roman"/>
                <w:lang w:eastAsia="en-GB"/>
              </w:rPr>
            </w:pPr>
            <w:r w:rsidRPr="00C41CBC">
              <w:rPr>
                <w:rFonts w:ascii="Calibri" w:eastAsia="Times New Roman" w:hAnsi="Calibri" w:cs="Times New Roman"/>
                <w:lang w:eastAsia="en-GB"/>
              </w:rPr>
              <w:t>O</w:t>
            </w:r>
            <w:r w:rsidRPr="00C41CBC">
              <w:rPr>
                <w:rFonts w:eastAsia="Times New Roman" w:cs="Times New Roman"/>
                <w:lang w:eastAsia="en-GB"/>
              </w:rPr>
              <w:t>3 (2024)</w:t>
            </w:r>
          </w:p>
        </w:tc>
        <w:tc>
          <w:tcPr>
            <w:tcW w:w="3692"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025438BE" w14:textId="64504B8E" w:rsidR="00A62B11" w:rsidRPr="00C41CBC" w:rsidRDefault="00A62B11" w:rsidP="001C64EE">
            <w:pPr>
              <w:spacing w:after="0" w:line="240" w:lineRule="auto"/>
              <w:rPr>
                <w:rFonts w:cstheme="minorHAnsi"/>
              </w:rPr>
            </w:pPr>
            <w:r w:rsidRPr="00C41CBC">
              <w:rPr>
                <w:rFonts w:cstheme="minorHAnsi"/>
              </w:rPr>
              <w:t>Commitment to Individuals and Communities at Risk work by Amnesty International UK.</w:t>
            </w:r>
          </w:p>
        </w:tc>
        <w:tc>
          <w:tcPr>
            <w:tcW w:w="5553" w:type="dxa"/>
            <w:tcBorders>
              <w:top w:val="single" w:sz="4" w:space="0" w:color="auto"/>
              <w:left w:val="single" w:sz="4" w:space="0" w:color="auto"/>
              <w:bottom w:val="single" w:sz="4" w:space="0" w:color="auto"/>
              <w:right w:val="single" w:sz="4" w:space="0" w:color="auto"/>
            </w:tcBorders>
          </w:tcPr>
          <w:p w14:paraId="1EE5E0BE" w14:textId="721E8BEB" w:rsidR="00E87289" w:rsidRPr="00664718" w:rsidRDefault="00E87289" w:rsidP="00E87289">
            <w:r w:rsidRPr="00664718">
              <w:t>Individuals at Risk is one of AIUK’s 6 priority human rights issues</w:t>
            </w:r>
            <w:r w:rsidR="001F492B">
              <w:t xml:space="preserve"> within the 2022-2030 strategy.</w:t>
            </w:r>
          </w:p>
          <w:p w14:paraId="73EBACCA" w14:textId="77777777" w:rsidR="00E87289" w:rsidRPr="00664718" w:rsidRDefault="00E87289" w:rsidP="00E87289">
            <w:pPr>
              <w:rPr>
                <w:color w:val="000000"/>
                <w:lang w:eastAsia="en-GB"/>
              </w:rPr>
            </w:pPr>
            <w:r w:rsidRPr="00664718">
              <w:rPr>
                <w:color w:val="000000"/>
              </w:rPr>
              <w:t>We are actively discussing both with staff and the relevant activists how to introduce measures to improve the visibility of, and show the level of participation and engagement in, Individuals at Risk work undertaken by the section including that led by country coordinators.</w:t>
            </w:r>
          </w:p>
          <w:p w14:paraId="3350C46F" w14:textId="77777777" w:rsidR="00E87289" w:rsidRPr="00664718" w:rsidRDefault="00E87289" w:rsidP="00E87289">
            <w:hyperlink r:id="rId29" w:history="1">
              <w:r w:rsidRPr="00664718">
                <w:rPr>
                  <w:rStyle w:val="Hyperlink"/>
                </w:rPr>
                <w:t>The Urgent Action website page</w:t>
              </w:r>
            </w:hyperlink>
            <w:r w:rsidRPr="00664718">
              <w:t xml:space="preserve">s </w:t>
            </w:r>
            <w:proofErr w:type="gramStart"/>
            <w:r w:rsidRPr="00664718">
              <w:t>are</w:t>
            </w:r>
            <w:proofErr w:type="gramEnd"/>
            <w:r w:rsidRPr="00664718">
              <w:t xml:space="preserve"> updated twice a week by a staff member whose role is focussed on keeping the UA website and AIUK case management system up to date.   We email members of the UA network </w:t>
            </w:r>
            <w:proofErr w:type="gramStart"/>
            <w:r w:rsidRPr="00664718">
              <w:t>on a monthly basis</w:t>
            </w:r>
            <w:proofErr w:type="gramEnd"/>
            <w:r w:rsidRPr="00664718">
              <w:t>.</w:t>
            </w:r>
          </w:p>
          <w:p w14:paraId="3C8CA453" w14:textId="77777777" w:rsidR="00E87289" w:rsidRDefault="00E87289" w:rsidP="00E87289">
            <w:pPr>
              <w:spacing w:after="0" w:line="240" w:lineRule="auto"/>
            </w:pPr>
            <w:r w:rsidRPr="00664718">
              <w:t>In 2024 there were almost 130,000 actions taken in support of Individuals and Communities at Risk, accounting for 29% of all actions taken for AIUK in 2024</w:t>
            </w:r>
            <w:r>
              <w:t>.</w:t>
            </w:r>
          </w:p>
          <w:p w14:paraId="7025B557" w14:textId="77777777" w:rsidR="001F492B" w:rsidRDefault="001F492B" w:rsidP="00E87289">
            <w:pPr>
              <w:spacing w:after="0" w:line="240" w:lineRule="auto"/>
            </w:pPr>
          </w:p>
          <w:p w14:paraId="7D293137" w14:textId="5A600F1A" w:rsidR="001F492B" w:rsidRPr="001F492B" w:rsidRDefault="001F492B" w:rsidP="00E87289">
            <w:pPr>
              <w:spacing w:after="0" w:line="240" w:lineRule="auto"/>
            </w:pPr>
            <w:r w:rsidRPr="001F492B">
              <w:rPr>
                <w:color w:val="000000"/>
              </w:rPr>
              <w:t xml:space="preserve">The commitment to IAR work was included in the review of the 2022-2030 strategy required by resolution O12 (2025) </w:t>
            </w:r>
            <w:r w:rsidRPr="001F492B">
              <w:rPr>
                <w:color w:val="000000"/>
              </w:rPr>
              <w:lastRenderedPageBreak/>
              <w:t>referred to above, the outcome of which is shortly to be communicated to members.</w:t>
            </w:r>
          </w:p>
          <w:p w14:paraId="741190B6" w14:textId="3E776504" w:rsidR="00664718" w:rsidRPr="00664718" w:rsidRDefault="00664718" w:rsidP="00664718">
            <w:pPr>
              <w:spacing w:after="0" w:line="240" w:lineRule="auto"/>
              <w:rPr>
                <w:rFonts w:eastAsia="Amnesty Trade Gothic" w:cstheme="minorHAnsi"/>
              </w:rPr>
            </w:pPr>
          </w:p>
        </w:tc>
        <w:tc>
          <w:tcPr>
            <w:tcW w:w="326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4F9CAE42" w14:textId="2DCF36E2" w:rsidR="00A669A8" w:rsidRPr="00C41CBC" w:rsidRDefault="00436CAA" w:rsidP="001C64EE">
            <w:pPr>
              <w:spacing w:after="0" w:line="240" w:lineRule="auto"/>
              <w:rPr>
                <w:rFonts w:ascii="Calibri" w:eastAsia="Times New Roman" w:hAnsi="Calibri" w:cs="Times New Roman"/>
                <w:lang w:eastAsia="en-GB"/>
              </w:rPr>
            </w:pPr>
            <w:r w:rsidRPr="00C41CBC">
              <w:rPr>
                <w:rFonts w:ascii="Calibri" w:eastAsia="Times New Roman" w:hAnsi="Calibri" w:cs="Times New Roman"/>
                <w:lang w:eastAsia="en-GB"/>
              </w:rPr>
              <w:lastRenderedPageBreak/>
              <w:t>Helen Horton</w:t>
            </w:r>
          </w:p>
          <w:p w14:paraId="23F1B21C" w14:textId="2ECBFD91" w:rsidR="00436CAA" w:rsidRPr="00C41CBC" w:rsidRDefault="00436CAA" w:rsidP="001C64EE">
            <w:pPr>
              <w:spacing w:after="0" w:line="240" w:lineRule="auto"/>
              <w:rPr>
                <w:rFonts w:ascii="Calibri" w:eastAsia="Times New Roman" w:hAnsi="Calibri" w:cs="Times New Roman"/>
                <w:lang w:eastAsia="en-GB"/>
              </w:rPr>
            </w:pPr>
            <w:hyperlink r:id="rId30" w:history="1">
              <w:r w:rsidRPr="00C41CBC">
                <w:rPr>
                  <w:rStyle w:val="Hyperlink"/>
                  <w:rFonts w:ascii="Calibri" w:eastAsia="Times New Roman" w:hAnsi="Calibri" w:cs="Times New Roman"/>
                  <w:color w:val="auto"/>
                  <w:lang w:eastAsia="en-GB"/>
                </w:rPr>
                <w:t>h</w:t>
              </w:r>
              <w:r w:rsidRPr="00C41CBC">
                <w:rPr>
                  <w:rStyle w:val="Hyperlink"/>
                  <w:color w:val="auto"/>
                </w:rPr>
                <w:t>elen.horton@amnesty.org.uk</w:t>
              </w:r>
            </w:hyperlink>
          </w:p>
          <w:p w14:paraId="068C7E46" w14:textId="77777777" w:rsidR="00436CAA" w:rsidRPr="00C41CBC" w:rsidRDefault="00436CAA" w:rsidP="001C64EE">
            <w:pPr>
              <w:spacing w:after="0" w:line="240" w:lineRule="auto"/>
              <w:rPr>
                <w:rFonts w:ascii="Calibri" w:eastAsia="Times New Roman" w:hAnsi="Calibri" w:cs="Times New Roman"/>
                <w:lang w:eastAsia="en-GB"/>
              </w:rPr>
            </w:pPr>
          </w:p>
          <w:p w14:paraId="78BD988D" w14:textId="758EBEA0" w:rsidR="00A62B11" w:rsidRPr="00C41CBC" w:rsidRDefault="00A62B11" w:rsidP="001C64EE">
            <w:pPr>
              <w:spacing w:after="0" w:line="240" w:lineRule="auto"/>
              <w:rPr>
                <w:rFonts w:ascii="Calibri" w:eastAsia="Times New Roman" w:hAnsi="Calibri" w:cs="Times New Roman"/>
                <w:lang w:eastAsia="en-GB"/>
              </w:rPr>
            </w:pPr>
          </w:p>
        </w:tc>
      </w:tr>
      <w:tr w:rsidR="00C41CBC" w:rsidRPr="00C41CBC" w14:paraId="5FEDB66B" w14:textId="77777777" w:rsidTr="00E87C40">
        <w:trPr>
          <w:trHeight w:val="375"/>
        </w:trPr>
        <w:tc>
          <w:tcPr>
            <w:tcW w:w="124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0EB07700" w14:textId="7B76EE1B" w:rsidR="00A669A8" w:rsidRPr="00C41CBC" w:rsidRDefault="00A669A8" w:rsidP="00A669A8">
            <w:pPr>
              <w:spacing w:after="0" w:line="240" w:lineRule="auto"/>
              <w:rPr>
                <w:rFonts w:ascii="Calibri" w:eastAsia="Times New Roman" w:hAnsi="Calibri" w:cs="Times New Roman"/>
                <w:lang w:eastAsia="en-GB"/>
              </w:rPr>
            </w:pPr>
            <w:r w:rsidRPr="00C41CBC">
              <w:rPr>
                <w:rFonts w:ascii="Calibri" w:eastAsia="Times New Roman" w:hAnsi="Calibri" w:cs="Times New Roman"/>
                <w:lang w:eastAsia="en-GB"/>
              </w:rPr>
              <w:t>O4 (2024)</w:t>
            </w:r>
          </w:p>
        </w:tc>
        <w:tc>
          <w:tcPr>
            <w:tcW w:w="3692"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22D20542" w14:textId="6AECDC25" w:rsidR="00A669A8" w:rsidRPr="00C41CBC" w:rsidRDefault="00A669A8" w:rsidP="00A669A8">
            <w:pPr>
              <w:spacing w:after="0" w:line="240" w:lineRule="auto"/>
              <w:rPr>
                <w:rFonts w:cstheme="minorHAnsi"/>
              </w:rPr>
            </w:pPr>
            <w:r w:rsidRPr="00C41CBC">
              <w:rPr>
                <w:rFonts w:cstheme="minorHAnsi"/>
              </w:rPr>
              <w:t>Increasing the scale of regional/country-focussed campaigning by improving communications between local groups and Amnesty UK members</w:t>
            </w:r>
          </w:p>
        </w:tc>
        <w:tc>
          <w:tcPr>
            <w:tcW w:w="5553" w:type="dxa"/>
            <w:tcBorders>
              <w:top w:val="single" w:sz="4" w:space="0" w:color="auto"/>
              <w:left w:val="single" w:sz="4" w:space="0" w:color="auto"/>
              <w:bottom w:val="single" w:sz="4" w:space="0" w:color="auto"/>
              <w:right w:val="single" w:sz="4" w:space="0" w:color="auto"/>
            </w:tcBorders>
          </w:tcPr>
          <w:p w14:paraId="3DE27EB0" w14:textId="77777777" w:rsidR="001A6FF5" w:rsidRPr="007561E6" w:rsidRDefault="001A6FF5" w:rsidP="001A6FF5">
            <w:pPr>
              <w:rPr>
                <w:rFonts w:eastAsia="Amnesty Trade Gothic" w:cstheme="minorHAnsi"/>
              </w:rPr>
            </w:pPr>
            <w:r w:rsidRPr="007561E6">
              <w:rPr>
                <w:rFonts w:eastAsia="Amnesty Trade Gothic" w:cstheme="minorHAnsi"/>
              </w:rPr>
              <w:t xml:space="preserve">An e-mail was sent to all AIUK national members on 28 January </w:t>
            </w:r>
            <w:r>
              <w:rPr>
                <w:rFonts w:eastAsia="Amnesty Trade Gothic" w:cstheme="minorHAnsi"/>
              </w:rPr>
              <w:t xml:space="preserve">2025 </w:t>
            </w:r>
            <w:r w:rsidRPr="007561E6">
              <w:rPr>
                <w:rFonts w:eastAsia="Amnesty Trade Gothic" w:cstheme="minorHAnsi"/>
              </w:rPr>
              <w:t>inviting them to become involved in long term support for Individuals and Communities at Risk work led by the Country Coordinators by joining their regional or country specific mailing lists.</w:t>
            </w:r>
          </w:p>
          <w:p w14:paraId="6B85D279" w14:textId="77777777" w:rsidR="006436F6" w:rsidRDefault="00E32287" w:rsidP="00E32287">
            <w:pPr>
              <w:pStyle w:val="NormalWeb"/>
              <w:rPr>
                <w:color w:val="000000"/>
                <w:sz w:val="27"/>
                <w:szCs w:val="27"/>
              </w:rPr>
            </w:pPr>
            <w:r w:rsidRPr="00E32287">
              <w:rPr>
                <w:rFonts w:asciiTheme="minorHAnsi" w:hAnsiTheme="minorHAnsi" w:cstheme="minorHAnsi"/>
                <w:color w:val="000000"/>
                <w:sz w:val="22"/>
                <w:szCs w:val="22"/>
              </w:rPr>
              <w:t>This process will be completed manually every year until it becomes automated as part of the digital transformation project. A second email was sent out at the end of November in a different format and early indications are that this has been much more successful in engaging with</w:t>
            </w:r>
            <w:r>
              <w:rPr>
                <w:rFonts w:asciiTheme="minorHAnsi" w:hAnsiTheme="minorHAnsi" w:cstheme="minorHAnsi"/>
                <w:color w:val="000000"/>
                <w:sz w:val="22"/>
                <w:szCs w:val="22"/>
              </w:rPr>
              <w:t xml:space="preserve"> n</w:t>
            </w:r>
            <w:r w:rsidRPr="00E32287">
              <w:rPr>
                <w:rFonts w:asciiTheme="minorHAnsi" w:hAnsiTheme="minorHAnsi" w:cstheme="minorHAnsi"/>
                <w:color w:val="000000"/>
                <w:sz w:val="22"/>
                <w:szCs w:val="22"/>
              </w:rPr>
              <w:t>ational members</w:t>
            </w:r>
            <w:r>
              <w:rPr>
                <w:color w:val="000000"/>
                <w:sz w:val="27"/>
                <w:szCs w:val="27"/>
              </w:rPr>
              <w:t>.</w:t>
            </w:r>
          </w:p>
          <w:p w14:paraId="6E2068AD" w14:textId="2F4A4EF4" w:rsidR="00C42290" w:rsidRPr="00E32287" w:rsidRDefault="00C42290" w:rsidP="00E32287">
            <w:pPr>
              <w:pStyle w:val="NormalWeb"/>
              <w:rPr>
                <w:color w:val="000000"/>
                <w:sz w:val="27"/>
                <w:szCs w:val="27"/>
              </w:rPr>
            </w:pPr>
          </w:p>
        </w:tc>
        <w:tc>
          <w:tcPr>
            <w:tcW w:w="326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136CA171" w14:textId="77777777" w:rsidR="00A669A8" w:rsidRPr="00C41CBC" w:rsidRDefault="00A669A8" w:rsidP="00A669A8">
            <w:pPr>
              <w:spacing w:after="0" w:line="240" w:lineRule="auto"/>
              <w:rPr>
                <w:rFonts w:ascii="Calibri" w:eastAsia="Times New Roman" w:hAnsi="Calibri" w:cs="Times New Roman"/>
                <w:lang w:eastAsia="en-GB"/>
              </w:rPr>
            </w:pPr>
            <w:r w:rsidRPr="00C41CBC">
              <w:rPr>
                <w:rFonts w:ascii="Calibri" w:eastAsia="Times New Roman" w:hAnsi="Calibri" w:cs="Times New Roman"/>
                <w:lang w:eastAsia="en-GB"/>
              </w:rPr>
              <w:t>Stuart Penny</w:t>
            </w:r>
          </w:p>
          <w:p w14:paraId="497A2F30" w14:textId="77777777" w:rsidR="00A669A8" w:rsidRPr="00C41CBC" w:rsidRDefault="00A669A8" w:rsidP="00A669A8">
            <w:pPr>
              <w:spacing w:after="0" w:line="240" w:lineRule="auto"/>
              <w:rPr>
                <w:rFonts w:ascii="Calibri" w:eastAsia="Times New Roman" w:hAnsi="Calibri" w:cs="Times New Roman"/>
                <w:lang w:eastAsia="en-GB"/>
              </w:rPr>
            </w:pPr>
            <w:hyperlink r:id="rId31" w:history="1">
              <w:r w:rsidRPr="00C41CBC">
                <w:rPr>
                  <w:rStyle w:val="Hyperlink"/>
                  <w:rFonts w:ascii="Calibri" w:eastAsia="Times New Roman" w:hAnsi="Calibri" w:cs="Times New Roman"/>
                  <w:color w:val="auto"/>
                  <w:lang w:eastAsia="en-GB"/>
                </w:rPr>
                <w:t>Stuart.penny@amnesty.org.uk</w:t>
              </w:r>
            </w:hyperlink>
          </w:p>
          <w:p w14:paraId="6F7114AF" w14:textId="77777777" w:rsidR="00A669A8" w:rsidRPr="00C41CBC" w:rsidRDefault="00A669A8" w:rsidP="00A669A8">
            <w:pPr>
              <w:spacing w:after="0" w:line="240" w:lineRule="auto"/>
              <w:rPr>
                <w:rFonts w:ascii="Calibri" w:eastAsia="Times New Roman" w:hAnsi="Calibri" w:cs="Times New Roman"/>
                <w:lang w:eastAsia="en-GB"/>
              </w:rPr>
            </w:pPr>
          </w:p>
          <w:p w14:paraId="37C371B3" w14:textId="35392305" w:rsidR="00A669A8" w:rsidRPr="00C41CBC" w:rsidRDefault="00A669A8" w:rsidP="00A669A8">
            <w:pPr>
              <w:spacing w:after="0" w:line="240" w:lineRule="auto"/>
              <w:rPr>
                <w:rFonts w:ascii="Calibri" w:eastAsia="Times New Roman" w:hAnsi="Calibri" w:cs="Times New Roman"/>
                <w:lang w:eastAsia="en-GB"/>
              </w:rPr>
            </w:pPr>
          </w:p>
        </w:tc>
      </w:tr>
      <w:tr w:rsidR="00C41CBC" w:rsidRPr="00C41CBC" w14:paraId="1A07B143" w14:textId="77777777" w:rsidTr="00E87C40">
        <w:trPr>
          <w:trHeight w:val="375"/>
        </w:trPr>
        <w:tc>
          <w:tcPr>
            <w:tcW w:w="124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7C5BC939" w14:textId="0920214E" w:rsidR="00A669A8" w:rsidRPr="00C41CBC" w:rsidRDefault="00A669A8" w:rsidP="00A669A8">
            <w:pPr>
              <w:spacing w:after="0" w:line="240" w:lineRule="auto"/>
              <w:rPr>
                <w:rFonts w:ascii="Calibri" w:eastAsia="Times New Roman" w:hAnsi="Calibri" w:cs="Times New Roman"/>
                <w:lang w:eastAsia="en-GB"/>
              </w:rPr>
            </w:pPr>
            <w:r w:rsidRPr="00C41CBC">
              <w:rPr>
                <w:rFonts w:ascii="Calibri" w:eastAsia="Times New Roman" w:hAnsi="Calibri" w:cs="Times New Roman"/>
                <w:lang w:eastAsia="en-GB"/>
              </w:rPr>
              <w:t>O5 (2024)</w:t>
            </w:r>
          </w:p>
        </w:tc>
        <w:tc>
          <w:tcPr>
            <w:tcW w:w="3692"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68437861" w14:textId="148B50EC" w:rsidR="00A669A8" w:rsidRPr="00C41CBC" w:rsidRDefault="00A669A8" w:rsidP="00A669A8">
            <w:pPr>
              <w:spacing w:after="0" w:line="240" w:lineRule="auto"/>
              <w:rPr>
                <w:rFonts w:cstheme="minorHAnsi"/>
              </w:rPr>
            </w:pPr>
            <w:r w:rsidRPr="00C41CBC">
              <w:rPr>
                <w:rFonts w:cstheme="minorHAnsi"/>
              </w:rPr>
              <w:t>Increasing the scale and effectiveness of campaigning by improving communications between local groups and Amnesty UK members</w:t>
            </w:r>
          </w:p>
        </w:tc>
        <w:tc>
          <w:tcPr>
            <w:tcW w:w="5553" w:type="dxa"/>
            <w:tcBorders>
              <w:top w:val="single" w:sz="4" w:space="0" w:color="auto"/>
              <w:left w:val="single" w:sz="4" w:space="0" w:color="auto"/>
              <w:bottom w:val="single" w:sz="4" w:space="0" w:color="auto"/>
              <w:right w:val="single" w:sz="4" w:space="0" w:color="auto"/>
            </w:tcBorders>
          </w:tcPr>
          <w:p w14:paraId="5CB94C16" w14:textId="26A4BD15" w:rsidR="000C2470" w:rsidRDefault="00E95FEB" w:rsidP="00E95FEB">
            <w:pPr>
              <w:spacing w:after="0" w:line="240" w:lineRule="auto"/>
              <w:rPr>
                <w:rFonts w:eastAsia="Times New Roman" w:cstheme="minorHAnsi"/>
                <w:lang w:eastAsia="en-GB"/>
              </w:rPr>
            </w:pPr>
            <w:r w:rsidRPr="00E95FEB">
              <w:rPr>
                <w:rFonts w:eastAsia="Times New Roman" w:cstheme="minorHAnsi"/>
                <w:lang w:eastAsia="en-GB"/>
              </w:rPr>
              <w:t>The precise proposals for processes whereby national members can be given information about how to contact their local groups and networks and those local groups and networks can directly contact national members is dependent on the forthcoming Online Community Platform. This is due in early 2026.</w:t>
            </w:r>
          </w:p>
          <w:p w14:paraId="7F6E17FF" w14:textId="23429692" w:rsidR="00E95FEB" w:rsidRPr="00E95FEB" w:rsidRDefault="00E95FEB" w:rsidP="00E95FEB">
            <w:pPr>
              <w:spacing w:after="0" w:line="240" w:lineRule="auto"/>
              <w:rPr>
                <w:rFonts w:eastAsia="Times New Roman" w:cstheme="minorHAnsi"/>
                <w:lang w:eastAsia="en-GB"/>
              </w:rPr>
            </w:pPr>
          </w:p>
        </w:tc>
        <w:tc>
          <w:tcPr>
            <w:tcW w:w="326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0A0A4D1F" w14:textId="77777777" w:rsidR="00A669A8" w:rsidRPr="00C41CBC" w:rsidRDefault="00A669A8" w:rsidP="00A669A8">
            <w:pPr>
              <w:spacing w:after="0" w:line="240" w:lineRule="auto"/>
              <w:rPr>
                <w:rFonts w:ascii="Calibri" w:eastAsia="Times New Roman" w:hAnsi="Calibri" w:cs="Times New Roman"/>
                <w:lang w:eastAsia="en-GB"/>
              </w:rPr>
            </w:pPr>
            <w:r w:rsidRPr="00C41CBC">
              <w:rPr>
                <w:rFonts w:ascii="Calibri" w:eastAsia="Times New Roman" w:hAnsi="Calibri" w:cs="Times New Roman"/>
                <w:lang w:eastAsia="en-GB"/>
              </w:rPr>
              <w:t>Stuart Penny</w:t>
            </w:r>
          </w:p>
          <w:p w14:paraId="483D4825" w14:textId="77777777" w:rsidR="00A669A8" w:rsidRPr="00C41CBC" w:rsidRDefault="00A669A8" w:rsidP="00A669A8">
            <w:pPr>
              <w:spacing w:after="0" w:line="240" w:lineRule="auto"/>
              <w:rPr>
                <w:rFonts w:ascii="Calibri" w:eastAsia="Times New Roman" w:hAnsi="Calibri" w:cs="Times New Roman"/>
                <w:lang w:eastAsia="en-GB"/>
              </w:rPr>
            </w:pPr>
            <w:hyperlink r:id="rId32" w:history="1">
              <w:r w:rsidRPr="00C41CBC">
                <w:rPr>
                  <w:rStyle w:val="Hyperlink"/>
                  <w:rFonts w:ascii="Calibri" w:eastAsia="Times New Roman" w:hAnsi="Calibri" w:cs="Times New Roman"/>
                  <w:color w:val="auto"/>
                  <w:lang w:eastAsia="en-GB"/>
                </w:rPr>
                <w:t>Stuart.penny@amnesty.org.uk</w:t>
              </w:r>
            </w:hyperlink>
          </w:p>
          <w:p w14:paraId="7205A1E2" w14:textId="77777777" w:rsidR="00A669A8" w:rsidRPr="00C41CBC" w:rsidRDefault="00A669A8" w:rsidP="00A669A8">
            <w:pPr>
              <w:spacing w:after="0" w:line="240" w:lineRule="auto"/>
              <w:rPr>
                <w:rFonts w:ascii="Calibri" w:eastAsia="Times New Roman" w:hAnsi="Calibri" w:cs="Times New Roman"/>
                <w:lang w:eastAsia="en-GB"/>
              </w:rPr>
            </w:pPr>
          </w:p>
          <w:p w14:paraId="13A41D60" w14:textId="77777777" w:rsidR="00A669A8" w:rsidRPr="00C41CBC" w:rsidRDefault="00A669A8" w:rsidP="00A669A8">
            <w:pPr>
              <w:spacing w:after="0" w:line="240" w:lineRule="auto"/>
              <w:rPr>
                <w:rFonts w:ascii="Calibri" w:eastAsia="Times New Roman" w:hAnsi="Calibri" w:cs="Times New Roman"/>
                <w:lang w:eastAsia="en-GB"/>
              </w:rPr>
            </w:pPr>
          </w:p>
        </w:tc>
      </w:tr>
      <w:tr w:rsidR="00C41CBC" w:rsidRPr="00C41CBC" w14:paraId="1DEB37D1" w14:textId="77777777" w:rsidTr="00E87C40">
        <w:trPr>
          <w:trHeight w:val="375"/>
        </w:trPr>
        <w:tc>
          <w:tcPr>
            <w:tcW w:w="124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1460D4EF" w14:textId="49929E67" w:rsidR="00A669A8" w:rsidRPr="00C41CBC" w:rsidRDefault="00A669A8" w:rsidP="00A669A8">
            <w:pPr>
              <w:spacing w:after="0" w:line="240" w:lineRule="auto"/>
              <w:rPr>
                <w:rFonts w:ascii="Calibri" w:eastAsia="Times New Roman" w:hAnsi="Calibri" w:cs="Times New Roman"/>
                <w:lang w:eastAsia="en-GB"/>
              </w:rPr>
            </w:pPr>
            <w:r w:rsidRPr="00C41CBC">
              <w:rPr>
                <w:rFonts w:ascii="Calibri" w:eastAsia="Times New Roman" w:hAnsi="Calibri" w:cs="Times New Roman"/>
                <w:lang w:eastAsia="en-GB"/>
              </w:rPr>
              <w:t>O6 (2024)</w:t>
            </w:r>
          </w:p>
        </w:tc>
        <w:tc>
          <w:tcPr>
            <w:tcW w:w="3692"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61D594BC" w14:textId="72F834E0" w:rsidR="00A669A8" w:rsidRPr="00C41CBC" w:rsidRDefault="00A669A8" w:rsidP="00A669A8">
            <w:pPr>
              <w:spacing w:after="0" w:line="240" w:lineRule="auto"/>
              <w:rPr>
                <w:rFonts w:cstheme="minorHAnsi"/>
              </w:rPr>
            </w:pPr>
            <w:r w:rsidRPr="00C41CBC">
              <w:rPr>
                <w:rFonts w:cstheme="minorHAnsi"/>
              </w:rPr>
              <w:t>Put in place a full-time Local Groups Officer, together with a system of effective monitoring of local groups</w:t>
            </w:r>
          </w:p>
        </w:tc>
        <w:tc>
          <w:tcPr>
            <w:tcW w:w="5553" w:type="dxa"/>
            <w:tcBorders>
              <w:top w:val="single" w:sz="4" w:space="0" w:color="auto"/>
              <w:left w:val="single" w:sz="4" w:space="0" w:color="auto"/>
              <w:bottom w:val="single" w:sz="4" w:space="0" w:color="auto"/>
              <w:right w:val="single" w:sz="4" w:space="0" w:color="auto"/>
            </w:tcBorders>
          </w:tcPr>
          <w:p w14:paraId="6D0851C3" w14:textId="77777777" w:rsidR="007C596F" w:rsidRDefault="00853A39" w:rsidP="00853A39">
            <w:pPr>
              <w:rPr>
                <w:rFonts w:ascii="Calibri" w:eastAsia="Times New Roman" w:hAnsi="Calibri" w:cs="Times New Roman"/>
                <w:lang w:eastAsia="en-GB"/>
              </w:rPr>
            </w:pPr>
            <w:r w:rsidRPr="007561E6">
              <w:rPr>
                <w:rFonts w:ascii="Calibri" w:eastAsia="Times New Roman" w:hAnsi="Calibri" w:cs="Times New Roman"/>
                <w:lang w:eastAsia="en-GB"/>
              </w:rPr>
              <w:t xml:space="preserve">A dedicated Local Groups Administrator has been recruited and is in post. </w:t>
            </w:r>
            <w:r>
              <w:rPr>
                <w:rFonts w:ascii="Calibri" w:eastAsia="Times New Roman" w:hAnsi="Calibri" w:cs="Times New Roman"/>
                <w:lang w:eastAsia="en-GB"/>
              </w:rPr>
              <w:t>A</w:t>
            </w:r>
            <w:r w:rsidRPr="007561E6">
              <w:rPr>
                <w:rFonts w:ascii="Calibri" w:eastAsia="Times New Roman" w:hAnsi="Calibri" w:cs="Times New Roman"/>
                <w:lang w:eastAsia="en-GB"/>
              </w:rPr>
              <w:t xml:space="preserve"> Groups Health Audit was completed in 2024 and the results published in the Groups Newsletter in December. </w:t>
            </w:r>
            <w:r>
              <w:rPr>
                <w:rFonts w:ascii="Calibri" w:eastAsia="Times New Roman" w:hAnsi="Calibri" w:cs="Times New Roman"/>
                <w:lang w:eastAsia="en-GB"/>
              </w:rPr>
              <w:t xml:space="preserve">This will be undertaken annually. </w:t>
            </w:r>
            <w:r w:rsidR="007C596F">
              <w:rPr>
                <w:rFonts w:ascii="Calibri" w:eastAsia="Times New Roman" w:hAnsi="Calibri" w:cs="Times New Roman"/>
                <w:lang w:eastAsia="en-GB"/>
              </w:rPr>
              <w:t xml:space="preserve">The Groups Health Audit has begun for 2025. </w:t>
            </w:r>
          </w:p>
          <w:p w14:paraId="20E3399C" w14:textId="152950AA" w:rsidR="00853A39" w:rsidRPr="007561E6" w:rsidRDefault="00853A39" w:rsidP="00853A39">
            <w:pPr>
              <w:rPr>
                <w:rFonts w:ascii="Calibri" w:eastAsia="Times New Roman" w:hAnsi="Calibri" w:cs="Times New Roman"/>
                <w:lang w:eastAsia="en-GB"/>
              </w:rPr>
            </w:pPr>
            <w:r w:rsidRPr="007561E6">
              <w:rPr>
                <w:rFonts w:ascii="Calibri" w:eastAsia="Times New Roman" w:hAnsi="Calibri" w:cs="Times New Roman"/>
                <w:lang w:eastAsia="en-GB"/>
              </w:rPr>
              <w:lastRenderedPageBreak/>
              <w:t>The output will be used to inform actions by colleagues in the Activism and Education Directorate to support local groups.</w:t>
            </w:r>
          </w:p>
          <w:p w14:paraId="59B7EE2D" w14:textId="79059A32" w:rsidR="00305969" w:rsidRPr="00853A39" w:rsidRDefault="00853A39" w:rsidP="0077273A">
            <w:r w:rsidRPr="007561E6">
              <w:rPr>
                <w:rFonts w:ascii="Calibri" w:eastAsia="Times New Roman" w:hAnsi="Calibri" w:cs="Times New Roman"/>
                <w:lang w:eastAsia="en-GB"/>
              </w:rPr>
              <w:t>A working party to review strategies to stop the decline in local groups</w:t>
            </w:r>
            <w:r>
              <w:rPr>
                <w:rFonts w:ascii="Calibri" w:eastAsia="Times New Roman" w:hAnsi="Calibri" w:cs="Times New Roman"/>
                <w:lang w:eastAsia="en-GB"/>
              </w:rPr>
              <w:t xml:space="preserve">/local entities is currently on hold, pending </w:t>
            </w:r>
            <w:r w:rsidR="00772816">
              <w:rPr>
                <w:rFonts w:ascii="Calibri" w:eastAsia="Times New Roman" w:hAnsi="Calibri" w:cs="Times New Roman"/>
                <w:lang w:eastAsia="en-GB"/>
              </w:rPr>
              <w:t>implementation</w:t>
            </w:r>
            <w:r>
              <w:rPr>
                <w:rFonts w:ascii="Calibri" w:eastAsia="Times New Roman" w:hAnsi="Calibri" w:cs="Times New Roman"/>
                <w:lang w:eastAsia="en-GB"/>
              </w:rPr>
              <w:t xml:space="preserve"> of the </w:t>
            </w:r>
            <w:r w:rsidR="00F00C61">
              <w:rPr>
                <w:rFonts w:ascii="Calibri" w:eastAsia="Times New Roman" w:hAnsi="Calibri" w:cs="Times New Roman"/>
                <w:lang w:eastAsia="en-GB"/>
              </w:rPr>
              <w:t>new</w:t>
            </w:r>
            <w:r>
              <w:rPr>
                <w:rFonts w:ascii="Calibri" w:eastAsia="Times New Roman" w:hAnsi="Calibri" w:cs="Times New Roman"/>
                <w:lang w:eastAsia="en-GB"/>
              </w:rPr>
              <w:t xml:space="preserve"> Activism </w:t>
            </w:r>
            <w:r w:rsidR="00F00C61">
              <w:rPr>
                <w:rFonts w:ascii="Calibri" w:eastAsia="Times New Roman" w:hAnsi="Calibri" w:cs="Times New Roman"/>
                <w:lang w:eastAsia="en-GB"/>
              </w:rPr>
              <w:t xml:space="preserve">and Education </w:t>
            </w:r>
            <w:r>
              <w:rPr>
                <w:rFonts w:ascii="Calibri" w:eastAsia="Times New Roman" w:hAnsi="Calibri" w:cs="Times New Roman"/>
                <w:lang w:eastAsia="en-GB"/>
              </w:rPr>
              <w:t>Strategy.</w:t>
            </w:r>
          </w:p>
        </w:tc>
        <w:tc>
          <w:tcPr>
            <w:tcW w:w="326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1856D023" w14:textId="77777777" w:rsidR="00A669A8" w:rsidRPr="00C41CBC" w:rsidRDefault="00A669A8" w:rsidP="00A669A8">
            <w:pPr>
              <w:spacing w:after="0" w:line="240" w:lineRule="auto"/>
              <w:rPr>
                <w:rFonts w:ascii="Calibri" w:eastAsia="Times New Roman" w:hAnsi="Calibri" w:cs="Times New Roman"/>
                <w:lang w:eastAsia="en-GB"/>
              </w:rPr>
            </w:pPr>
            <w:r w:rsidRPr="00C41CBC">
              <w:rPr>
                <w:rFonts w:ascii="Calibri" w:eastAsia="Times New Roman" w:hAnsi="Calibri" w:cs="Times New Roman"/>
                <w:lang w:eastAsia="en-GB"/>
              </w:rPr>
              <w:lastRenderedPageBreak/>
              <w:t>Stuart Penny</w:t>
            </w:r>
          </w:p>
          <w:p w14:paraId="557B961F" w14:textId="77777777" w:rsidR="00A669A8" w:rsidRPr="00C41CBC" w:rsidRDefault="00A669A8" w:rsidP="00A669A8">
            <w:pPr>
              <w:spacing w:after="0" w:line="240" w:lineRule="auto"/>
              <w:rPr>
                <w:rFonts w:ascii="Calibri" w:eastAsia="Times New Roman" w:hAnsi="Calibri" w:cs="Times New Roman"/>
                <w:lang w:eastAsia="en-GB"/>
              </w:rPr>
            </w:pPr>
            <w:hyperlink r:id="rId33" w:history="1">
              <w:r w:rsidRPr="00C41CBC">
                <w:rPr>
                  <w:rStyle w:val="Hyperlink"/>
                  <w:rFonts w:ascii="Calibri" w:eastAsia="Times New Roman" w:hAnsi="Calibri" w:cs="Times New Roman"/>
                  <w:color w:val="auto"/>
                  <w:lang w:eastAsia="en-GB"/>
                </w:rPr>
                <w:t>Stuart.penny@amnesty.org.uk</w:t>
              </w:r>
            </w:hyperlink>
          </w:p>
          <w:p w14:paraId="013B0113" w14:textId="77777777" w:rsidR="00A669A8" w:rsidRPr="00C41CBC" w:rsidRDefault="00A669A8" w:rsidP="00A669A8">
            <w:pPr>
              <w:spacing w:after="0" w:line="240" w:lineRule="auto"/>
              <w:rPr>
                <w:rFonts w:ascii="Calibri" w:eastAsia="Times New Roman" w:hAnsi="Calibri" w:cs="Times New Roman"/>
                <w:lang w:eastAsia="en-GB"/>
              </w:rPr>
            </w:pPr>
          </w:p>
          <w:p w14:paraId="28C80EC4" w14:textId="77777777" w:rsidR="00A669A8" w:rsidRPr="00C41CBC" w:rsidRDefault="00A669A8" w:rsidP="00A669A8">
            <w:pPr>
              <w:spacing w:after="0" w:line="240" w:lineRule="auto"/>
              <w:rPr>
                <w:rFonts w:ascii="Calibri" w:eastAsia="Times New Roman" w:hAnsi="Calibri" w:cs="Times New Roman"/>
                <w:lang w:eastAsia="en-GB"/>
              </w:rPr>
            </w:pPr>
          </w:p>
        </w:tc>
      </w:tr>
      <w:tr w:rsidR="00C41CBC" w:rsidRPr="00C41CBC" w14:paraId="5E4F2E79" w14:textId="77777777" w:rsidTr="00E87C40">
        <w:trPr>
          <w:trHeight w:val="375"/>
        </w:trPr>
        <w:tc>
          <w:tcPr>
            <w:tcW w:w="124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63C92125" w14:textId="7D00E873" w:rsidR="00A669A8" w:rsidRPr="00C41CBC" w:rsidRDefault="00A669A8" w:rsidP="00A669A8">
            <w:pPr>
              <w:spacing w:after="0" w:line="240" w:lineRule="auto"/>
              <w:rPr>
                <w:rFonts w:ascii="Calibri" w:eastAsia="Times New Roman" w:hAnsi="Calibri" w:cs="Times New Roman"/>
                <w:lang w:eastAsia="en-GB"/>
              </w:rPr>
            </w:pPr>
            <w:r w:rsidRPr="00C41CBC">
              <w:rPr>
                <w:rFonts w:ascii="Calibri" w:eastAsia="Times New Roman" w:hAnsi="Calibri" w:cs="Times New Roman"/>
                <w:lang w:eastAsia="en-GB"/>
              </w:rPr>
              <w:t>O7 (2024)</w:t>
            </w:r>
          </w:p>
        </w:tc>
        <w:tc>
          <w:tcPr>
            <w:tcW w:w="3692"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36096893" w14:textId="7F4BB7CE" w:rsidR="00A669A8" w:rsidRPr="00C41CBC" w:rsidRDefault="00A669A8" w:rsidP="00A669A8">
            <w:pPr>
              <w:spacing w:after="0" w:line="240" w:lineRule="auto"/>
              <w:rPr>
                <w:rFonts w:cstheme="minorHAnsi"/>
              </w:rPr>
            </w:pPr>
            <w:r w:rsidRPr="00C41CBC">
              <w:rPr>
                <w:rFonts w:cstheme="minorHAnsi"/>
              </w:rPr>
              <w:t>Introduction of AIUK Digital Campaigning Workshops for Beginners</w:t>
            </w:r>
          </w:p>
        </w:tc>
        <w:tc>
          <w:tcPr>
            <w:tcW w:w="5553" w:type="dxa"/>
            <w:tcBorders>
              <w:top w:val="single" w:sz="4" w:space="0" w:color="auto"/>
              <w:left w:val="single" w:sz="4" w:space="0" w:color="auto"/>
              <w:bottom w:val="single" w:sz="4" w:space="0" w:color="auto"/>
              <w:right w:val="single" w:sz="4" w:space="0" w:color="auto"/>
            </w:tcBorders>
          </w:tcPr>
          <w:p w14:paraId="7A4684D0" w14:textId="77777777" w:rsidR="004C6BD5" w:rsidRDefault="004C6BD5" w:rsidP="004C6BD5">
            <w:pPr>
              <w:shd w:val="clear" w:color="auto" w:fill="FFFFFF"/>
              <w:spacing w:after="0" w:line="240" w:lineRule="auto"/>
              <w:textAlignment w:val="baseline"/>
              <w:rPr>
                <w:rFonts w:eastAsia="Times New Roman" w:cstheme="minorHAnsi"/>
                <w:lang w:eastAsia="en-GB"/>
              </w:rPr>
            </w:pPr>
            <w:r w:rsidRPr="00E21D46">
              <w:rPr>
                <w:rFonts w:eastAsia="Times New Roman" w:cstheme="minorHAnsi"/>
                <w:lang w:eastAsia="en-GB"/>
              </w:rPr>
              <w:t xml:space="preserve">A survey of local groups to better understand their digital training requirements </w:t>
            </w:r>
            <w:r>
              <w:rPr>
                <w:rFonts w:eastAsia="Times New Roman" w:cstheme="minorHAnsi"/>
                <w:lang w:eastAsia="en-GB"/>
              </w:rPr>
              <w:t>was undertaken in</w:t>
            </w:r>
            <w:r w:rsidRPr="00E21D46">
              <w:rPr>
                <w:rFonts w:eastAsia="Times New Roman" w:cstheme="minorHAnsi"/>
                <w:lang w:eastAsia="en-GB"/>
              </w:rPr>
              <w:t xml:space="preserve"> January 2025. </w:t>
            </w:r>
          </w:p>
          <w:p w14:paraId="7E6212A6" w14:textId="77777777" w:rsidR="004C6BD5" w:rsidRDefault="004C6BD5" w:rsidP="004C6BD5">
            <w:pPr>
              <w:shd w:val="clear" w:color="auto" w:fill="FFFFFF"/>
              <w:spacing w:after="0" w:line="240" w:lineRule="auto"/>
              <w:textAlignment w:val="baseline"/>
              <w:rPr>
                <w:rFonts w:eastAsia="Times New Roman" w:cstheme="minorHAnsi"/>
                <w:color w:val="FF0000"/>
                <w:lang w:eastAsia="en-GB"/>
              </w:rPr>
            </w:pPr>
          </w:p>
          <w:p w14:paraId="13726A83" w14:textId="3780927E" w:rsidR="004C6BD5" w:rsidRPr="00E273ED" w:rsidRDefault="004C6BD5" w:rsidP="004C6BD5">
            <w:pPr>
              <w:spacing w:after="0" w:line="240" w:lineRule="auto"/>
              <w:rPr>
                <w:rFonts w:eastAsia="Times New Roman" w:cstheme="minorHAnsi"/>
                <w:lang w:eastAsia="en-GB"/>
              </w:rPr>
            </w:pPr>
            <w:r w:rsidRPr="00E273ED">
              <w:rPr>
                <w:rFonts w:eastAsia="Times New Roman" w:cstheme="minorHAnsi"/>
                <w:color w:val="000000"/>
                <w:lang w:eastAsia="en-GB"/>
              </w:rPr>
              <w:t xml:space="preserve">An introductory guide to social media and other key pieces of technology is now published on the ‘Essential Training for Activists’ AIUK website page. The guide includes links to other more in-depth guides and a glossary of tech terms. </w:t>
            </w:r>
            <w:r>
              <w:rPr>
                <w:rFonts w:eastAsia="Times New Roman" w:cstheme="minorHAnsi"/>
                <w:color w:val="000000"/>
                <w:lang w:eastAsia="en-GB"/>
              </w:rPr>
              <w:t>Three</w:t>
            </w:r>
            <w:r w:rsidRPr="00E273ED">
              <w:rPr>
                <w:rFonts w:eastAsia="Times New Roman" w:cstheme="minorHAnsi"/>
                <w:color w:val="000000"/>
                <w:lang w:eastAsia="en-GB"/>
              </w:rPr>
              <w:t xml:space="preserve"> online training sessions</w:t>
            </w:r>
            <w:r>
              <w:rPr>
                <w:rFonts w:eastAsia="Times New Roman" w:cstheme="minorHAnsi"/>
                <w:color w:val="000000"/>
                <w:lang w:eastAsia="en-GB"/>
              </w:rPr>
              <w:t xml:space="preserve"> </w:t>
            </w:r>
            <w:r w:rsidR="0012363A">
              <w:rPr>
                <w:rFonts w:eastAsia="Times New Roman" w:cstheme="minorHAnsi"/>
                <w:color w:val="000000"/>
                <w:lang w:eastAsia="en-GB"/>
              </w:rPr>
              <w:t xml:space="preserve">were delivered in </w:t>
            </w:r>
            <w:r w:rsidRPr="00E273ED">
              <w:rPr>
                <w:rFonts w:eastAsia="Times New Roman" w:cstheme="minorHAnsi"/>
                <w:color w:val="000000"/>
                <w:lang w:eastAsia="en-GB"/>
              </w:rPr>
              <w:t>2025 for digital campaigning</w:t>
            </w:r>
            <w:r w:rsidR="0012363A">
              <w:rPr>
                <w:rFonts w:eastAsia="Times New Roman" w:cstheme="minorHAnsi"/>
                <w:color w:val="000000"/>
                <w:lang w:eastAsia="en-GB"/>
              </w:rPr>
              <w:t xml:space="preserve">. </w:t>
            </w:r>
            <w:r w:rsidRPr="00E273ED">
              <w:rPr>
                <w:rFonts w:eastAsia="Times New Roman" w:cstheme="minorHAnsi"/>
                <w:color w:val="000000"/>
                <w:lang w:eastAsia="en-GB"/>
              </w:rPr>
              <w:t xml:space="preserve"> </w:t>
            </w:r>
          </w:p>
          <w:p w14:paraId="21FDAAF8" w14:textId="071BC959" w:rsidR="00A669A8" w:rsidRPr="00732618" w:rsidRDefault="00A669A8" w:rsidP="00E21D46">
            <w:pPr>
              <w:shd w:val="clear" w:color="auto" w:fill="FFFFFF"/>
              <w:spacing w:after="0" w:line="240" w:lineRule="auto"/>
              <w:textAlignment w:val="baseline"/>
              <w:rPr>
                <w:rFonts w:eastAsia="Times New Roman" w:cstheme="minorHAnsi"/>
                <w:lang w:eastAsia="en-GB"/>
              </w:rPr>
            </w:pPr>
          </w:p>
        </w:tc>
        <w:tc>
          <w:tcPr>
            <w:tcW w:w="326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59C48176" w14:textId="77777777" w:rsidR="00A669A8" w:rsidRPr="00C41CBC" w:rsidRDefault="00A669A8" w:rsidP="00A669A8">
            <w:pPr>
              <w:spacing w:after="0" w:line="240" w:lineRule="auto"/>
              <w:rPr>
                <w:rFonts w:ascii="Calibri" w:eastAsia="Times New Roman" w:hAnsi="Calibri" w:cs="Times New Roman"/>
                <w:lang w:eastAsia="en-GB"/>
              </w:rPr>
            </w:pPr>
            <w:r w:rsidRPr="00C41CBC">
              <w:rPr>
                <w:rFonts w:ascii="Calibri" w:eastAsia="Times New Roman" w:hAnsi="Calibri" w:cs="Times New Roman"/>
                <w:lang w:eastAsia="en-GB"/>
              </w:rPr>
              <w:t>Stuart Penny</w:t>
            </w:r>
          </w:p>
          <w:p w14:paraId="62A776DD" w14:textId="77777777" w:rsidR="00A669A8" w:rsidRPr="00C41CBC" w:rsidRDefault="00A669A8" w:rsidP="00A669A8">
            <w:pPr>
              <w:spacing w:after="0" w:line="240" w:lineRule="auto"/>
              <w:rPr>
                <w:rFonts w:ascii="Calibri" w:eastAsia="Times New Roman" w:hAnsi="Calibri" w:cs="Times New Roman"/>
                <w:lang w:eastAsia="en-GB"/>
              </w:rPr>
            </w:pPr>
            <w:hyperlink r:id="rId34" w:history="1">
              <w:r w:rsidRPr="00C41CBC">
                <w:rPr>
                  <w:rStyle w:val="Hyperlink"/>
                  <w:rFonts w:ascii="Calibri" w:eastAsia="Times New Roman" w:hAnsi="Calibri" w:cs="Times New Roman"/>
                  <w:color w:val="auto"/>
                  <w:lang w:eastAsia="en-GB"/>
                </w:rPr>
                <w:t>Stuart.penny@amnesty.org.uk</w:t>
              </w:r>
            </w:hyperlink>
          </w:p>
          <w:p w14:paraId="4D87E4CF" w14:textId="77777777" w:rsidR="00A669A8" w:rsidRPr="00C41CBC" w:rsidRDefault="00A669A8" w:rsidP="00A669A8">
            <w:pPr>
              <w:spacing w:after="0" w:line="240" w:lineRule="auto"/>
              <w:rPr>
                <w:rFonts w:ascii="Calibri" w:eastAsia="Times New Roman" w:hAnsi="Calibri" w:cs="Times New Roman"/>
                <w:lang w:eastAsia="en-GB"/>
              </w:rPr>
            </w:pPr>
          </w:p>
          <w:p w14:paraId="2F86B80A" w14:textId="77777777" w:rsidR="00A669A8" w:rsidRPr="00C41CBC" w:rsidRDefault="00A669A8" w:rsidP="00A669A8">
            <w:pPr>
              <w:spacing w:after="0" w:line="240" w:lineRule="auto"/>
              <w:rPr>
                <w:rFonts w:ascii="Calibri" w:eastAsia="Times New Roman" w:hAnsi="Calibri" w:cs="Times New Roman"/>
                <w:lang w:eastAsia="en-GB"/>
              </w:rPr>
            </w:pPr>
          </w:p>
        </w:tc>
      </w:tr>
      <w:tr w:rsidR="00C41CBC" w:rsidRPr="00C41CBC" w14:paraId="1E6306C2" w14:textId="77777777" w:rsidTr="00E87C40">
        <w:trPr>
          <w:trHeight w:val="375"/>
        </w:trPr>
        <w:tc>
          <w:tcPr>
            <w:tcW w:w="124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1EB6C5CE" w14:textId="2976C316" w:rsidR="00A669A8" w:rsidRPr="00C41CBC" w:rsidRDefault="00A669A8" w:rsidP="00A669A8">
            <w:pPr>
              <w:spacing w:after="0" w:line="240" w:lineRule="auto"/>
              <w:rPr>
                <w:rFonts w:ascii="Calibri" w:eastAsia="Times New Roman" w:hAnsi="Calibri" w:cs="Times New Roman"/>
                <w:lang w:eastAsia="en-GB"/>
              </w:rPr>
            </w:pPr>
            <w:r w:rsidRPr="00C41CBC">
              <w:rPr>
                <w:rFonts w:ascii="Calibri" w:eastAsia="Times New Roman" w:hAnsi="Calibri" w:cs="Times New Roman"/>
                <w:lang w:eastAsia="en-GB"/>
              </w:rPr>
              <w:t>O8 (2024)</w:t>
            </w:r>
          </w:p>
        </w:tc>
        <w:tc>
          <w:tcPr>
            <w:tcW w:w="3692"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64CF2E40" w14:textId="67B8AE5B" w:rsidR="00A669A8" w:rsidRPr="00C41CBC" w:rsidRDefault="00A669A8" w:rsidP="00A669A8">
            <w:pPr>
              <w:spacing w:after="0" w:line="240" w:lineRule="auto"/>
              <w:rPr>
                <w:rFonts w:cstheme="minorHAnsi"/>
              </w:rPr>
            </w:pPr>
            <w:r w:rsidRPr="00C41CBC">
              <w:rPr>
                <w:rFonts w:cstheme="minorHAnsi"/>
              </w:rPr>
              <w:t>Put in place an AIUK Training Programme</w:t>
            </w:r>
          </w:p>
        </w:tc>
        <w:tc>
          <w:tcPr>
            <w:tcW w:w="5553" w:type="dxa"/>
            <w:tcBorders>
              <w:top w:val="single" w:sz="4" w:space="0" w:color="auto"/>
              <w:left w:val="single" w:sz="4" w:space="0" w:color="auto"/>
              <w:bottom w:val="single" w:sz="4" w:space="0" w:color="auto"/>
              <w:right w:val="single" w:sz="4" w:space="0" w:color="auto"/>
            </w:tcBorders>
          </w:tcPr>
          <w:p w14:paraId="07A4521F" w14:textId="3FB5375E" w:rsidR="00CE4E75" w:rsidRDefault="00CE4E75" w:rsidP="00CE4E75">
            <w:pPr>
              <w:spacing w:after="0" w:line="240" w:lineRule="auto"/>
              <w:rPr>
                <w:rFonts w:eastAsia="Times New Roman" w:cstheme="minorHAnsi"/>
                <w:lang w:eastAsia="en-GB"/>
              </w:rPr>
            </w:pPr>
            <w:r w:rsidRPr="00E21D46">
              <w:rPr>
                <w:rFonts w:eastAsia="Times New Roman" w:cstheme="minorHAnsi"/>
                <w:lang w:eastAsia="en-GB"/>
              </w:rPr>
              <w:t xml:space="preserve">A consultation </w:t>
            </w:r>
            <w:r w:rsidR="006436F6">
              <w:rPr>
                <w:rFonts w:eastAsia="Times New Roman" w:cstheme="minorHAnsi"/>
                <w:lang w:eastAsia="en-GB"/>
              </w:rPr>
              <w:t>took place</w:t>
            </w:r>
            <w:r w:rsidRPr="00E21D46">
              <w:rPr>
                <w:rFonts w:eastAsia="Times New Roman" w:cstheme="minorHAnsi"/>
                <w:lang w:eastAsia="en-GB"/>
              </w:rPr>
              <w:t xml:space="preserve"> in 2025 to understand the training needs of AIUK activists and local groups. The output will be fed into planning for next year’s business plan and will begin in 2026.</w:t>
            </w:r>
          </w:p>
          <w:p w14:paraId="45EF1B9F" w14:textId="77777777" w:rsidR="00CE4E75" w:rsidRDefault="00CE4E75" w:rsidP="00CE4E75">
            <w:pPr>
              <w:spacing w:after="0" w:line="240" w:lineRule="auto"/>
              <w:rPr>
                <w:rFonts w:eastAsia="Times New Roman" w:cstheme="minorHAnsi"/>
                <w:lang w:eastAsia="en-GB"/>
              </w:rPr>
            </w:pPr>
          </w:p>
          <w:p w14:paraId="7A30A06B" w14:textId="77777777" w:rsidR="00A669A8" w:rsidRDefault="00CE4E75" w:rsidP="00CE4E75">
            <w:pPr>
              <w:spacing w:after="0" w:line="240" w:lineRule="auto"/>
              <w:rPr>
                <w:rFonts w:eastAsia="Times New Roman" w:cstheme="minorHAnsi"/>
                <w:color w:val="000000"/>
                <w:lang w:eastAsia="en-GB"/>
              </w:rPr>
            </w:pPr>
            <w:r w:rsidRPr="00F54E46">
              <w:rPr>
                <w:rFonts w:eastAsia="Times New Roman" w:cstheme="minorHAnsi"/>
                <w:color w:val="000000"/>
                <w:lang w:eastAsia="en-GB"/>
              </w:rPr>
              <w:t>Plans for training for local groups will be defined following the completion of the needs analysis.</w:t>
            </w:r>
          </w:p>
          <w:p w14:paraId="7B2E32D9" w14:textId="4B71CE08" w:rsidR="00CE4E75" w:rsidRPr="00732618" w:rsidRDefault="00CE4E75" w:rsidP="00CE4E75">
            <w:pPr>
              <w:spacing w:after="0" w:line="240" w:lineRule="auto"/>
              <w:rPr>
                <w:rFonts w:eastAsia="Times New Roman" w:cstheme="minorHAnsi"/>
                <w:lang w:eastAsia="en-GB"/>
              </w:rPr>
            </w:pPr>
          </w:p>
        </w:tc>
        <w:tc>
          <w:tcPr>
            <w:tcW w:w="326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6BAE542E" w14:textId="77777777" w:rsidR="00A669A8" w:rsidRPr="00C41CBC" w:rsidRDefault="00A669A8" w:rsidP="00A669A8">
            <w:pPr>
              <w:spacing w:after="0" w:line="240" w:lineRule="auto"/>
              <w:rPr>
                <w:rFonts w:ascii="Calibri" w:eastAsia="Times New Roman" w:hAnsi="Calibri" w:cs="Times New Roman"/>
                <w:lang w:eastAsia="en-GB"/>
              </w:rPr>
            </w:pPr>
            <w:r w:rsidRPr="00C41CBC">
              <w:rPr>
                <w:rFonts w:ascii="Calibri" w:eastAsia="Times New Roman" w:hAnsi="Calibri" w:cs="Times New Roman"/>
                <w:lang w:eastAsia="en-GB"/>
              </w:rPr>
              <w:t>Stuart Penny</w:t>
            </w:r>
          </w:p>
          <w:p w14:paraId="19E05FED" w14:textId="77777777" w:rsidR="00A669A8" w:rsidRPr="00C41CBC" w:rsidRDefault="00A669A8" w:rsidP="00A669A8">
            <w:pPr>
              <w:spacing w:after="0" w:line="240" w:lineRule="auto"/>
              <w:rPr>
                <w:rFonts w:ascii="Calibri" w:eastAsia="Times New Roman" w:hAnsi="Calibri" w:cs="Times New Roman"/>
                <w:lang w:eastAsia="en-GB"/>
              </w:rPr>
            </w:pPr>
            <w:hyperlink r:id="rId35" w:history="1">
              <w:r w:rsidRPr="00C41CBC">
                <w:rPr>
                  <w:rStyle w:val="Hyperlink"/>
                  <w:rFonts w:ascii="Calibri" w:eastAsia="Times New Roman" w:hAnsi="Calibri" w:cs="Times New Roman"/>
                  <w:color w:val="auto"/>
                  <w:lang w:eastAsia="en-GB"/>
                </w:rPr>
                <w:t>Stuart.penny@amnesty.org.uk</w:t>
              </w:r>
            </w:hyperlink>
          </w:p>
          <w:p w14:paraId="4FCCBA46" w14:textId="77777777" w:rsidR="00A669A8" w:rsidRPr="00C41CBC" w:rsidRDefault="00A669A8" w:rsidP="00A669A8">
            <w:pPr>
              <w:spacing w:after="0" w:line="240" w:lineRule="auto"/>
              <w:rPr>
                <w:rFonts w:ascii="Calibri" w:eastAsia="Times New Roman" w:hAnsi="Calibri" w:cs="Times New Roman"/>
                <w:lang w:eastAsia="en-GB"/>
              </w:rPr>
            </w:pPr>
          </w:p>
          <w:p w14:paraId="5E4529D7" w14:textId="77777777" w:rsidR="00A669A8" w:rsidRPr="00C41CBC" w:rsidRDefault="00A669A8" w:rsidP="00A669A8">
            <w:pPr>
              <w:spacing w:after="0" w:line="240" w:lineRule="auto"/>
              <w:rPr>
                <w:rFonts w:ascii="Calibri" w:eastAsia="Times New Roman" w:hAnsi="Calibri" w:cs="Times New Roman"/>
                <w:lang w:eastAsia="en-GB"/>
              </w:rPr>
            </w:pPr>
          </w:p>
        </w:tc>
      </w:tr>
      <w:tr w:rsidR="00C41CBC" w:rsidRPr="00C41CBC" w14:paraId="3725E168" w14:textId="77777777" w:rsidTr="00E87C40">
        <w:trPr>
          <w:trHeight w:val="375"/>
        </w:trPr>
        <w:tc>
          <w:tcPr>
            <w:tcW w:w="124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565C41CE" w14:textId="7F1505B5" w:rsidR="00A669A8" w:rsidRPr="00C41CBC" w:rsidRDefault="00A669A8" w:rsidP="00A669A8">
            <w:pPr>
              <w:spacing w:after="0" w:line="240" w:lineRule="auto"/>
              <w:rPr>
                <w:rFonts w:ascii="Calibri" w:eastAsia="Times New Roman" w:hAnsi="Calibri" w:cs="Times New Roman"/>
                <w:lang w:eastAsia="en-GB"/>
              </w:rPr>
            </w:pPr>
            <w:r w:rsidRPr="00C41CBC">
              <w:rPr>
                <w:rFonts w:ascii="Calibri" w:eastAsia="Times New Roman" w:hAnsi="Calibri" w:cs="Times New Roman"/>
                <w:lang w:eastAsia="en-GB"/>
              </w:rPr>
              <w:t>O5 (2023)</w:t>
            </w:r>
          </w:p>
        </w:tc>
        <w:tc>
          <w:tcPr>
            <w:tcW w:w="3692"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2C557093" w14:textId="1F02EF32" w:rsidR="00A669A8" w:rsidRPr="00C41CBC" w:rsidRDefault="00A669A8" w:rsidP="00A669A8">
            <w:pPr>
              <w:spacing w:after="0" w:line="240" w:lineRule="auto"/>
              <w:rPr>
                <w:rFonts w:cstheme="minorHAnsi"/>
              </w:rPr>
            </w:pPr>
            <w:r w:rsidRPr="00C41CBC">
              <w:rPr>
                <w:rFonts w:cstheme="minorHAnsi"/>
              </w:rPr>
              <w:t>Section support for local groups</w:t>
            </w:r>
          </w:p>
        </w:tc>
        <w:tc>
          <w:tcPr>
            <w:tcW w:w="5553" w:type="dxa"/>
            <w:tcBorders>
              <w:top w:val="single" w:sz="4" w:space="0" w:color="auto"/>
              <w:left w:val="single" w:sz="4" w:space="0" w:color="auto"/>
              <w:bottom w:val="single" w:sz="4" w:space="0" w:color="auto"/>
              <w:right w:val="single" w:sz="4" w:space="0" w:color="auto"/>
            </w:tcBorders>
          </w:tcPr>
          <w:p w14:paraId="155569F7" w14:textId="77777777" w:rsidR="00A669A8" w:rsidRDefault="008918AC" w:rsidP="00A669A8">
            <w:pPr>
              <w:rPr>
                <w:rFonts w:eastAsia="Amnesty Trade Gothic" w:cstheme="minorHAnsi"/>
              </w:rPr>
            </w:pPr>
            <w:r w:rsidRPr="00E21D46">
              <w:rPr>
                <w:rFonts w:eastAsia="Amnesty Trade Gothic" w:cstheme="minorHAnsi"/>
              </w:rPr>
              <w:t>The Groups Health Audit was completed and the results published in the December 2024 edition of the Groups Newsletter. The 2025 planning pack has also been issued in the same edition of the Groups Newsletter.</w:t>
            </w:r>
          </w:p>
          <w:p w14:paraId="64CC9117" w14:textId="74180E13" w:rsidR="008E6ABA" w:rsidRPr="00E21D46" w:rsidRDefault="008E6ABA" w:rsidP="00A669A8">
            <w:pPr>
              <w:rPr>
                <w:rFonts w:eastAsia="Amnesty Trade Gothic" w:cstheme="minorHAnsi"/>
              </w:rPr>
            </w:pPr>
            <w:r>
              <w:rPr>
                <w:rFonts w:eastAsia="Amnesty Trade Gothic" w:cstheme="minorHAnsi"/>
              </w:rPr>
              <w:lastRenderedPageBreak/>
              <w:t xml:space="preserve">The 2025 Groups Health Audit </w:t>
            </w:r>
            <w:r w:rsidR="0012363A">
              <w:rPr>
                <w:rFonts w:eastAsia="Amnesty Trade Gothic" w:cstheme="minorHAnsi"/>
              </w:rPr>
              <w:t>has been completed and is being analysed.</w:t>
            </w:r>
          </w:p>
        </w:tc>
        <w:tc>
          <w:tcPr>
            <w:tcW w:w="326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181E1183" w14:textId="77777777" w:rsidR="00A669A8" w:rsidRPr="00C41CBC" w:rsidRDefault="00A669A8" w:rsidP="00A669A8">
            <w:pPr>
              <w:spacing w:after="0" w:line="240" w:lineRule="auto"/>
              <w:rPr>
                <w:rFonts w:ascii="Calibri" w:eastAsia="Times New Roman" w:hAnsi="Calibri" w:cs="Times New Roman"/>
                <w:lang w:eastAsia="en-GB"/>
              </w:rPr>
            </w:pPr>
            <w:r w:rsidRPr="00C41CBC">
              <w:rPr>
                <w:rFonts w:ascii="Calibri" w:eastAsia="Times New Roman" w:hAnsi="Calibri" w:cs="Times New Roman"/>
                <w:lang w:eastAsia="en-GB"/>
              </w:rPr>
              <w:lastRenderedPageBreak/>
              <w:t>Stuart Penny</w:t>
            </w:r>
          </w:p>
          <w:p w14:paraId="54929240" w14:textId="77777777" w:rsidR="00A669A8" w:rsidRPr="00C41CBC" w:rsidRDefault="00A669A8" w:rsidP="00A669A8">
            <w:pPr>
              <w:spacing w:after="0" w:line="240" w:lineRule="auto"/>
              <w:rPr>
                <w:rFonts w:ascii="Calibri" w:eastAsia="Times New Roman" w:hAnsi="Calibri" w:cs="Times New Roman"/>
                <w:lang w:eastAsia="en-GB"/>
              </w:rPr>
            </w:pPr>
            <w:hyperlink r:id="rId36" w:history="1">
              <w:r w:rsidRPr="00C41CBC">
                <w:rPr>
                  <w:rStyle w:val="Hyperlink"/>
                  <w:rFonts w:ascii="Calibri" w:eastAsia="Times New Roman" w:hAnsi="Calibri" w:cs="Times New Roman"/>
                  <w:color w:val="auto"/>
                  <w:lang w:eastAsia="en-GB"/>
                </w:rPr>
                <w:t>Stuart.penny@amnesty.org.uk</w:t>
              </w:r>
            </w:hyperlink>
          </w:p>
          <w:p w14:paraId="16017BEB" w14:textId="77777777" w:rsidR="00A669A8" w:rsidRPr="00C41CBC" w:rsidRDefault="00A669A8" w:rsidP="00A669A8">
            <w:pPr>
              <w:spacing w:after="0" w:line="240" w:lineRule="auto"/>
              <w:rPr>
                <w:rFonts w:ascii="Calibri" w:eastAsia="Times New Roman" w:hAnsi="Calibri" w:cs="Times New Roman"/>
                <w:lang w:eastAsia="en-GB"/>
              </w:rPr>
            </w:pPr>
          </w:p>
          <w:p w14:paraId="386288C6" w14:textId="6780037F" w:rsidR="00A669A8" w:rsidRPr="00C41CBC" w:rsidRDefault="00A669A8" w:rsidP="00A669A8">
            <w:pPr>
              <w:spacing w:after="0" w:line="240" w:lineRule="auto"/>
              <w:rPr>
                <w:rFonts w:ascii="Calibri" w:eastAsia="Times New Roman" w:hAnsi="Calibri" w:cs="Times New Roman"/>
                <w:lang w:eastAsia="en-GB"/>
              </w:rPr>
            </w:pPr>
          </w:p>
        </w:tc>
      </w:tr>
      <w:tr w:rsidR="00A669A8" w:rsidRPr="00C41CBC" w14:paraId="65C50794" w14:textId="77777777" w:rsidTr="00E87C40">
        <w:trPr>
          <w:trHeight w:val="375"/>
        </w:trPr>
        <w:tc>
          <w:tcPr>
            <w:tcW w:w="124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hideMark/>
          </w:tcPr>
          <w:p w14:paraId="2AD4EE8B" w14:textId="77777777" w:rsidR="00A669A8" w:rsidRPr="00C41CBC" w:rsidRDefault="00A669A8" w:rsidP="00A669A8">
            <w:pPr>
              <w:spacing w:after="0" w:line="240" w:lineRule="auto"/>
              <w:rPr>
                <w:rFonts w:ascii="Calibri" w:eastAsia="Times New Roman" w:hAnsi="Calibri" w:cs="Times New Roman"/>
                <w:lang w:eastAsia="en-GB"/>
              </w:rPr>
            </w:pPr>
            <w:r w:rsidRPr="00C41CBC">
              <w:rPr>
                <w:rFonts w:ascii="Calibri" w:eastAsia="Times New Roman" w:hAnsi="Calibri" w:cs="Times New Roman"/>
                <w:lang w:eastAsia="en-GB"/>
              </w:rPr>
              <w:t>O4 (2021)</w:t>
            </w:r>
          </w:p>
        </w:tc>
        <w:tc>
          <w:tcPr>
            <w:tcW w:w="3692"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hideMark/>
          </w:tcPr>
          <w:p w14:paraId="45D00DEE" w14:textId="77777777" w:rsidR="00A669A8" w:rsidRPr="00C41CBC" w:rsidRDefault="00A669A8" w:rsidP="00A669A8">
            <w:pPr>
              <w:spacing w:after="0" w:line="240" w:lineRule="auto"/>
              <w:rPr>
                <w:rFonts w:ascii="Calibri" w:eastAsia="Times New Roman" w:hAnsi="Calibri" w:cs="Times New Roman"/>
                <w:lang w:eastAsia="en-GB"/>
              </w:rPr>
            </w:pPr>
            <w:r w:rsidRPr="00C41CBC">
              <w:rPr>
                <w:rFonts w:ascii="Calibri" w:eastAsia="Times New Roman" w:hAnsi="Calibri" w:cs="Times New Roman"/>
                <w:lang w:eastAsia="en-GB"/>
              </w:rPr>
              <w:t>Increasing youth participation in governance</w:t>
            </w:r>
          </w:p>
        </w:tc>
        <w:tc>
          <w:tcPr>
            <w:tcW w:w="5553" w:type="dxa"/>
            <w:tcBorders>
              <w:top w:val="single" w:sz="4" w:space="0" w:color="auto"/>
              <w:left w:val="single" w:sz="4" w:space="0" w:color="auto"/>
              <w:bottom w:val="single" w:sz="4" w:space="0" w:color="auto"/>
              <w:right w:val="single" w:sz="4" w:space="0" w:color="auto"/>
            </w:tcBorders>
          </w:tcPr>
          <w:p w14:paraId="53F8BD6D" w14:textId="6C7C0CFF" w:rsidR="00592037" w:rsidRPr="00F04007" w:rsidRDefault="00592037" w:rsidP="00592037">
            <w:pPr>
              <w:pStyle w:val="xxxmsolistparagraph"/>
              <w:shd w:val="clear" w:color="auto" w:fill="FFFFFF"/>
              <w:spacing w:before="0" w:beforeAutospacing="0" w:after="0" w:afterAutospacing="0"/>
              <w:rPr>
                <w:rFonts w:asciiTheme="minorHAnsi" w:hAnsiTheme="minorHAnsi" w:cstheme="minorHAnsi"/>
                <w:color w:val="242424"/>
                <w:sz w:val="22"/>
                <w:szCs w:val="22"/>
              </w:rPr>
            </w:pPr>
            <w:r w:rsidRPr="00F04007">
              <w:rPr>
                <w:rFonts w:asciiTheme="minorHAnsi" w:hAnsiTheme="minorHAnsi" w:cstheme="minorHAnsi"/>
                <w:color w:val="242424"/>
                <w:sz w:val="22"/>
                <w:szCs w:val="22"/>
              </w:rPr>
              <w:t>1.</w:t>
            </w:r>
            <w:r w:rsidRPr="00F04007">
              <w:rPr>
                <w:rFonts w:asciiTheme="minorHAnsi" w:hAnsiTheme="minorHAnsi" w:cstheme="minorHAnsi"/>
                <w:color w:val="242424"/>
                <w:sz w:val="14"/>
                <w:szCs w:val="14"/>
                <w:bdr w:val="none" w:sz="0" w:space="0" w:color="auto" w:frame="1"/>
              </w:rPr>
              <w:t>      </w:t>
            </w:r>
            <w:r w:rsidRPr="00F04007">
              <w:rPr>
                <w:rFonts w:asciiTheme="minorHAnsi" w:hAnsiTheme="minorHAnsi" w:cstheme="minorHAnsi"/>
                <w:color w:val="242424"/>
                <w:sz w:val="22"/>
                <w:szCs w:val="22"/>
              </w:rPr>
              <w:t xml:space="preserve">We now </w:t>
            </w:r>
            <w:proofErr w:type="gramStart"/>
            <w:r w:rsidRPr="00F04007">
              <w:rPr>
                <w:rFonts w:asciiTheme="minorHAnsi" w:hAnsiTheme="minorHAnsi" w:cstheme="minorHAnsi"/>
                <w:color w:val="242424"/>
                <w:sz w:val="22"/>
                <w:szCs w:val="22"/>
              </w:rPr>
              <w:t>have  2</w:t>
            </w:r>
            <w:proofErr w:type="gramEnd"/>
            <w:r w:rsidRPr="00F04007">
              <w:rPr>
                <w:rFonts w:asciiTheme="minorHAnsi" w:hAnsiTheme="minorHAnsi" w:cstheme="minorHAnsi"/>
                <w:color w:val="242424"/>
                <w:sz w:val="22"/>
                <w:szCs w:val="22"/>
              </w:rPr>
              <w:t xml:space="preserve"> reserved seats on the board (I x under 23 and 1 x under 18) and both are currently filled.</w:t>
            </w:r>
          </w:p>
          <w:p w14:paraId="0887EC12" w14:textId="77777777" w:rsidR="00592037" w:rsidRPr="00F04007" w:rsidRDefault="00592037" w:rsidP="00592037">
            <w:pPr>
              <w:pStyle w:val="xxxmsonormal"/>
              <w:shd w:val="clear" w:color="auto" w:fill="FFFFFF"/>
              <w:spacing w:before="0" w:beforeAutospacing="0" w:after="0" w:afterAutospacing="0"/>
              <w:rPr>
                <w:rFonts w:asciiTheme="minorHAnsi" w:hAnsiTheme="minorHAnsi" w:cstheme="minorHAnsi"/>
                <w:color w:val="242424"/>
                <w:sz w:val="22"/>
                <w:szCs w:val="22"/>
              </w:rPr>
            </w:pPr>
            <w:r w:rsidRPr="00F04007">
              <w:rPr>
                <w:rFonts w:asciiTheme="minorHAnsi" w:hAnsiTheme="minorHAnsi" w:cstheme="minorHAnsi"/>
                <w:color w:val="242424"/>
                <w:sz w:val="22"/>
                <w:szCs w:val="22"/>
              </w:rPr>
              <w:t> </w:t>
            </w:r>
          </w:p>
          <w:p w14:paraId="61783079" w14:textId="77777777" w:rsidR="00592037" w:rsidRPr="00F04007" w:rsidRDefault="00592037" w:rsidP="00592037">
            <w:pPr>
              <w:pStyle w:val="xxxmsolistparagraph"/>
              <w:shd w:val="clear" w:color="auto" w:fill="FFFFFF"/>
              <w:spacing w:before="0" w:beforeAutospacing="0" w:after="0" w:afterAutospacing="0"/>
              <w:rPr>
                <w:rFonts w:asciiTheme="minorHAnsi" w:hAnsiTheme="minorHAnsi" w:cstheme="minorHAnsi"/>
                <w:color w:val="242424"/>
                <w:sz w:val="22"/>
                <w:szCs w:val="22"/>
              </w:rPr>
            </w:pPr>
            <w:r w:rsidRPr="00F04007">
              <w:rPr>
                <w:rFonts w:asciiTheme="minorHAnsi" w:hAnsiTheme="minorHAnsi" w:cstheme="minorHAnsi"/>
                <w:color w:val="242424"/>
                <w:sz w:val="22"/>
                <w:szCs w:val="22"/>
              </w:rPr>
              <w:t>2.</w:t>
            </w:r>
            <w:r w:rsidRPr="00F04007">
              <w:rPr>
                <w:rFonts w:asciiTheme="minorHAnsi" w:hAnsiTheme="minorHAnsi" w:cstheme="minorHAnsi"/>
                <w:color w:val="242424"/>
                <w:sz w:val="14"/>
                <w:szCs w:val="14"/>
                <w:bdr w:val="none" w:sz="0" w:space="0" w:color="auto" w:frame="1"/>
              </w:rPr>
              <w:t>      </w:t>
            </w:r>
            <w:r w:rsidRPr="00F04007">
              <w:rPr>
                <w:rFonts w:asciiTheme="minorHAnsi" w:hAnsiTheme="minorHAnsi" w:cstheme="minorHAnsi"/>
                <w:color w:val="242424"/>
                <w:sz w:val="22"/>
                <w:szCs w:val="22"/>
              </w:rPr>
              <w:t xml:space="preserve">To accommodate the under 18 </w:t>
            </w:r>
            <w:proofErr w:type="gramStart"/>
            <w:r w:rsidRPr="00F04007">
              <w:rPr>
                <w:rFonts w:asciiTheme="minorHAnsi" w:hAnsiTheme="minorHAnsi" w:cstheme="minorHAnsi"/>
                <w:color w:val="242424"/>
                <w:sz w:val="22"/>
                <w:szCs w:val="22"/>
              </w:rPr>
              <w:t>seat</w:t>
            </w:r>
            <w:proofErr w:type="gramEnd"/>
            <w:r w:rsidRPr="00F04007">
              <w:rPr>
                <w:rFonts w:asciiTheme="minorHAnsi" w:hAnsiTheme="minorHAnsi" w:cstheme="minorHAnsi"/>
                <w:color w:val="242424"/>
                <w:sz w:val="22"/>
                <w:szCs w:val="22"/>
              </w:rPr>
              <w:t>, this required a change to our articles of association and an update of our safeguarding policy and procedures – both of which have also been actioned.</w:t>
            </w:r>
          </w:p>
          <w:p w14:paraId="5AE88C2A" w14:textId="77777777" w:rsidR="00592037" w:rsidRPr="00F04007" w:rsidRDefault="00592037" w:rsidP="00592037">
            <w:pPr>
              <w:pStyle w:val="xxxmsolistparagraph"/>
              <w:shd w:val="clear" w:color="auto" w:fill="FFFFFF"/>
              <w:spacing w:before="0" w:beforeAutospacing="0" w:after="0" w:afterAutospacing="0"/>
              <w:ind w:left="720"/>
              <w:rPr>
                <w:rFonts w:asciiTheme="minorHAnsi" w:hAnsiTheme="minorHAnsi" w:cstheme="minorHAnsi"/>
                <w:color w:val="242424"/>
                <w:sz w:val="22"/>
                <w:szCs w:val="22"/>
              </w:rPr>
            </w:pPr>
            <w:r w:rsidRPr="00F04007">
              <w:rPr>
                <w:rFonts w:asciiTheme="minorHAnsi" w:hAnsiTheme="minorHAnsi" w:cstheme="minorHAnsi"/>
                <w:color w:val="242424"/>
                <w:sz w:val="22"/>
                <w:szCs w:val="22"/>
              </w:rPr>
              <w:t> </w:t>
            </w:r>
          </w:p>
          <w:p w14:paraId="26560AEA" w14:textId="160C2F37" w:rsidR="00592037" w:rsidRPr="00F04007" w:rsidRDefault="00592037" w:rsidP="00592037">
            <w:pPr>
              <w:pStyle w:val="xxxmsolistparagraph"/>
              <w:shd w:val="clear" w:color="auto" w:fill="FFFFFF"/>
              <w:spacing w:before="0" w:beforeAutospacing="0" w:after="0" w:afterAutospacing="0"/>
              <w:rPr>
                <w:rFonts w:asciiTheme="minorHAnsi" w:hAnsiTheme="minorHAnsi" w:cstheme="minorHAnsi"/>
                <w:color w:val="242424"/>
                <w:sz w:val="22"/>
                <w:szCs w:val="22"/>
              </w:rPr>
            </w:pPr>
            <w:r w:rsidRPr="00F04007">
              <w:rPr>
                <w:rFonts w:asciiTheme="minorHAnsi" w:hAnsiTheme="minorHAnsi" w:cstheme="minorHAnsi"/>
                <w:color w:val="242424"/>
                <w:sz w:val="22"/>
                <w:szCs w:val="22"/>
              </w:rPr>
              <w:t>3.</w:t>
            </w:r>
            <w:r w:rsidRPr="00F04007">
              <w:rPr>
                <w:rFonts w:asciiTheme="minorHAnsi" w:hAnsiTheme="minorHAnsi" w:cstheme="minorHAnsi"/>
                <w:color w:val="242424"/>
                <w:sz w:val="14"/>
                <w:szCs w:val="14"/>
                <w:bdr w:val="none" w:sz="0" w:space="0" w:color="auto" w:frame="1"/>
              </w:rPr>
              <w:t>      </w:t>
            </w:r>
            <w:r w:rsidRPr="00F04007">
              <w:rPr>
                <w:rFonts w:asciiTheme="minorHAnsi" w:hAnsiTheme="minorHAnsi" w:cstheme="minorHAnsi"/>
                <w:color w:val="242424"/>
                <w:sz w:val="22"/>
                <w:szCs w:val="22"/>
              </w:rPr>
              <w:t>Resolution 09 (2025) passed to remove the fee for youth members and will be actioned.</w:t>
            </w:r>
          </w:p>
          <w:p w14:paraId="70EAEF2E" w14:textId="77777777" w:rsidR="00A669A8" w:rsidRDefault="00A669A8" w:rsidP="00A669A8">
            <w:pPr>
              <w:spacing w:after="0" w:line="240" w:lineRule="auto"/>
              <w:rPr>
                <w:rFonts w:eastAsia="Times New Roman" w:cstheme="minorHAnsi"/>
                <w:lang w:eastAsia="en-GB"/>
              </w:rPr>
            </w:pPr>
          </w:p>
          <w:p w14:paraId="4F00E517" w14:textId="2747ADFE" w:rsidR="004A3230" w:rsidRPr="004A3230" w:rsidRDefault="004A3230" w:rsidP="00A669A8">
            <w:pPr>
              <w:spacing w:after="0" w:line="240" w:lineRule="auto"/>
              <w:rPr>
                <w:rFonts w:eastAsia="Times New Roman" w:cstheme="minorHAnsi"/>
                <w:b/>
                <w:bCs/>
                <w:lang w:eastAsia="en-GB"/>
              </w:rPr>
            </w:pPr>
            <w:r w:rsidRPr="004A3230">
              <w:rPr>
                <w:rFonts w:eastAsia="Times New Roman" w:cstheme="minorHAnsi"/>
                <w:b/>
                <w:bCs/>
                <w:lang w:eastAsia="en-GB"/>
              </w:rPr>
              <w:t>The implementation of this resolution is complete.</w:t>
            </w:r>
          </w:p>
        </w:tc>
        <w:tc>
          <w:tcPr>
            <w:tcW w:w="3260"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tcPr>
          <w:p w14:paraId="7026AD44" w14:textId="441845C0" w:rsidR="00A669A8" w:rsidRPr="00C41CBC" w:rsidRDefault="00436CAA" w:rsidP="00A669A8">
            <w:pPr>
              <w:spacing w:after="0" w:line="240" w:lineRule="auto"/>
              <w:rPr>
                <w:rFonts w:ascii="Calibri" w:eastAsia="Times New Roman" w:hAnsi="Calibri" w:cs="Times New Roman"/>
                <w:lang w:eastAsia="en-GB"/>
              </w:rPr>
            </w:pPr>
            <w:r w:rsidRPr="00C41CBC">
              <w:rPr>
                <w:rFonts w:ascii="Calibri" w:eastAsia="Times New Roman" w:hAnsi="Calibri" w:cs="Times New Roman"/>
                <w:lang w:eastAsia="en-GB"/>
              </w:rPr>
              <w:t>Helen Horton</w:t>
            </w:r>
          </w:p>
          <w:p w14:paraId="16D1FF32" w14:textId="22CF40A6" w:rsidR="00A669A8" w:rsidRPr="00C41CBC" w:rsidRDefault="00436CAA" w:rsidP="00A669A8">
            <w:pPr>
              <w:spacing w:after="0" w:line="240" w:lineRule="auto"/>
              <w:rPr>
                <w:rFonts w:ascii="Calibri" w:eastAsia="Times New Roman" w:hAnsi="Calibri" w:cs="Times New Roman"/>
                <w:lang w:eastAsia="en-GB"/>
              </w:rPr>
            </w:pPr>
            <w:hyperlink r:id="rId37" w:history="1">
              <w:r w:rsidRPr="00C41CBC">
                <w:rPr>
                  <w:rStyle w:val="Hyperlink"/>
                  <w:rFonts w:ascii="Calibri" w:eastAsia="Times New Roman" w:hAnsi="Calibri" w:cs="Times New Roman"/>
                  <w:color w:val="auto"/>
                  <w:lang w:eastAsia="en-GB"/>
                </w:rPr>
                <w:t>h</w:t>
              </w:r>
              <w:r w:rsidRPr="00C41CBC">
                <w:rPr>
                  <w:rStyle w:val="Hyperlink"/>
                  <w:color w:val="auto"/>
                </w:rPr>
                <w:t>elen.horton@amnesty.org.uk</w:t>
              </w:r>
            </w:hyperlink>
          </w:p>
          <w:p w14:paraId="1137CD73" w14:textId="77777777" w:rsidR="00A669A8" w:rsidRPr="00C41CBC" w:rsidRDefault="00A669A8" w:rsidP="00A669A8">
            <w:pPr>
              <w:spacing w:after="0" w:line="240" w:lineRule="auto"/>
              <w:rPr>
                <w:rFonts w:ascii="Calibri" w:eastAsia="Times New Roman" w:hAnsi="Calibri" w:cs="Times New Roman"/>
                <w:lang w:eastAsia="en-GB"/>
              </w:rPr>
            </w:pPr>
          </w:p>
          <w:p w14:paraId="706174A6" w14:textId="5C63670B" w:rsidR="00A669A8" w:rsidRPr="00C41CBC" w:rsidRDefault="00A669A8" w:rsidP="00A669A8">
            <w:pPr>
              <w:spacing w:after="0" w:line="240" w:lineRule="auto"/>
              <w:rPr>
                <w:rFonts w:ascii="Calibri" w:eastAsia="Times New Roman" w:hAnsi="Calibri" w:cs="Times New Roman"/>
                <w:lang w:eastAsia="en-GB"/>
              </w:rPr>
            </w:pPr>
          </w:p>
        </w:tc>
      </w:tr>
    </w:tbl>
    <w:p w14:paraId="7BC5AC38" w14:textId="77777777" w:rsidR="006042A2" w:rsidRPr="00C41CBC" w:rsidRDefault="006042A2" w:rsidP="00E6421A"/>
    <w:sectPr w:rsidR="006042A2" w:rsidRPr="00C41CBC" w:rsidSect="00F67B2F">
      <w:headerReference w:type="even" r:id="rId38"/>
      <w:headerReference w:type="default" r:id="rId39"/>
      <w:footerReference w:type="even" r:id="rId40"/>
      <w:footerReference w:type="default" r:id="rId41"/>
      <w:headerReference w:type="first" r:id="rId42"/>
      <w:footerReference w:type="first" r:id="rId4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83FD9" w14:textId="77777777" w:rsidR="000D70BA" w:rsidRDefault="000D70BA" w:rsidP="005B09E1">
      <w:pPr>
        <w:spacing w:after="0" w:line="240" w:lineRule="auto"/>
      </w:pPr>
      <w:r>
        <w:separator/>
      </w:r>
    </w:p>
  </w:endnote>
  <w:endnote w:type="continuationSeparator" w:id="0">
    <w:p w14:paraId="41715147" w14:textId="77777777" w:rsidR="000D70BA" w:rsidRDefault="000D70BA" w:rsidP="005B0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nesty Trade Gothic">
    <w:panose1 w:val="020B0503040303020004"/>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1FE2A" w14:textId="77777777" w:rsidR="005B09E1" w:rsidRDefault="005B0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748396"/>
      <w:docPartObj>
        <w:docPartGallery w:val="Page Numbers (Bottom of Page)"/>
        <w:docPartUnique/>
      </w:docPartObj>
    </w:sdtPr>
    <w:sdtEndPr/>
    <w:sdtContent>
      <w:p w14:paraId="21FA4EA6" w14:textId="39A32E18" w:rsidR="005B09E1" w:rsidRDefault="005B09E1">
        <w:pPr>
          <w:pStyle w:val="Footer"/>
          <w:jc w:val="right"/>
        </w:pPr>
        <w:r>
          <w:fldChar w:fldCharType="begin"/>
        </w:r>
        <w:r>
          <w:instrText>PAGE   \* MERGEFORMAT</w:instrText>
        </w:r>
        <w:r>
          <w:fldChar w:fldCharType="separate"/>
        </w:r>
        <w:r>
          <w:t>2</w:t>
        </w:r>
        <w:r>
          <w:fldChar w:fldCharType="end"/>
        </w:r>
      </w:p>
    </w:sdtContent>
  </w:sdt>
  <w:p w14:paraId="7CAFB206" w14:textId="77777777" w:rsidR="005B09E1" w:rsidRDefault="005B09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B14D0" w14:textId="77777777" w:rsidR="005B09E1" w:rsidRDefault="005B0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AAE31" w14:textId="77777777" w:rsidR="000D70BA" w:rsidRDefault="000D70BA" w:rsidP="005B09E1">
      <w:pPr>
        <w:spacing w:after="0" w:line="240" w:lineRule="auto"/>
      </w:pPr>
      <w:r>
        <w:separator/>
      </w:r>
    </w:p>
  </w:footnote>
  <w:footnote w:type="continuationSeparator" w:id="0">
    <w:p w14:paraId="15D968AE" w14:textId="77777777" w:rsidR="000D70BA" w:rsidRDefault="000D70BA" w:rsidP="005B0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37653" w14:textId="77777777" w:rsidR="005B09E1" w:rsidRDefault="005B09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4194D" w14:textId="77777777" w:rsidR="005B09E1" w:rsidRDefault="005B09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6D55A" w14:textId="77777777" w:rsidR="005B09E1" w:rsidRDefault="005B09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644D9"/>
    <w:multiLevelType w:val="hybridMultilevel"/>
    <w:tmpl w:val="88800942"/>
    <w:lvl w:ilvl="0" w:tplc="B29C863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88800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B2F"/>
    <w:rsid w:val="000073CB"/>
    <w:rsid w:val="00011496"/>
    <w:rsid w:val="00014F68"/>
    <w:rsid w:val="0001514C"/>
    <w:rsid w:val="0003604B"/>
    <w:rsid w:val="0005754B"/>
    <w:rsid w:val="000607EB"/>
    <w:rsid w:val="0006544C"/>
    <w:rsid w:val="00066B02"/>
    <w:rsid w:val="0007477A"/>
    <w:rsid w:val="000819BF"/>
    <w:rsid w:val="00084B7F"/>
    <w:rsid w:val="0009404C"/>
    <w:rsid w:val="000974C9"/>
    <w:rsid w:val="000A083D"/>
    <w:rsid w:val="000A4C5D"/>
    <w:rsid w:val="000B374B"/>
    <w:rsid w:val="000B6EB6"/>
    <w:rsid w:val="000C2470"/>
    <w:rsid w:val="000C698D"/>
    <w:rsid w:val="000D70BA"/>
    <w:rsid w:val="000E4528"/>
    <w:rsid w:val="000E7C72"/>
    <w:rsid w:val="000F10AA"/>
    <w:rsid w:val="000F63A6"/>
    <w:rsid w:val="0011054D"/>
    <w:rsid w:val="001221F8"/>
    <w:rsid w:val="00122C2D"/>
    <w:rsid w:val="0012363A"/>
    <w:rsid w:val="00144590"/>
    <w:rsid w:val="00164C27"/>
    <w:rsid w:val="0016748F"/>
    <w:rsid w:val="0017792A"/>
    <w:rsid w:val="00196648"/>
    <w:rsid w:val="001A07F3"/>
    <w:rsid w:val="001A09ED"/>
    <w:rsid w:val="001A6FF5"/>
    <w:rsid w:val="001B679A"/>
    <w:rsid w:val="001C2F0E"/>
    <w:rsid w:val="001C4493"/>
    <w:rsid w:val="001C64EE"/>
    <w:rsid w:val="001C7669"/>
    <w:rsid w:val="001D36A8"/>
    <w:rsid w:val="001F0BD4"/>
    <w:rsid w:val="001F492B"/>
    <w:rsid w:val="001F55F4"/>
    <w:rsid w:val="0020427D"/>
    <w:rsid w:val="00224B3B"/>
    <w:rsid w:val="00227120"/>
    <w:rsid w:val="00250B45"/>
    <w:rsid w:val="00250DA8"/>
    <w:rsid w:val="00252B13"/>
    <w:rsid w:val="002638C2"/>
    <w:rsid w:val="00263B5A"/>
    <w:rsid w:val="00273AE5"/>
    <w:rsid w:val="0028414E"/>
    <w:rsid w:val="00295EC6"/>
    <w:rsid w:val="002A2325"/>
    <w:rsid w:val="002A674B"/>
    <w:rsid w:val="002B13EF"/>
    <w:rsid w:val="002C7CCF"/>
    <w:rsid w:val="002D011E"/>
    <w:rsid w:val="002D65C8"/>
    <w:rsid w:val="002E4985"/>
    <w:rsid w:val="002E549D"/>
    <w:rsid w:val="002F0C79"/>
    <w:rsid w:val="00302B4D"/>
    <w:rsid w:val="00305969"/>
    <w:rsid w:val="00320192"/>
    <w:rsid w:val="0033348B"/>
    <w:rsid w:val="00370F52"/>
    <w:rsid w:val="00372038"/>
    <w:rsid w:val="00395E1D"/>
    <w:rsid w:val="003966FD"/>
    <w:rsid w:val="00396735"/>
    <w:rsid w:val="003C20EC"/>
    <w:rsid w:val="003C37B6"/>
    <w:rsid w:val="003D1ED9"/>
    <w:rsid w:val="003D45C3"/>
    <w:rsid w:val="003D4F1C"/>
    <w:rsid w:val="003E208F"/>
    <w:rsid w:val="003F1AB1"/>
    <w:rsid w:val="00416614"/>
    <w:rsid w:val="004213C6"/>
    <w:rsid w:val="00436CAA"/>
    <w:rsid w:val="004523F6"/>
    <w:rsid w:val="00453A55"/>
    <w:rsid w:val="00470C49"/>
    <w:rsid w:val="00474593"/>
    <w:rsid w:val="0048005A"/>
    <w:rsid w:val="00496C13"/>
    <w:rsid w:val="004A3230"/>
    <w:rsid w:val="004A75AE"/>
    <w:rsid w:val="004C1C94"/>
    <w:rsid w:val="004C6BD5"/>
    <w:rsid w:val="004C6D71"/>
    <w:rsid w:val="004E5E6F"/>
    <w:rsid w:val="004F2CED"/>
    <w:rsid w:val="004F3CED"/>
    <w:rsid w:val="004F469E"/>
    <w:rsid w:val="005125AF"/>
    <w:rsid w:val="0053023A"/>
    <w:rsid w:val="0055038D"/>
    <w:rsid w:val="0055077D"/>
    <w:rsid w:val="00560BDC"/>
    <w:rsid w:val="00561C77"/>
    <w:rsid w:val="00592037"/>
    <w:rsid w:val="005A443C"/>
    <w:rsid w:val="005B09E1"/>
    <w:rsid w:val="005B5E17"/>
    <w:rsid w:val="005D2D0D"/>
    <w:rsid w:val="005D77C4"/>
    <w:rsid w:val="005D78ED"/>
    <w:rsid w:val="005E35F6"/>
    <w:rsid w:val="006042A2"/>
    <w:rsid w:val="006436F6"/>
    <w:rsid w:val="00650A38"/>
    <w:rsid w:val="00656C85"/>
    <w:rsid w:val="006578F4"/>
    <w:rsid w:val="00663235"/>
    <w:rsid w:val="00664718"/>
    <w:rsid w:val="00667F92"/>
    <w:rsid w:val="0067710B"/>
    <w:rsid w:val="00682BCF"/>
    <w:rsid w:val="0068409D"/>
    <w:rsid w:val="00690050"/>
    <w:rsid w:val="00694A8B"/>
    <w:rsid w:val="0069573F"/>
    <w:rsid w:val="00696A2B"/>
    <w:rsid w:val="006C2A70"/>
    <w:rsid w:val="006C7772"/>
    <w:rsid w:val="006D462A"/>
    <w:rsid w:val="006D6D70"/>
    <w:rsid w:val="006E3749"/>
    <w:rsid w:val="006E699E"/>
    <w:rsid w:val="006F1D1B"/>
    <w:rsid w:val="006F20EF"/>
    <w:rsid w:val="00703B0A"/>
    <w:rsid w:val="0070642C"/>
    <w:rsid w:val="007065DA"/>
    <w:rsid w:val="00732618"/>
    <w:rsid w:val="00752265"/>
    <w:rsid w:val="007561E6"/>
    <w:rsid w:val="00764766"/>
    <w:rsid w:val="0077273A"/>
    <w:rsid w:val="00772816"/>
    <w:rsid w:val="00776930"/>
    <w:rsid w:val="00781286"/>
    <w:rsid w:val="00785526"/>
    <w:rsid w:val="00786307"/>
    <w:rsid w:val="00795451"/>
    <w:rsid w:val="007B65E1"/>
    <w:rsid w:val="007C596F"/>
    <w:rsid w:val="007E0477"/>
    <w:rsid w:val="007F26D1"/>
    <w:rsid w:val="007F4FEB"/>
    <w:rsid w:val="008250F1"/>
    <w:rsid w:val="00826D6B"/>
    <w:rsid w:val="008427EC"/>
    <w:rsid w:val="008530CD"/>
    <w:rsid w:val="00853A39"/>
    <w:rsid w:val="00867A1C"/>
    <w:rsid w:val="00874373"/>
    <w:rsid w:val="00874623"/>
    <w:rsid w:val="00890316"/>
    <w:rsid w:val="00890632"/>
    <w:rsid w:val="008918AC"/>
    <w:rsid w:val="008C1EA6"/>
    <w:rsid w:val="008E3556"/>
    <w:rsid w:val="008E6ABA"/>
    <w:rsid w:val="008F69AC"/>
    <w:rsid w:val="009045A8"/>
    <w:rsid w:val="009100F0"/>
    <w:rsid w:val="009116C1"/>
    <w:rsid w:val="009239A4"/>
    <w:rsid w:val="00962FF1"/>
    <w:rsid w:val="00972BDB"/>
    <w:rsid w:val="00984AF8"/>
    <w:rsid w:val="009C3EEB"/>
    <w:rsid w:val="009C7B14"/>
    <w:rsid w:val="009E2E55"/>
    <w:rsid w:val="009E762C"/>
    <w:rsid w:val="009E7C53"/>
    <w:rsid w:val="009F403E"/>
    <w:rsid w:val="009F525C"/>
    <w:rsid w:val="00A05AE0"/>
    <w:rsid w:val="00A17844"/>
    <w:rsid w:val="00A41BA3"/>
    <w:rsid w:val="00A62B11"/>
    <w:rsid w:val="00A669A8"/>
    <w:rsid w:val="00A752EF"/>
    <w:rsid w:val="00A81A74"/>
    <w:rsid w:val="00A85F2F"/>
    <w:rsid w:val="00A871B4"/>
    <w:rsid w:val="00A92AC2"/>
    <w:rsid w:val="00AB4FE2"/>
    <w:rsid w:val="00AB63FA"/>
    <w:rsid w:val="00AB731F"/>
    <w:rsid w:val="00AC60BB"/>
    <w:rsid w:val="00AE49F6"/>
    <w:rsid w:val="00AE71B7"/>
    <w:rsid w:val="00B010A4"/>
    <w:rsid w:val="00B20497"/>
    <w:rsid w:val="00B24BDC"/>
    <w:rsid w:val="00B3123D"/>
    <w:rsid w:val="00B42DAF"/>
    <w:rsid w:val="00B446D3"/>
    <w:rsid w:val="00B455EA"/>
    <w:rsid w:val="00B50361"/>
    <w:rsid w:val="00B504CD"/>
    <w:rsid w:val="00B50527"/>
    <w:rsid w:val="00B56D6C"/>
    <w:rsid w:val="00B61CD7"/>
    <w:rsid w:val="00B86436"/>
    <w:rsid w:val="00B92B2F"/>
    <w:rsid w:val="00BA0958"/>
    <w:rsid w:val="00BB27C3"/>
    <w:rsid w:val="00BB3541"/>
    <w:rsid w:val="00BC0945"/>
    <w:rsid w:val="00BC1393"/>
    <w:rsid w:val="00BC5FE6"/>
    <w:rsid w:val="00BD3B9B"/>
    <w:rsid w:val="00BE4EBF"/>
    <w:rsid w:val="00C008C5"/>
    <w:rsid w:val="00C00CCD"/>
    <w:rsid w:val="00C15666"/>
    <w:rsid w:val="00C17D31"/>
    <w:rsid w:val="00C25AE7"/>
    <w:rsid w:val="00C37715"/>
    <w:rsid w:val="00C41CBC"/>
    <w:rsid w:val="00C42290"/>
    <w:rsid w:val="00C5162F"/>
    <w:rsid w:val="00C738A8"/>
    <w:rsid w:val="00C80AAC"/>
    <w:rsid w:val="00C84B47"/>
    <w:rsid w:val="00C91146"/>
    <w:rsid w:val="00C9585E"/>
    <w:rsid w:val="00CB11B2"/>
    <w:rsid w:val="00CB356A"/>
    <w:rsid w:val="00CE30FC"/>
    <w:rsid w:val="00CE4E75"/>
    <w:rsid w:val="00D20973"/>
    <w:rsid w:val="00D22F64"/>
    <w:rsid w:val="00D31190"/>
    <w:rsid w:val="00D332A9"/>
    <w:rsid w:val="00D53AC0"/>
    <w:rsid w:val="00D70587"/>
    <w:rsid w:val="00D774CE"/>
    <w:rsid w:val="00D82024"/>
    <w:rsid w:val="00D83DBC"/>
    <w:rsid w:val="00D91323"/>
    <w:rsid w:val="00D957C8"/>
    <w:rsid w:val="00DA06D7"/>
    <w:rsid w:val="00DD3EC3"/>
    <w:rsid w:val="00DD584F"/>
    <w:rsid w:val="00DE4A5D"/>
    <w:rsid w:val="00DE4EC5"/>
    <w:rsid w:val="00E177E6"/>
    <w:rsid w:val="00E21D46"/>
    <w:rsid w:val="00E244A4"/>
    <w:rsid w:val="00E273ED"/>
    <w:rsid w:val="00E27DF9"/>
    <w:rsid w:val="00E32287"/>
    <w:rsid w:val="00E44DBD"/>
    <w:rsid w:val="00E46EB6"/>
    <w:rsid w:val="00E53061"/>
    <w:rsid w:val="00E638F7"/>
    <w:rsid w:val="00E6421A"/>
    <w:rsid w:val="00E87289"/>
    <w:rsid w:val="00E87C40"/>
    <w:rsid w:val="00E95FEB"/>
    <w:rsid w:val="00EA025A"/>
    <w:rsid w:val="00EA116F"/>
    <w:rsid w:val="00EC1E3F"/>
    <w:rsid w:val="00EC7E2B"/>
    <w:rsid w:val="00ED24DE"/>
    <w:rsid w:val="00EE1354"/>
    <w:rsid w:val="00EE3C45"/>
    <w:rsid w:val="00EE78FE"/>
    <w:rsid w:val="00F00C61"/>
    <w:rsid w:val="00F04007"/>
    <w:rsid w:val="00F12899"/>
    <w:rsid w:val="00F229A9"/>
    <w:rsid w:val="00F37F93"/>
    <w:rsid w:val="00F40038"/>
    <w:rsid w:val="00F40260"/>
    <w:rsid w:val="00F67B2F"/>
    <w:rsid w:val="00F92785"/>
    <w:rsid w:val="00F93E67"/>
    <w:rsid w:val="00FA0DF4"/>
    <w:rsid w:val="00FA43E0"/>
    <w:rsid w:val="00FB1F91"/>
    <w:rsid w:val="00FC4912"/>
    <w:rsid w:val="00FC626D"/>
    <w:rsid w:val="00FC7D63"/>
    <w:rsid w:val="00FD090C"/>
    <w:rsid w:val="00FE3281"/>
    <w:rsid w:val="00FE7163"/>
    <w:rsid w:val="00FE754E"/>
    <w:rsid w:val="00FF05C7"/>
    <w:rsid w:val="00FF3ED0"/>
    <w:rsid w:val="049ED6F3"/>
    <w:rsid w:val="06869981"/>
    <w:rsid w:val="06CC85E9"/>
    <w:rsid w:val="08F154C2"/>
    <w:rsid w:val="0C58771D"/>
    <w:rsid w:val="1233B8D8"/>
    <w:rsid w:val="142ABFC9"/>
    <w:rsid w:val="1546E31D"/>
    <w:rsid w:val="15F2A9D2"/>
    <w:rsid w:val="165F634A"/>
    <w:rsid w:val="176E3411"/>
    <w:rsid w:val="18E3C90E"/>
    <w:rsid w:val="1C767708"/>
    <w:rsid w:val="1EB8C728"/>
    <w:rsid w:val="1F8EA7E0"/>
    <w:rsid w:val="218C7189"/>
    <w:rsid w:val="21958812"/>
    <w:rsid w:val="22A25DDD"/>
    <w:rsid w:val="28E152E4"/>
    <w:rsid w:val="2BFA4843"/>
    <w:rsid w:val="3AECDD05"/>
    <w:rsid w:val="43A00489"/>
    <w:rsid w:val="4565E259"/>
    <w:rsid w:val="45EAC137"/>
    <w:rsid w:val="47B0EA4C"/>
    <w:rsid w:val="4A65DA82"/>
    <w:rsid w:val="4C770500"/>
    <w:rsid w:val="533C1624"/>
    <w:rsid w:val="5945234A"/>
    <w:rsid w:val="596DBED7"/>
    <w:rsid w:val="696F49A3"/>
    <w:rsid w:val="6BEE60EC"/>
    <w:rsid w:val="73A9214A"/>
    <w:rsid w:val="75B82FE2"/>
    <w:rsid w:val="77BEDC3B"/>
    <w:rsid w:val="77F29E2D"/>
    <w:rsid w:val="7BC5AC15"/>
    <w:rsid w:val="7CF18FE7"/>
    <w:rsid w:val="7EEF3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BD06F"/>
  <w15:chartTrackingRefBased/>
  <w15:docId w15:val="{8AD73646-E7D3-4E82-87BB-CE7DFB45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B2F"/>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74C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64EE"/>
    <w:rPr>
      <w:color w:val="0563C1" w:themeColor="hyperlink"/>
      <w:u w:val="single"/>
    </w:rPr>
  </w:style>
  <w:style w:type="character" w:styleId="UnresolvedMention">
    <w:name w:val="Unresolved Mention"/>
    <w:basedOn w:val="DefaultParagraphFont"/>
    <w:uiPriority w:val="99"/>
    <w:semiHidden/>
    <w:unhideWhenUsed/>
    <w:rsid w:val="001C64EE"/>
    <w:rPr>
      <w:color w:val="605E5C"/>
      <w:shd w:val="clear" w:color="auto" w:fill="E1DFDD"/>
    </w:rPr>
  </w:style>
  <w:style w:type="paragraph" w:styleId="Header">
    <w:name w:val="header"/>
    <w:basedOn w:val="Normal"/>
    <w:link w:val="HeaderChar"/>
    <w:uiPriority w:val="99"/>
    <w:unhideWhenUsed/>
    <w:rsid w:val="005B09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9E1"/>
    <w:rPr>
      <w:kern w:val="0"/>
      <w14:ligatures w14:val="none"/>
    </w:rPr>
  </w:style>
  <w:style w:type="paragraph" w:styleId="Footer">
    <w:name w:val="footer"/>
    <w:basedOn w:val="Normal"/>
    <w:link w:val="FooterChar"/>
    <w:uiPriority w:val="99"/>
    <w:unhideWhenUsed/>
    <w:rsid w:val="005B09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9E1"/>
    <w:rPr>
      <w:kern w:val="0"/>
      <w14:ligatures w14:val="none"/>
    </w:rPr>
  </w:style>
  <w:style w:type="paragraph" w:customStyle="1" w:styleId="Pa2">
    <w:name w:val="Pa2"/>
    <w:basedOn w:val="Normal"/>
    <w:next w:val="Normal"/>
    <w:uiPriority w:val="99"/>
    <w:rsid w:val="002F0C79"/>
    <w:pPr>
      <w:autoSpaceDE w:val="0"/>
      <w:autoSpaceDN w:val="0"/>
      <w:adjustRightInd w:val="0"/>
      <w:spacing w:after="0" w:line="191" w:lineRule="atLeast"/>
    </w:pPr>
    <w:rPr>
      <w:rFonts w:ascii="Amnesty Trade Gothic" w:hAnsi="Amnesty Trade Gothic"/>
      <w:sz w:val="24"/>
      <w:szCs w:val="24"/>
      <w14:ligatures w14:val="standardContextual"/>
    </w:rPr>
  </w:style>
  <w:style w:type="paragraph" w:styleId="PlainText">
    <w:name w:val="Plain Text"/>
    <w:basedOn w:val="Normal"/>
    <w:link w:val="PlainTextChar"/>
    <w:uiPriority w:val="99"/>
    <w:unhideWhenUsed/>
    <w:rsid w:val="0011054D"/>
    <w:pPr>
      <w:spacing w:after="0" w:line="240" w:lineRule="auto"/>
    </w:pPr>
    <w:rPr>
      <w:rFonts w:ascii="Calibri" w:hAnsi="Calibri" w:cs="Calibri"/>
      <w14:ligatures w14:val="standardContextual"/>
    </w:rPr>
  </w:style>
  <w:style w:type="character" w:customStyle="1" w:styleId="PlainTextChar">
    <w:name w:val="Plain Text Char"/>
    <w:basedOn w:val="DefaultParagraphFont"/>
    <w:link w:val="PlainText"/>
    <w:uiPriority w:val="99"/>
    <w:rsid w:val="0011054D"/>
    <w:rPr>
      <w:rFonts w:ascii="Calibri" w:hAnsi="Calibri" w:cs="Calibri"/>
      <w:kern w:val="0"/>
    </w:rPr>
  </w:style>
  <w:style w:type="paragraph" w:styleId="NormalWeb">
    <w:name w:val="Normal (Web)"/>
    <w:basedOn w:val="Normal"/>
    <w:uiPriority w:val="99"/>
    <w:unhideWhenUsed/>
    <w:rsid w:val="007522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msolistparagraph">
    <w:name w:val="x_xxmsolistparagraph"/>
    <w:basedOn w:val="Normal"/>
    <w:rsid w:val="0059203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msonormal">
    <w:name w:val="x_xxmsonormal"/>
    <w:basedOn w:val="Normal"/>
    <w:rsid w:val="0059203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00108">
      <w:bodyDiv w:val="1"/>
      <w:marLeft w:val="0"/>
      <w:marRight w:val="0"/>
      <w:marTop w:val="0"/>
      <w:marBottom w:val="0"/>
      <w:divBdr>
        <w:top w:val="none" w:sz="0" w:space="0" w:color="auto"/>
        <w:left w:val="none" w:sz="0" w:space="0" w:color="auto"/>
        <w:bottom w:val="none" w:sz="0" w:space="0" w:color="auto"/>
        <w:right w:val="none" w:sz="0" w:space="0" w:color="auto"/>
      </w:divBdr>
    </w:div>
    <w:div w:id="236861865">
      <w:bodyDiv w:val="1"/>
      <w:marLeft w:val="0"/>
      <w:marRight w:val="0"/>
      <w:marTop w:val="0"/>
      <w:marBottom w:val="0"/>
      <w:divBdr>
        <w:top w:val="none" w:sz="0" w:space="0" w:color="auto"/>
        <w:left w:val="none" w:sz="0" w:space="0" w:color="auto"/>
        <w:bottom w:val="none" w:sz="0" w:space="0" w:color="auto"/>
        <w:right w:val="none" w:sz="0" w:space="0" w:color="auto"/>
      </w:divBdr>
    </w:div>
    <w:div w:id="266234866">
      <w:bodyDiv w:val="1"/>
      <w:marLeft w:val="0"/>
      <w:marRight w:val="0"/>
      <w:marTop w:val="0"/>
      <w:marBottom w:val="0"/>
      <w:divBdr>
        <w:top w:val="none" w:sz="0" w:space="0" w:color="auto"/>
        <w:left w:val="none" w:sz="0" w:space="0" w:color="auto"/>
        <w:bottom w:val="none" w:sz="0" w:space="0" w:color="auto"/>
        <w:right w:val="none" w:sz="0" w:space="0" w:color="auto"/>
      </w:divBdr>
    </w:div>
    <w:div w:id="290288376">
      <w:bodyDiv w:val="1"/>
      <w:marLeft w:val="0"/>
      <w:marRight w:val="0"/>
      <w:marTop w:val="0"/>
      <w:marBottom w:val="0"/>
      <w:divBdr>
        <w:top w:val="none" w:sz="0" w:space="0" w:color="auto"/>
        <w:left w:val="none" w:sz="0" w:space="0" w:color="auto"/>
        <w:bottom w:val="none" w:sz="0" w:space="0" w:color="auto"/>
        <w:right w:val="none" w:sz="0" w:space="0" w:color="auto"/>
      </w:divBdr>
      <w:divsChild>
        <w:div w:id="65882723">
          <w:marLeft w:val="0"/>
          <w:marRight w:val="0"/>
          <w:marTop w:val="0"/>
          <w:marBottom w:val="0"/>
          <w:divBdr>
            <w:top w:val="none" w:sz="0" w:space="0" w:color="auto"/>
            <w:left w:val="none" w:sz="0" w:space="0" w:color="auto"/>
            <w:bottom w:val="none" w:sz="0" w:space="0" w:color="auto"/>
            <w:right w:val="none" w:sz="0" w:space="0" w:color="auto"/>
          </w:divBdr>
        </w:div>
        <w:div w:id="1757089665">
          <w:marLeft w:val="0"/>
          <w:marRight w:val="0"/>
          <w:marTop w:val="0"/>
          <w:marBottom w:val="0"/>
          <w:divBdr>
            <w:top w:val="none" w:sz="0" w:space="0" w:color="auto"/>
            <w:left w:val="none" w:sz="0" w:space="0" w:color="auto"/>
            <w:bottom w:val="none" w:sz="0" w:space="0" w:color="auto"/>
            <w:right w:val="none" w:sz="0" w:space="0" w:color="auto"/>
          </w:divBdr>
        </w:div>
        <w:div w:id="1303537698">
          <w:marLeft w:val="0"/>
          <w:marRight w:val="0"/>
          <w:marTop w:val="0"/>
          <w:marBottom w:val="0"/>
          <w:divBdr>
            <w:top w:val="none" w:sz="0" w:space="0" w:color="auto"/>
            <w:left w:val="none" w:sz="0" w:space="0" w:color="auto"/>
            <w:bottom w:val="none" w:sz="0" w:space="0" w:color="auto"/>
            <w:right w:val="none" w:sz="0" w:space="0" w:color="auto"/>
          </w:divBdr>
        </w:div>
      </w:divsChild>
    </w:div>
    <w:div w:id="562102303">
      <w:bodyDiv w:val="1"/>
      <w:marLeft w:val="0"/>
      <w:marRight w:val="0"/>
      <w:marTop w:val="0"/>
      <w:marBottom w:val="0"/>
      <w:divBdr>
        <w:top w:val="none" w:sz="0" w:space="0" w:color="auto"/>
        <w:left w:val="none" w:sz="0" w:space="0" w:color="auto"/>
        <w:bottom w:val="none" w:sz="0" w:space="0" w:color="auto"/>
        <w:right w:val="none" w:sz="0" w:space="0" w:color="auto"/>
      </w:divBdr>
    </w:div>
    <w:div w:id="563300087">
      <w:bodyDiv w:val="1"/>
      <w:marLeft w:val="0"/>
      <w:marRight w:val="0"/>
      <w:marTop w:val="0"/>
      <w:marBottom w:val="0"/>
      <w:divBdr>
        <w:top w:val="none" w:sz="0" w:space="0" w:color="auto"/>
        <w:left w:val="none" w:sz="0" w:space="0" w:color="auto"/>
        <w:bottom w:val="none" w:sz="0" w:space="0" w:color="auto"/>
        <w:right w:val="none" w:sz="0" w:space="0" w:color="auto"/>
      </w:divBdr>
    </w:div>
    <w:div w:id="612983775">
      <w:bodyDiv w:val="1"/>
      <w:marLeft w:val="0"/>
      <w:marRight w:val="0"/>
      <w:marTop w:val="0"/>
      <w:marBottom w:val="0"/>
      <w:divBdr>
        <w:top w:val="none" w:sz="0" w:space="0" w:color="auto"/>
        <w:left w:val="none" w:sz="0" w:space="0" w:color="auto"/>
        <w:bottom w:val="none" w:sz="0" w:space="0" w:color="auto"/>
        <w:right w:val="none" w:sz="0" w:space="0" w:color="auto"/>
      </w:divBdr>
    </w:div>
    <w:div w:id="623391504">
      <w:bodyDiv w:val="1"/>
      <w:marLeft w:val="0"/>
      <w:marRight w:val="0"/>
      <w:marTop w:val="0"/>
      <w:marBottom w:val="0"/>
      <w:divBdr>
        <w:top w:val="none" w:sz="0" w:space="0" w:color="auto"/>
        <w:left w:val="none" w:sz="0" w:space="0" w:color="auto"/>
        <w:bottom w:val="none" w:sz="0" w:space="0" w:color="auto"/>
        <w:right w:val="none" w:sz="0" w:space="0" w:color="auto"/>
      </w:divBdr>
    </w:div>
    <w:div w:id="688604183">
      <w:bodyDiv w:val="1"/>
      <w:marLeft w:val="0"/>
      <w:marRight w:val="0"/>
      <w:marTop w:val="0"/>
      <w:marBottom w:val="0"/>
      <w:divBdr>
        <w:top w:val="none" w:sz="0" w:space="0" w:color="auto"/>
        <w:left w:val="none" w:sz="0" w:space="0" w:color="auto"/>
        <w:bottom w:val="none" w:sz="0" w:space="0" w:color="auto"/>
        <w:right w:val="none" w:sz="0" w:space="0" w:color="auto"/>
      </w:divBdr>
    </w:div>
    <w:div w:id="698623999">
      <w:bodyDiv w:val="1"/>
      <w:marLeft w:val="0"/>
      <w:marRight w:val="0"/>
      <w:marTop w:val="0"/>
      <w:marBottom w:val="0"/>
      <w:divBdr>
        <w:top w:val="none" w:sz="0" w:space="0" w:color="auto"/>
        <w:left w:val="none" w:sz="0" w:space="0" w:color="auto"/>
        <w:bottom w:val="none" w:sz="0" w:space="0" w:color="auto"/>
        <w:right w:val="none" w:sz="0" w:space="0" w:color="auto"/>
      </w:divBdr>
    </w:div>
    <w:div w:id="876697817">
      <w:bodyDiv w:val="1"/>
      <w:marLeft w:val="0"/>
      <w:marRight w:val="0"/>
      <w:marTop w:val="0"/>
      <w:marBottom w:val="0"/>
      <w:divBdr>
        <w:top w:val="none" w:sz="0" w:space="0" w:color="auto"/>
        <w:left w:val="none" w:sz="0" w:space="0" w:color="auto"/>
        <w:bottom w:val="none" w:sz="0" w:space="0" w:color="auto"/>
        <w:right w:val="none" w:sz="0" w:space="0" w:color="auto"/>
      </w:divBdr>
    </w:div>
    <w:div w:id="908727667">
      <w:bodyDiv w:val="1"/>
      <w:marLeft w:val="0"/>
      <w:marRight w:val="0"/>
      <w:marTop w:val="0"/>
      <w:marBottom w:val="0"/>
      <w:divBdr>
        <w:top w:val="none" w:sz="0" w:space="0" w:color="auto"/>
        <w:left w:val="none" w:sz="0" w:space="0" w:color="auto"/>
        <w:bottom w:val="none" w:sz="0" w:space="0" w:color="auto"/>
        <w:right w:val="none" w:sz="0" w:space="0" w:color="auto"/>
      </w:divBdr>
    </w:div>
    <w:div w:id="978850783">
      <w:bodyDiv w:val="1"/>
      <w:marLeft w:val="0"/>
      <w:marRight w:val="0"/>
      <w:marTop w:val="0"/>
      <w:marBottom w:val="0"/>
      <w:divBdr>
        <w:top w:val="none" w:sz="0" w:space="0" w:color="auto"/>
        <w:left w:val="none" w:sz="0" w:space="0" w:color="auto"/>
        <w:bottom w:val="none" w:sz="0" w:space="0" w:color="auto"/>
        <w:right w:val="none" w:sz="0" w:space="0" w:color="auto"/>
      </w:divBdr>
      <w:divsChild>
        <w:div w:id="803549691">
          <w:marLeft w:val="0"/>
          <w:marRight w:val="0"/>
          <w:marTop w:val="0"/>
          <w:marBottom w:val="0"/>
          <w:divBdr>
            <w:top w:val="none" w:sz="0" w:space="0" w:color="auto"/>
            <w:left w:val="none" w:sz="0" w:space="0" w:color="auto"/>
            <w:bottom w:val="none" w:sz="0" w:space="0" w:color="auto"/>
            <w:right w:val="none" w:sz="0" w:space="0" w:color="auto"/>
          </w:divBdr>
        </w:div>
        <w:div w:id="285964228">
          <w:marLeft w:val="0"/>
          <w:marRight w:val="0"/>
          <w:marTop w:val="0"/>
          <w:marBottom w:val="0"/>
          <w:divBdr>
            <w:top w:val="none" w:sz="0" w:space="0" w:color="auto"/>
            <w:left w:val="none" w:sz="0" w:space="0" w:color="auto"/>
            <w:bottom w:val="none" w:sz="0" w:space="0" w:color="auto"/>
            <w:right w:val="none" w:sz="0" w:space="0" w:color="auto"/>
          </w:divBdr>
        </w:div>
        <w:div w:id="1370760493">
          <w:marLeft w:val="0"/>
          <w:marRight w:val="0"/>
          <w:marTop w:val="0"/>
          <w:marBottom w:val="0"/>
          <w:divBdr>
            <w:top w:val="none" w:sz="0" w:space="0" w:color="auto"/>
            <w:left w:val="none" w:sz="0" w:space="0" w:color="auto"/>
            <w:bottom w:val="none" w:sz="0" w:space="0" w:color="auto"/>
            <w:right w:val="none" w:sz="0" w:space="0" w:color="auto"/>
          </w:divBdr>
        </w:div>
      </w:divsChild>
    </w:div>
    <w:div w:id="1002319926">
      <w:bodyDiv w:val="1"/>
      <w:marLeft w:val="0"/>
      <w:marRight w:val="0"/>
      <w:marTop w:val="0"/>
      <w:marBottom w:val="0"/>
      <w:divBdr>
        <w:top w:val="none" w:sz="0" w:space="0" w:color="auto"/>
        <w:left w:val="none" w:sz="0" w:space="0" w:color="auto"/>
        <w:bottom w:val="none" w:sz="0" w:space="0" w:color="auto"/>
        <w:right w:val="none" w:sz="0" w:space="0" w:color="auto"/>
      </w:divBdr>
    </w:div>
    <w:div w:id="1188954320">
      <w:bodyDiv w:val="1"/>
      <w:marLeft w:val="0"/>
      <w:marRight w:val="0"/>
      <w:marTop w:val="0"/>
      <w:marBottom w:val="0"/>
      <w:divBdr>
        <w:top w:val="none" w:sz="0" w:space="0" w:color="auto"/>
        <w:left w:val="none" w:sz="0" w:space="0" w:color="auto"/>
        <w:bottom w:val="none" w:sz="0" w:space="0" w:color="auto"/>
        <w:right w:val="none" w:sz="0" w:space="0" w:color="auto"/>
      </w:divBdr>
    </w:div>
    <w:div w:id="1311905265">
      <w:bodyDiv w:val="1"/>
      <w:marLeft w:val="0"/>
      <w:marRight w:val="0"/>
      <w:marTop w:val="0"/>
      <w:marBottom w:val="0"/>
      <w:divBdr>
        <w:top w:val="none" w:sz="0" w:space="0" w:color="auto"/>
        <w:left w:val="none" w:sz="0" w:space="0" w:color="auto"/>
        <w:bottom w:val="none" w:sz="0" w:space="0" w:color="auto"/>
        <w:right w:val="none" w:sz="0" w:space="0" w:color="auto"/>
      </w:divBdr>
    </w:div>
    <w:div w:id="1365979613">
      <w:bodyDiv w:val="1"/>
      <w:marLeft w:val="0"/>
      <w:marRight w:val="0"/>
      <w:marTop w:val="0"/>
      <w:marBottom w:val="0"/>
      <w:divBdr>
        <w:top w:val="none" w:sz="0" w:space="0" w:color="auto"/>
        <w:left w:val="none" w:sz="0" w:space="0" w:color="auto"/>
        <w:bottom w:val="none" w:sz="0" w:space="0" w:color="auto"/>
        <w:right w:val="none" w:sz="0" w:space="0" w:color="auto"/>
      </w:divBdr>
    </w:div>
    <w:div w:id="1500348121">
      <w:bodyDiv w:val="1"/>
      <w:marLeft w:val="0"/>
      <w:marRight w:val="0"/>
      <w:marTop w:val="0"/>
      <w:marBottom w:val="0"/>
      <w:divBdr>
        <w:top w:val="none" w:sz="0" w:space="0" w:color="auto"/>
        <w:left w:val="none" w:sz="0" w:space="0" w:color="auto"/>
        <w:bottom w:val="none" w:sz="0" w:space="0" w:color="auto"/>
        <w:right w:val="none" w:sz="0" w:space="0" w:color="auto"/>
      </w:divBdr>
    </w:div>
    <w:div w:id="1521361223">
      <w:bodyDiv w:val="1"/>
      <w:marLeft w:val="0"/>
      <w:marRight w:val="0"/>
      <w:marTop w:val="0"/>
      <w:marBottom w:val="0"/>
      <w:divBdr>
        <w:top w:val="none" w:sz="0" w:space="0" w:color="auto"/>
        <w:left w:val="none" w:sz="0" w:space="0" w:color="auto"/>
        <w:bottom w:val="none" w:sz="0" w:space="0" w:color="auto"/>
        <w:right w:val="none" w:sz="0" w:space="0" w:color="auto"/>
      </w:divBdr>
    </w:div>
    <w:div w:id="1726638308">
      <w:bodyDiv w:val="1"/>
      <w:marLeft w:val="0"/>
      <w:marRight w:val="0"/>
      <w:marTop w:val="0"/>
      <w:marBottom w:val="0"/>
      <w:divBdr>
        <w:top w:val="none" w:sz="0" w:space="0" w:color="auto"/>
        <w:left w:val="none" w:sz="0" w:space="0" w:color="auto"/>
        <w:bottom w:val="none" w:sz="0" w:space="0" w:color="auto"/>
        <w:right w:val="none" w:sz="0" w:space="0" w:color="auto"/>
      </w:divBdr>
    </w:div>
    <w:div w:id="1796365747">
      <w:bodyDiv w:val="1"/>
      <w:marLeft w:val="0"/>
      <w:marRight w:val="0"/>
      <w:marTop w:val="0"/>
      <w:marBottom w:val="0"/>
      <w:divBdr>
        <w:top w:val="none" w:sz="0" w:space="0" w:color="auto"/>
        <w:left w:val="none" w:sz="0" w:space="0" w:color="auto"/>
        <w:bottom w:val="none" w:sz="0" w:space="0" w:color="auto"/>
        <w:right w:val="none" w:sz="0" w:space="0" w:color="auto"/>
      </w:divBdr>
    </w:div>
    <w:div w:id="1970889982">
      <w:bodyDiv w:val="1"/>
      <w:marLeft w:val="0"/>
      <w:marRight w:val="0"/>
      <w:marTop w:val="0"/>
      <w:marBottom w:val="0"/>
      <w:divBdr>
        <w:top w:val="none" w:sz="0" w:space="0" w:color="auto"/>
        <w:left w:val="none" w:sz="0" w:space="0" w:color="auto"/>
        <w:bottom w:val="none" w:sz="0" w:space="0" w:color="auto"/>
        <w:right w:val="none" w:sz="0" w:space="0" w:color="auto"/>
      </w:divBdr>
    </w:div>
    <w:div w:id="1997411835">
      <w:bodyDiv w:val="1"/>
      <w:marLeft w:val="0"/>
      <w:marRight w:val="0"/>
      <w:marTop w:val="0"/>
      <w:marBottom w:val="0"/>
      <w:divBdr>
        <w:top w:val="none" w:sz="0" w:space="0" w:color="auto"/>
        <w:left w:val="none" w:sz="0" w:space="0" w:color="auto"/>
        <w:bottom w:val="none" w:sz="0" w:space="0" w:color="auto"/>
        <w:right w:val="none" w:sz="0" w:space="0" w:color="auto"/>
      </w:divBdr>
    </w:div>
    <w:div w:id="2063206664">
      <w:bodyDiv w:val="1"/>
      <w:marLeft w:val="0"/>
      <w:marRight w:val="0"/>
      <w:marTop w:val="0"/>
      <w:marBottom w:val="0"/>
      <w:divBdr>
        <w:top w:val="none" w:sz="0" w:space="0" w:color="auto"/>
        <w:left w:val="none" w:sz="0" w:space="0" w:color="auto"/>
        <w:bottom w:val="none" w:sz="0" w:space="0" w:color="auto"/>
        <w:right w:val="none" w:sz="0" w:space="0" w:color="auto"/>
      </w:divBdr>
    </w:div>
    <w:div w:id="212738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nesty.org/en/latest/news/2025/09/belarus-released-prisoner-mikalai-statkevich-forcibly-disappeared-after-refusing-to-be-exiled/" TargetMode="External"/><Relationship Id="rId13" Type="http://schemas.openxmlformats.org/officeDocument/2006/relationships/hyperlink" Target="mailto:Sophia.bhatti@amnesty.org.uk" TargetMode="External"/><Relationship Id="rId18" Type="http://schemas.openxmlformats.org/officeDocument/2006/relationships/hyperlink" Target="mailto:Helen.horton@amnesty.org.uk" TargetMode="External"/><Relationship Id="rId26" Type="http://schemas.openxmlformats.org/officeDocument/2006/relationships/hyperlink" Target="https://www.amnesty.org/en/what-we-do/indigenous-peoples/" TargetMode="External"/><Relationship Id="rId39"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mailto:Andy.Townend@amnesty.org.uk" TargetMode="External"/><Relationship Id="rId34" Type="http://schemas.openxmlformats.org/officeDocument/2006/relationships/hyperlink" Target="mailto:Stuart.penny@amnesty.org.uk" TargetMode="External"/><Relationship Id="rId42" Type="http://schemas.openxmlformats.org/officeDocument/2006/relationships/header" Target="header3.xml"/><Relationship Id="rId7" Type="http://schemas.openxmlformats.org/officeDocument/2006/relationships/hyperlink" Target="mailto:Helen.horton@amnesty.org.uk" TargetMode="External"/><Relationship Id="rId12" Type="http://schemas.openxmlformats.org/officeDocument/2006/relationships/hyperlink" Target="mailto:Yasmin.thompson@amnesty.org.uk" TargetMode="External"/><Relationship Id="rId17" Type="http://schemas.openxmlformats.org/officeDocument/2006/relationships/hyperlink" Target="mailto:Duaa.abdulal@amnesty.org.uk" TargetMode="External"/><Relationship Id="rId25" Type="http://schemas.openxmlformats.org/officeDocument/2006/relationships/hyperlink" Target="mailto:Helen.horton@amnesty.org.uk" TargetMode="External"/><Relationship Id="rId33" Type="http://schemas.openxmlformats.org/officeDocument/2006/relationships/hyperlink" Target="mailto:Stuart.penny@amnesty.org.uk"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Graham.Bisset@amnesty.org.uk" TargetMode="External"/><Relationship Id="rId20" Type="http://schemas.openxmlformats.org/officeDocument/2006/relationships/hyperlink" Target="mailto:Stuart.penny@amnesty.org.uk" TargetMode="External"/><Relationship Id="rId29" Type="http://schemas.openxmlformats.org/officeDocument/2006/relationships/hyperlink" Target="https://www.amnesty.org.uk/urgent-actions"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orge.randall@amnesty.org.uk" TargetMode="External"/><Relationship Id="rId24" Type="http://schemas.openxmlformats.org/officeDocument/2006/relationships/hyperlink" Target="mailto:Helen.horton@amnesty.org.uk" TargetMode="External"/><Relationship Id="rId32" Type="http://schemas.openxmlformats.org/officeDocument/2006/relationships/hyperlink" Target="mailto:Stuart.penny@amnesty.org.uk" TargetMode="External"/><Relationship Id="rId37" Type="http://schemas.openxmlformats.org/officeDocument/2006/relationships/hyperlink" Target="mailto:helen.horton@amnesty.org.uk"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Stuart.penny@amnesty.org.uk" TargetMode="External"/><Relationship Id="rId23" Type="http://schemas.openxmlformats.org/officeDocument/2006/relationships/hyperlink" Target="mailto:Nabila.hanson@amnesty.org.uk" TargetMode="External"/><Relationship Id="rId28" Type="http://schemas.openxmlformats.org/officeDocument/2006/relationships/hyperlink" Target="mailto:Richard.Kotter@amnesty.org.uk" TargetMode="External"/><Relationship Id="rId36" Type="http://schemas.openxmlformats.org/officeDocument/2006/relationships/hyperlink" Target="mailto:Stuart.penny@amnesty.org.uk" TargetMode="External"/><Relationship Id="rId10" Type="http://schemas.openxmlformats.org/officeDocument/2006/relationships/hyperlink" Target="mailto:Duaa.abdulal@amnesty.org.uk" TargetMode="External"/><Relationship Id="rId19" Type="http://schemas.openxmlformats.org/officeDocument/2006/relationships/hyperlink" Target="mailto:Graham.bisset@amnesty.org.uk" TargetMode="External"/><Relationship Id="rId31" Type="http://schemas.openxmlformats.org/officeDocument/2006/relationships/hyperlink" Target="mailto:Stuart.penny@amnesty.org.uk"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chard.Kotter@amnesty.org.uk" TargetMode="External"/><Relationship Id="rId14" Type="http://schemas.openxmlformats.org/officeDocument/2006/relationships/hyperlink" Target="mailto:Richard.wild@amnesty.org.uk" TargetMode="External"/><Relationship Id="rId22" Type="http://schemas.openxmlformats.org/officeDocument/2006/relationships/hyperlink" Target="mailto:Graham.Bisset@amnesty.org.uk" TargetMode="External"/><Relationship Id="rId27" Type="http://schemas.openxmlformats.org/officeDocument/2006/relationships/hyperlink" Target="https://docs.un.org/en/A/HRC/WG.6/49/GUY/2" TargetMode="External"/><Relationship Id="rId30" Type="http://schemas.openxmlformats.org/officeDocument/2006/relationships/hyperlink" Target="mailto:helen.horton@amnesty.org.uk" TargetMode="External"/><Relationship Id="rId35" Type="http://schemas.openxmlformats.org/officeDocument/2006/relationships/hyperlink" Target="mailto:Stuart.penny@amnesty.org.uk" TargetMode="External"/><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2952</Words>
  <Characters>16827</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Hancock</dc:creator>
  <cp:keywords/>
  <dc:description/>
  <cp:lastModifiedBy>Tim Hancock</cp:lastModifiedBy>
  <cp:revision>2</cp:revision>
  <dcterms:created xsi:type="dcterms:W3CDTF">2025-12-12T10:55:00Z</dcterms:created>
  <dcterms:modified xsi:type="dcterms:W3CDTF">2025-12-12T10:55:00Z</dcterms:modified>
</cp:coreProperties>
</file>