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B10DA" w14:textId="77777777" w:rsidR="00E76385" w:rsidRDefault="00000000">
      <w:pPr>
        <w:jc w:val="center"/>
        <w:rPr>
          <w:rFonts w:ascii="Arial" w:eastAsia="Arial" w:hAnsi="Arial" w:cs="Arial"/>
          <w:b/>
          <w:sz w:val="24"/>
          <w:szCs w:val="24"/>
        </w:rPr>
      </w:pPr>
      <w:r>
        <w:rPr>
          <w:rFonts w:ascii="Arial" w:eastAsia="Arial" w:hAnsi="Arial" w:cs="Arial"/>
          <w:b/>
          <w:sz w:val="24"/>
          <w:szCs w:val="24"/>
        </w:rPr>
        <w:t>Amnesty International Blackheath and Greenwich</w:t>
      </w:r>
    </w:p>
    <w:p w14:paraId="1E325A35" w14:textId="77777777" w:rsidR="00E76385" w:rsidRDefault="00E76385">
      <w:pPr>
        <w:jc w:val="center"/>
        <w:rPr>
          <w:rFonts w:ascii="Arial" w:eastAsia="Arial" w:hAnsi="Arial" w:cs="Arial"/>
          <w:b/>
          <w:sz w:val="24"/>
          <w:szCs w:val="24"/>
          <w:u w:val="single"/>
        </w:rPr>
      </w:pPr>
    </w:p>
    <w:p w14:paraId="0CBB6305" w14:textId="77777777" w:rsidR="00E76385" w:rsidRDefault="00000000">
      <w:pPr>
        <w:jc w:val="center"/>
        <w:rPr>
          <w:rFonts w:ascii="Arial" w:eastAsia="Arial" w:hAnsi="Arial" w:cs="Arial"/>
          <w:b/>
          <w:sz w:val="24"/>
          <w:szCs w:val="24"/>
        </w:rPr>
      </w:pPr>
      <w:r>
        <w:rPr>
          <w:rFonts w:ascii="Arial" w:eastAsia="Arial" w:hAnsi="Arial" w:cs="Arial"/>
          <w:b/>
          <w:sz w:val="24"/>
          <w:szCs w:val="24"/>
        </w:rPr>
        <w:t>Group Meeting Tuesday 10</w:t>
      </w:r>
      <w:r>
        <w:rPr>
          <w:rFonts w:ascii="Arial" w:eastAsia="Arial" w:hAnsi="Arial" w:cs="Arial"/>
          <w:b/>
          <w:sz w:val="24"/>
          <w:szCs w:val="24"/>
          <w:vertAlign w:val="superscript"/>
        </w:rPr>
        <w:t>th</w:t>
      </w:r>
      <w:r>
        <w:rPr>
          <w:rFonts w:ascii="Arial" w:eastAsia="Arial" w:hAnsi="Arial" w:cs="Arial"/>
          <w:b/>
          <w:sz w:val="24"/>
          <w:szCs w:val="24"/>
        </w:rPr>
        <w:t xml:space="preserve"> June 2025, in the crypt at St Margaret’s Church, Lee </w:t>
      </w:r>
    </w:p>
    <w:p w14:paraId="0BD28066" w14:textId="77777777" w:rsidR="00E76385" w:rsidRDefault="00E76385">
      <w:pPr>
        <w:pBdr>
          <w:top w:val="nil"/>
          <w:left w:val="nil"/>
          <w:bottom w:val="nil"/>
          <w:right w:val="nil"/>
          <w:between w:val="nil"/>
        </w:pBdr>
        <w:rPr>
          <w:rFonts w:ascii="Arial" w:eastAsia="Arial" w:hAnsi="Arial" w:cs="Arial"/>
          <w:sz w:val="24"/>
          <w:szCs w:val="24"/>
        </w:rPr>
      </w:pPr>
    </w:p>
    <w:tbl>
      <w:tblPr>
        <w:tblStyle w:val="a3"/>
        <w:tblW w:w="10916"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3827"/>
        <w:gridCol w:w="6663"/>
      </w:tblGrid>
      <w:tr w:rsidR="00E76385" w14:paraId="0D0889D7" w14:textId="77777777">
        <w:tc>
          <w:tcPr>
            <w:tcW w:w="426" w:type="dxa"/>
            <w:shd w:val="clear" w:color="auto" w:fill="auto"/>
            <w:tcMar>
              <w:top w:w="100" w:type="dxa"/>
              <w:left w:w="100" w:type="dxa"/>
              <w:bottom w:w="100" w:type="dxa"/>
              <w:right w:w="100" w:type="dxa"/>
            </w:tcMar>
          </w:tcPr>
          <w:p w14:paraId="25948AC5" w14:textId="77777777" w:rsidR="00E76385" w:rsidRDefault="00000000">
            <w:pPr>
              <w:rPr>
                <w:rFonts w:ascii="Arial" w:eastAsia="Arial" w:hAnsi="Arial" w:cs="Arial"/>
                <w:b/>
                <w:sz w:val="22"/>
                <w:szCs w:val="22"/>
              </w:rPr>
            </w:pPr>
            <w:r>
              <w:rPr>
                <w:rFonts w:ascii="Arial" w:eastAsia="Arial" w:hAnsi="Arial" w:cs="Arial"/>
                <w:b/>
                <w:sz w:val="22"/>
                <w:szCs w:val="22"/>
              </w:rPr>
              <w:t>1</w:t>
            </w:r>
          </w:p>
        </w:tc>
        <w:tc>
          <w:tcPr>
            <w:tcW w:w="3827" w:type="dxa"/>
            <w:shd w:val="clear" w:color="auto" w:fill="auto"/>
            <w:tcMar>
              <w:top w:w="100" w:type="dxa"/>
              <w:left w:w="100" w:type="dxa"/>
              <w:bottom w:w="100" w:type="dxa"/>
              <w:right w:w="100" w:type="dxa"/>
            </w:tcMar>
          </w:tcPr>
          <w:p w14:paraId="4E9C6681" w14:textId="77777777" w:rsidR="00E76385" w:rsidRDefault="00000000">
            <w:pPr>
              <w:rPr>
                <w:rFonts w:ascii="Arial" w:eastAsia="Arial" w:hAnsi="Arial" w:cs="Arial"/>
                <w:sz w:val="22"/>
                <w:szCs w:val="22"/>
              </w:rPr>
            </w:pPr>
            <w:r>
              <w:rPr>
                <w:rFonts w:ascii="Arial" w:eastAsia="Arial" w:hAnsi="Arial" w:cs="Arial"/>
                <w:b/>
                <w:sz w:val="22"/>
                <w:szCs w:val="22"/>
              </w:rPr>
              <w:t>Introductions</w:t>
            </w:r>
            <w:r>
              <w:rPr>
                <w:rFonts w:ascii="Arial" w:eastAsia="Arial" w:hAnsi="Arial" w:cs="Arial"/>
                <w:sz w:val="22"/>
                <w:szCs w:val="22"/>
              </w:rPr>
              <w:t>, welcome to visitors / new members, apologies for absences, appointing note taker for June meeting (Anne F)</w:t>
            </w:r>
          </w:p>
        </w:tc>
        <w:tc>
          <w:tcPr>
            <w:tcW w:w="6663" w:type="dxa"/>
            <w:shd w:val="clear" w:color="auto" w:fill="auto"/>
            <w:tcMar>
              <w:top w:w="100" w:type="dxa"/>
              <w:left w:w="100" w:type="dxa"/>
              <w:bottom w:w="100" w:type="dxa"/>
              <w:right w:w="100" w:type="dxa"/>
            </w:tcMar>
          </w:tcPr>
          <w:p w14:paraId="611552E1" w14:textId="77777777" w:rsidR="00E76385"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u w:val="single"/>
              </w:rPr>
              <w:t>Present:</w:t>
            </w:r>
            <w:r>
              <w:rPr>
                <w:rFonts w:ascii="Arial" w:eastAsia="Arial" w:hAnsi="Arial" w:cs="Arial"/>
                <w:sz w:val="22"/>
                <w:szCs w:val="22"/>
              </w:rPr>
              <w:t xml:space="preserve"> Jennifer, Illona, Brigitte, Anne F </w:t>
            </w:r>
          </w:p>
          <w:p w14:paraId="0A1970C9" w14:textId="77777777" w:rsidR="00E76385"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u w:val="single"/>
              </w:rPr>
              <w:t>Apologies for absence:</w:t>
            </w:r>
            <w:r>
              <w:rPr>
                <w:rFonts w:ascii="Arial" w:eastAsia="Arial" w:hAnsi="Arial" w:cs="Arial"/>
                <w:sz w:val="22"/>
                <w:szCs w:val="22"/>
              </w:rPr>
              <w:t xml:space="preserve"> Graham, Angela, David We, David Wi, Amanda, Rachel</w:t>
            </w:r>
          </w:p>
        </w:tc>
      </w:tr>
      <w:tr w:rsidR="00E76385" w14:paraId="4FF56729" w14:textId="77777777">
        <w:tc>
          <w:tcPr>
            <w:tcW w:w="426" w:type="dxa"/>
            <w:shd w:val="clear" w:color="auto" w:fill="auto"/>
            <w:tcMar>
              <w:top w:w="100" w:type="dxa"/>
              <w:left w:w="100" w:type="dxa"/>
              <w:bottom w:w="100" w:type="dxa"/>
              <w:right w:w="100" w:type="dxa"/>
            </w:tcMar>
          </w:tcPr>
          <w:p w14:paraId="1B9CC723" w14:textId="77777777" w:rsidR="00E76385"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2</w:t>
            </w:r>
          </w:p>
        </w:tc>
        <w:tc>
          <w:tcPr>
            <w:tcW w:w="3827" w:type="dxa"/>
            <w:shd w:val="clear" w:color="auto" w:fill="auto"/>
            <w:tcMar>
              <w:top w:w="100" w:type="dxa"/>
              <w:left w:w="100" w:type="dxa"/>
              <w:bottom w:w="100" w:type="dxa"/>
              <w:right w:w="100" w:type="dxa"/>
            </w:tcMar>
          </w:tcPr>
          <w:p w14:paraId="68904EDF" w14:textId="77777777" w:rsidR="00E76385" w:rsidRDefault="00000000">
            <w:pPr>
              <w:rPr>
                <w:rFonts w:ascii="Arial" w:eastAsia="Arial" w:hAnsi="Arial" w:cs="Arial"/>
                <w:sz w:val="22"/>
                <w:szCs w:val="22"/>
              </w:rPr>
            </w:pPr>
            <w:r>
              <w:rPr>
                <w:rFonts w:ascii="Arial" w:eastAsia="Arial" w:hAnsi="Arial" w:cs="Arial"/>
                <w:b/>
                <w:sz w:val="22"/>
                <w:szCs w:val="22"/>
              </w:rPr>
              <w:t>Feedback on fundraising event (all involved)</w:t>
            </w:r>
          </w:p>
          <w:p w14:paraId="032EB3F5" w14:textId="77777777" w:rsidR="00E76385" w:rsidRDefault="00E76385">
            <w:pPr>
              <w:rPr>
                <w:rFonts w:ascii="Arial" w:eastAsia="Arial" w:hAnsi="Arial" w:cs="Arial"/>
                <w:sz w:val="22"/>
                <w:szCs w:val="22"/>
              </w:rPr>
            </w:pPr>
          </w:p>
        </w:tc>
        <w:tc>
          <w:tcPr>
            <w:tcW w:w="6663" w:type="dxa"/>
            <w:shd w:val="clear" w:color="auto" w:fill="auto"/>
            <w:tcMar>
              <w:top w:w="100" w:type="dxa"/>
              <w:left w:w="100" w:type="dxa"/>
              <w:bottom w:w="100" w:type="dxa"/>
              <w:right w:w="100" w:type="dxa"/>
            </w:tcMar>
          </w:tcPr>
          <w:p w14:paraId="31BA638B" w14:textId="77777777" w:rsidR="00E76385" w:rsidRDefault="00000000">
            <w:pPr>
              <w:rPr>
                <w:rFonts w:ascii="Arial" w:eastAsia="Arial" w:hAnsi="Arial" w:cs="Arial"/>
                <w:b/>
                <w:sz w:val="22"/>
                <w:szCs w:val="22"/>
                <w:u w:val="single"/>
              </w:rPr>
            </w:pPr>
            <w:r>
              <w:rPr>
                <w:rFonts w:ascii="Arial" w:eastAsia="Arial" w:hAnsi="Arial" w:cs="Arial"/>
                <w:b/>
                <w:sz w:val="22"/>
                <w:szCs w:val="22"/>
                <w:u w:val="single"/>
              </w:rPr>
              <w:t>Comments on the event</w:t>
            </w:r>
          </w:p>
          <w:p w14:paraId="5689A569" w14:textId="77777777" w:rsidR="00E76385" w:rsidRDefault="00000000">
            <w:pPr>
              <w:rPr>
                <w:rFonts w:ascii="Arial" w:eastAsia="Arial" w:hAnsi="Arial" w:cs="Arial"/>
                <w:sz w:val="22"/>
                <w:szCs w:val="22"/>
              </w:rPr>
            </w:pPr>
            <w:r>
              <w:rPr>
                <w:rFonts w:ascii="Arial" w:eastAsia="Arial" w:hAnsi="Arial" w:cs="Arial"/>
                <w:sz w:val="22"/>
                <w:szCs w:val="22"/>
              </w:rPr>
              <w:t>The main issue is the significant financial loss (£450.57 plus £47 spent on snacks for the band by Illona and still to be claimed, so taking the total loss to £497.57).</w:t>
            </w:r>
          </w:p>
          <w:p w14:paraId="799B9CC9" w14:textId="77777777" w:rsidR="00E76385" w:rsidRDefault="00000000">
            <w:pPr>
              <w:rPr>
                <w:rFonts w:ascii="Arial" w:eastAsia="Arial" w:hAnsi="Arial" w:cs="Arial"/>
                <w:sz w:val="22"/>
                <w:szCs w:val="22"/>
              </w:rPr>
            </w:pPr>
            <w:r>
              <w:rPr>
                <w:rFonts w:ascii="Arial" w:eastAsia="Arial" w:hAnsi="Arial" w:cs="Arial"/>
                <w:sz w:val="22"/>
                <w:szCs w:val="22"/>
              </w:rPr>
              <w:t xml:space="preserve">Those present felt that both the venue and the band costs were high. No evidence that the advert in the South London Press attracted any visitors. </w:t>
            </w:r>
            <w:proofErr w:type="spellStart"/>
            <w:r>
              <w:rPr>
                <w:rFonts w:ascii="Arial" w:eastAsia="Arial" w:hAnsi="Arial" w:cs="Arial"/>
                <w:sz w:val="22"/>
                <w:szCs w:val="22"/>
              </w:rPr>
              <w:t>Pixaudio</w:t>
            </w:r>
            <w:proofErr w:type="spellEnd"/>
            <w:r>
              <w:rPr>
                <w:rFonts w:ascii="Arial" w:eastAsia="Arial" w:hAnsi="Arial" w:cs="Arial"/>
                <w:sz w:val="22"/>
                <w:szCs w:val="22"/>
              </w:rPr>
              <w:t xml:space="preserve"> staff were very welcoming, and the venue is easy to get to, but not yet well known enough. Communication with the band and the venue (limited to email) led to some frustration.</w:t>
            </w:r>
          </w:p>
          <w:p w14:paraId="61DABD95" w14:textId="77777777" w:rsidR="00E76385" w:rsidRDefault="00000000">
            <w:pPr>
              <w:rPr>
                <w:rFonts w:ascii="Arial" w:eastAsia="Arial" w:hAnsi="Arial" w:cs="Arial"/>
                <w:sz w:val="22"/>
                <w:szCs w:val="22"/>
              </w:rPr>
            </w:pPr>
            <w:r>
              <w:rPr>
                <w:rFonts w:ascii="Arial" w:eastAsia="Arial" w:hAnsi="Arial" w:cs="Arial"/>
                <w:sz w:val="22"/>
                <w:szCs w:val="22"/>
              </w:rPr>
              <w:t>Anecdotally, there was a feeling that some people are put off by “jazz”. Maybe it could have been billed as “A night of wonderful music”.</w:t>
            </w:r>
          </w:p>
          <w:p w14:paraId="1FA7F2FE" w14:textId="77777777" w:rsidR="00E76385" w:rsidRDefault="00000000">
            <w:pPr>
              <w:rPr>
                <w:rFonts w:ascii="Arial" w:eastAsia="Arial" w:hAnsi="Arial" w:cs="Arial"/>
                <w:sz w:val="22"/>
                <w:szCs w:val="22"/>
              </w:rPr>
            </w:pPr>
            <w:r>
              <w:rPr>
                <w:rFonts w:ascii="Arial" w:eastAsia="Arial" w:hAnsi="Arial" w:cs="Arial"/>
                <w:sz w:val="22"/>
                <w:szCs w:val="22"/>
              </w:rPr>
              <w:t>Illona felt there needed to be changes to the way the raffle prizes were laid out. Anne F thought the raffle draw would be better before the end of the concert.</w:t>
            </w:r>
          </w:p>
          <w:p w14:paraId="0921C967" w14:textId="77777777" w:rsidR="00E76385" w:rsidRDefault="00000000">
            <w:pPr>
              <w:rPr>
                <w:rFonts w:ascii="Arial" w:eastAsia="Arial" w:hAnsi="Arial" w:cs="Arial"/>
                <w:sz w:val="22"/>
                <w:szCs w:val="22"/>
              </w:rPr>
            </w:pPr>
            <w:r>
              <w:rPr>
                <w:rFonts w:ascii="Arial" w:eastAsia="Arial" w:hAnsi="Arial" w:cs="Arial"/>
                <w:sz w:val="22"/>
                <w:szCs w:val="22"/>
              </w:rPr>
              <w:t>Special thanks to Graham and Angela for the fantastic amount of work they did in preparing for the event.</w:t>
            </w:r>
          </w:p>
          <w:p w14:paraId="703820B3" w14:textId="77777777" w:rsidR="00E76385" w:rsidRDefault="00000000">
            <w:pPr>
              <w:rPr>
                <w:rFonts w:ascii="Arial" w:eastAsia="Arial" w:hAnsi="Arial" w:cs="Arial"/>
                <w:sz w:val="22"/>
                <w:szCs w:val="22"/>
              </w:rPr>
            </w:pPr>
            <w:r>
              <w:rPr>
                <w:rFonts w:ascii="Arial" w:eastAsia="Arial" w:hAnsi="Arial" w:cs="Arial"/>
                <w:sz w:val="22"/>
                <w:szCs w:val="22"/>
              </w:rPr>
              <w:t>Anne F complimented Brigitte on her highly effective speech about the campaign.</w:t>
            </w:r>
          </w:p>
          <w:p w14:paraId="344B5A48" w14:textId="77777777" w:rsidR="00E76385" w:rsidRDefault="00000000">
            <w:pPr>
              <w:rPr>
                <w:rFonts w:ascii="Arial" w:eastAsia="Arial" w:hAnsi="Arial" w:cs="Arial"/>
                <w:sz w:val="22"/>
                <w:szCs w:val="22"/>
              </w:rPr>
            </w:pPr>
            <w:r>
              <w:rPr>
                <w:rFonts w:ascii="Arial" w:eastAsia="Arial" w:hAnsi="Arial" w:cs="Arial"/>
                <w:sz w:val="22"/>
                <w:szCs w:val="22"/>
              </w:rPr>
              <w:t>Thank you emails to raffle prize donors to be sent (Anne F to contact Illona for details of this year’s donors, and David Wi re the wording from last year).</w:t>
            </w:r>
          </w:p>
          <w:p w14:paraId="49D33B52" w14:textId="77777777" w:rsidR="00E76385" w:rsidRDefault="00000000">
            <w:pPr>
              <w:rPr>
                <w:rFonts w:ascii="Arial" w:eastAsia="Arial" w:hAnsi="Arial" w:cs="Arial"/>
                <w:b/>
                <w:sz w:val="22"/>
                <w:szCs w:val="22"/>
                <w:u w:val="single"/>
              </w:rPr>
            </w:pPr>
            <w:r>
              <w:rPr>
                <w:rFonts w:ascii="Arial" w:eastAsia="Arial" w:hAnsi="Arial" w:cs="Arial"/>
                <w:b/>
                <w:sz w:val="22"/>
                <w:szCs w:val="22"/>
                <w:u w:val="single"/>
              </w:rPr>
              <w:t>Future events</w:t>
            </w:r>
          </w:p>
          <w:p w14:paraId="47979759" w14:textId="77777777" w:rsidR="00E76385" w:rsidRDefault="00000000">
            <w:pPr>
              <w:rPr>
                <w:rFonts w:ascii="Arial" w:eastAsia="Arial" w:hAnsi="Arial" w:cs="Arial"/>
                <w:sz w:val="22"/>
                <w:szCs w:val="22"/>
              </w:rPr>
            </w:pPr>
            <w:r>
              <w:rPr>
                <w:rFonts w:ascii="Arial" w:eastAsia="Arial" w:hAnsi="Arial" w:cs="Arial"/>
                <w:sz w:val="22"/>
                <w:szCs w:val="22"/>
              </w:rPr>
              <w:t>Discussed at some length; those present considered whether an event of this size was even possible again.</w:t>
            </w:r>
          </w:p>
          <w:p w14:paraId="1D961404" w14:textId="77777777" w:rsidR="00E76385" w:rsidRDefault="00000000">
            <w:pPr>
              <w:rPr>
                <w:rFonts w:ascii="Arial" w:eastAsia="Arial" w:hAnsi="Arial" w:cs="Arial"/>
                <w:sz w:val="22"/>
                <w:szCs w:val="22"/>
              </w:rPr>
            </w:pPr>
            <w:r>
              <w:rPr>
                <w:rFonts w:ascii="Arial" w:eastAsia="Arial" w:hAnsi="Arial" w:cs="Arial"/>
                <w:sz w:val="22"/>
                <w:szCs w:val="22"/>
              </w:rPr>
              <w:t>Jennifer suggested setting up a planning calendar in September so that everything wouldn’t be left to the last minute with only a few members taking on all the tasks.</w:t>
            </w:r>
          </w:p>
          <w:p w14:paraId="218A9966" w14:textId="77777777" w:rsidR="00E76385" w:rsidRDefault="00000000">
            <w:pPr>
              <w:rPr>
                <w:rFonts w:ascii="Arial" w:eastAsia="Arial" w:hAnsi="Arial" w:cs="Arial"/>
                <w:sz w:val="22"/>
                <w:szCs w:val="22"/>
              </w:rPr>
            </w:pPr>
            <w:r>
              <w:rPr>
                <w:rFonts w:ascii="Arial" w:eastAsia="Arial" w:hAnsi="Arial" w:cs="Arial"/>
                <w:sz w:val="22"/>
                <w:szCs w:val="22"/>
              </w:rPr>
              <w:t xml:space="preserve">Illona had been to Shrewsbury House on Shooters Hill - a possible venue? </w:t>
            </w:r>
          </w:p>
          <w:p w14:paraId="5D2B9D84" w14:textId="77777777" w:rsidR="00E76385" w:rsidRDefault="00000000">
            <w:pPr>
              <w:rPr>
                <w:rFonts w:ascii="Arial" w:eastAsia="Arial" w:hAnsi="Arial" w:cs="Arial"/>
                <w:sz w:val="22"/>
                <w:szCs w:val="22"/>
              </w:rPr>
            </w:pPr>
            <w:r>
              <w:rPr>
                <w:rFonts w:ascii="Arial" w:eastAsia="Arial" w:hAnsi="Arial" w:cs="Arial"/>
                <w:sz w:val="22"/>
                <w:szCs w:val="22"/>
              </w:rPr>
              <w:t>Illona to contact Mycenae House re next year, and to source musicians (from Trinity music college or elsewhere) who might be willing to waive their fee.</w:t>
            </w:r>
          </w:p>
          <w:p w14:paraId="6D46CB62" w14:textId="77777777" w:rsidR="00E76385" w:rsidRDefault="00000000">
            <w:pPr>
              <w:rPr>
                <w:rFonts w:ascii="Arial" w:eastAsia="Arial" w:hAnsi="Arial" w:cs="Arial"/>
                <w:sz w:val="22"/>
                <w:szCs w:val="22"/>
              </w:rPr>
            </w:pPr>
            <w:r>
              <w:rPr>
                <w:rFonts w:ascii="Arial" w:eastAsia="Arial" w:hAnsi="Arial" w:cs="Arial"/>
                <w:sz w:val="22"/>
                <w:szCs w:val="22"/>
              </w:rPr>
              <w:t>Jennifer suggested an open mic night</w:t>
            </w:r>
          </w:p>
        </w:tc>
      </w:tr>
      <w:tr w:rsidR="00E76385" w14:paraId="173F2772" w14:textId="77777777">
        <w:tc>
          <w:tcPr>
            <w:tcW w:w="426" w:type="dxa"/>
            <w:shd w:val="clear" w:color="auto" w:fill="auto"/>
            <w:tcMar>
              <w:top w:w="100" w:type="dxa"/>
              <w:left w:w="100" w:type="dxa"/>
              <w:bottom w:w="100" w:type="dxa"/>
              <w:right w:w="100" w:type="dxa"/>
            </w:tcMar>
          </w:tcPr>
          <w:p w14:paraId="148373C7" w14:textId="77777777" w:rsidR="00E76385"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3</w:t>
            </w:r>
          </w:p>
        </w:tc>
        <w:tc>
          <w:tcPr>
            <w:tcW w:w="3827" w:type="dxa"/>
            <w:shd w:val="clear" w:color="auto" w:fill="auto"/>
            <w:tcMar>
              <w:top w:w="100" w:type="dxa"/>
              <w:left w:w="100" w:type="dxa"/>
              <w:bottom w:w="100" w:type="dxa"/>
              <w:right w:w="100" w:type="dxa"/>
            </w:tcMar>
          </w:tcPr>
          <w:p w14:paraId="11FD51A4" w14:textId="77777777" w:rsidR="00E76385" w:rsidRDefault="00000000">
            <w:pPr>
              <w:rPr>
                <w:rFonts w:ascii="Arial" w:eastAsia="Arial" w:hAnsi="Arial" w:cs="Arial"/>
                <w:b/>
                <w:sz w:val="22"/>
                <w:szCs w:val="22"/>
              </w:rPr>
            </w:pPr>
            <w:r>
              <w:rPr>
                <w:rFonts w:ascii="Arial" w:eastAsia="Arial" w:hAnsi="Arial" w:cs="Arial"/>
                <w:b/>
                <w:sz w:val="22"/>
                <w:szCs w:val="22"/>
              </w:rPr>
              <w:t>Tiananmen Square commemorations – feedback?</w:t>
            </w:r>
          </w:p>
        </w:tc>
        <w:tc>
          <w:tcPr>
            <w:tcW w:w="6663" w:type="dxa"/>
            <w:shd w:val="clear" w:color="auto" w:fill="auto"/>
            <w:tcMar>
              <w:top w:w="100" w:type="dxa"/>
              <w:left w:w="100" w:type="dxa"/>
              <w:bottom w:w="100" w:type="dxa"/>
              <w:right w:w="100" w:type="dxa"/>
            </w:tcMar>
          </w:tcPr>
          <w:p w14:paraId="3E31CAD5" w14:textId="77777777" w:rsidR="00E76385" w:rsidRDefault="00000000">
            <w:pPr>
              <w:rPr>
                <w:rFonts w:ascii="Arial" w:eastAsia="Arial" w:hAnsi="Arial" w:cs="Arial"/>
                <w:sz w:val="22"/>
                <w:szCs w:val="22"/>
              </w:rPr>
            </w:pPr>
            <w:r>
              <w:rPr>
                <w:rFonts w:ascii="Arial" w:eastAsia="Arial" w:hAnsi="Arial" w:cs="Arial"/>
                <w:sz w:val="22"/>
                <w:szCs w:val="22"/>
              </w:rPr>
              <w:t>Brigitte and Amanda attended and took the group banner. This provoked much interest from others present, who were mostly Chinese and masked.</w:t>
            </w:r>
          </w:p>
        </w:tc>
      </w:tr>
      <w:tr w:rsidR="00E76385" w14:paraId="0968600A" w14:textId="77777777">
        <w:tc>
          <w:tcPr>
            <w:tcW w:w="426" w:type="dxa"/>
            <w:shd w:val="clear" w:color="auto" w:fill="auto"/>
            <w:tcMar>
              <w:top w:w="100" w:type="dxa"/>
              <w:left w:w="100" w:type="dxa"/>
              <w:bottom w:w="100" w:type="dxa"/>
              <w:right w:w="100" w:type="dxa"/>
            </w:tcMar>
          </w:tcPr>
          <w:p w14:paraId="6CD900A0" w14:textId="77777777" w:rsidR="00E76385"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4</w:t>
            </w:r>
          </w:p>
        </w:tc>
        <w:tc>
          <w:tcPr>
            <w:tcW w:w="3827" w:type="dxa"/>
            <w:shd w:val="clear" w:color="auto" w:fill="auto"/>
            <w:tcMar>
              <w:top w:w="100" w:type="dxa"/>
              <w:left w:w="100" w:type="dxa"/>
              <w:bottom w:w="100" w:type="dxa"/>
              <w:right w:w="100" w:type="dxa"/>
            </w:tcMar>
          </w:tcPr>
          <w:p w14:paraId="5BF9ED83" w14:textId="77777777" w:rsidR="00E76385" w:rsidRDefault="00000000">
            <w:pPr>
              <w:rPr>
                <w:rFonts w:ascii="Arial" w:eastAsia="Arial" w:hAnsi="Arial" w:cs="Arial"/>
                <w:sz w:val="22"/>
                <w:szCs w:val="22"/>
              </w:rPr>
            </w:pPr>
            <w:r>
              <w:rPr>
                <w:rFonts w:ascii="Arial" w:eastAsia="Arial" w:hAnsi="Arial" w:cs="Arial"/>
                <w:b/>
                <w:sz w:val="22"/>
                <w:szCs w:val="22"/>
              </w:rPr>
              <w:t>Country/regional campaigns</w:t>
            </w:r>
            <w:r>
              <w:rPr>
                <w:rFonts w:ascii="Arial" w:eastAsia="Arial" w:hAnsi="Arial" w:cs="Arial"/>
                <w:sz w:val="22"/>
                <w:szCs w:val="22"/>
              </w:rPr>
              <w:t xml:space="preserve"> </w:t>
            </w:r>
            <w:r>
              <w:rPr>
                <w:rFonts w:ascii="Arial" w:eastAsia="Arial" w:hAnsi="Arial" w:cs="Arial"/>
                <w:b/>
                <w:sz w:val="22"/>
                <w:szCs w:val="22"/>
              </w:rPr>
              <w:t>–</w:t>
            </w:r>
            <w:r>
              <w:rPr>
                <w:rFonts w:ascii="Arial" w:eastAsia="Arial" w:hAnsi="Arial" w:cs="Arial"/>
                <w:sz w:val="22"/>
                <w:szCs w:val="22"/>
              </w:rPr>
              <w:t xml:space="preserve"> updates from Country Contacts </w:t>
            </w:r>
          </w:p>
          <w:p w14:paraId="1E19B04E" w14:textId="77777777" w:rsidR="00E76385" w:rsidRDefault="00E76385">
            <w:pPr>
              <w:rPr>
                <w:rFonts w:ascii="Arial" w:eastAsia="Arial" w:hAnsi="Arial" w:cs="Arial"/>
                <w:sz w:val="22"/>
                <w:szCs w:val="22"/>
              </w:rPr>
            </w:pPr>
          </w:p>
        </w:tc>
        <w:tc>
          <w:tcPr>
            <w:tcW w:w="6663" w:type="dxa"/>
            <w:shd w:val="clear" w:color="auto" w:fill="auto"/>
            <w:tcMar>
              <w:top w:w="100" w:type="dxa"/>
              <w:left w:w="100" w:type="dxa"/>
              <w:bottom w:w="100" w:type="dxa"/>
              <w:right w:w="100" w:type="dxa"/>
            </w:tcMar>
          </w:tcPr>
          <w:p w14:paraId="5A8D6186" w14:textId="77777777" w:rsidR="00E76385" w:rsidRDefault="00000000">
            <w:pPr>
              <w:rPr>
                <w:rFonts w:ascii="Arial" w:eastAsia="Arial" w:hAnsi="Arial" w:cs="Arial"/>
                <w:color w:val="1155CC"/>
                <w:sz w:val="22"/>
                <w:szCs w:val="22"/>
                <w:highlight w:val="white"/>
                <w:u w:val="single"/>
              </w:rPr>
            </w:pPr>
            <w:r>
              <w:rPr>
                <w:rFonts w:ascii="Arial" w:eastAsia="Arial" w:hAnsi="Arial" w:cs="Arial"/>
                <w:b/>
                <w:sz w:val="22"/>
                <w:szCs w:val="22"/>
              </w:rPr>
              <w:t>China</w:t>
            </w:r>
            <w:r>
              <w:rPr>
                <w:rFonts w:ascii="Arial" w:eastAsia="Arial" w:hAnsi="Arial" w:cs="Arial"/>
                <w:sz w:val="22"/>
                <w:szCs w:val="22"/>
              </w:rPr>
              <w:t xml:space="preserve"> – No updates as Angela away</w:t>
            </w:r>
          </w:p>
          <w:p w14:paraId="7CE32C90" w14:textId="77777777" w:rsidR="00E76385" w:rsidRDefault="00000000">
            <w:pPr>
              <w:rPr>
                <w:rFonts w:ascii="Arial" w:eastAsia="Arial" w:hAnsi="Arial" w:cs="Arial"/>
                <w:sz w:val="22"/>
                <w:szCs w:val="22"/>
              </w:rPr>
            </w:pPr>
            <w:r>
              <w:rPr>
                <w:rFonts w:ascii="Arial" w:eastAsia="Arial" w:hAnsi="Arial" w:cs="Arial"/>
                <w:b/>
                <w:sz w:val="22"/>
                <w:szCs w:val="22"/>
              </w:rPr>
              <w:t>Iran</w:t>
            </w:r>
            <w:r>
              <w:rPr>
                <w:rFonts w:ascii="Arial" w:eastAsia="Arial" w:hAnsi="Arial" w:cs="Arial"/>
                <w:sz w:val="22"/>
                <w:szCs w:val="22"/>
              </w:rPr>
              <w:t xml:space="preserve"> – No updates as Graham away </w:t>
            </w:r>
          </w:p>
          <w:p w14:paraId="32319D2E" w14:textId="77777777" w:rsidR="00E76385" w:rsidRDefault="00000000">
            <w:pPr>
              <w:rPr>
                <w:rFonts w:ascii="Arial" w:eastAsia="Arial" w:hAnsi="Arial" w:cs="Arial"/>
                <w:sz w:val="22"/>
                <w:szCs w:val="22"/>
              </w:rPr>
            </w:pPr>
            <w:r>
              <w:rPr>
                <w:rFonts w:ascii="Arial" w:eastAsia="Arial" w:hAnsi="Arial" w:cs="Arial"/>
                <w:b/>
                <w:sz w:val="22"/>
                <w:szCs w:val="22"/>
              </w:rPr>
              <w:t xml:space="preserve">Mexico &amp; C. America </w:t>
            </w:r>
            <w:r>
              <w:rPr>
                <w:rFonts w:ascii="Arial" w:eastAsia="Arial" w:hAnsi="Arial" w:cs="Arial"/>
                <w:sz w:val="22"/>
                <w:szCs w:val="22"/>
              </w:rPr>
              <w:t>– No updates</w:t>
            </w:r>
          </w:p>
          <w:p w14:paraId="3467B3C5" w14:textId="77777777" w:rsidR="00E76385" w:rsidRDefault="00000000">
            <w:pPr>
              <w:rPr>
                <w:rFonts w:ascii="Arial" w:eastAsia="Arial" w:hAnsi="Arial" w:cs="Arial"/>
                <w:sz w:val="22"/>
                <w:szCs w:val="22"/>
              </w:rPr>
            </w:pPr>
            <w:r>
              <w:rPr>
                <w:rFonts w:ascii="Arial" w:eastAsia="Arial" w:hAnsi="Arial" w:cs="Arial"/>
                <w:b/>
                <w:sz w:val="22"/>
                <w:szCs w:val="22"/>
              </w:rPr>
              <w:t>Europe</w:t>
            </w:r>
            <w:r>
              <w:rPr>
                <w:rFonts w:ascii="Arial" w:eastAsia="Arial" w:hAnsi="Arial" w:cs="Arial"/>
                <w:sz w:val="22"/>
                <w:szCs w:val="22"/>
              </w:rPr>
              <w:t xml:space="preserve"> - Brigitte summarised a long report she had received (see below)</w:t>
            </w:r>
          </w:p>
        </w:tc>
      </w:tr>
      <w:tr w:rsidR="00E76385" w14:paraId="5D5C3F3D" w14:textId="77777777">
        <w:tc>
          <w:tcPr>
            <w:tcW w:w="426" w:type="dxa"/>
            <w:shd w:val="clear" w:color="auto" w:fill="auto"/>
            <w:tcMar>
              <w:top w:w="100" w:type="dxa"/>
              <w:left w:w="100" w:type="dxa"/>
              <w:bottom w:w="100" w:type="dxa"/>
              <w:right w:w="100" w:type="dxa"/>
            </w:tcMar>
          </w:tcPr>
          <w:p w14:paraId="04392073" w14:textId="77777777" w:rsidR="00E76385"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5</w:t>
            </w:r>
          </w:p>
        </w:tc>
        <w:tc>
          <w:tcPr>
            <w:tcW w:w="3827" w:type="dxa"/>
            <w:shd w:val="clear" w:color="auto" w:fill="auto"/>
            <w:tcMar>
              <w:top w:w="100" w:type="dxa"/>
              <w:left w:w="100" w:type="dxa"/>
              <w:bottom w:w="100" w:type="dxa"/>
              <w:right w:w="100" w:type="dxa"/>
            </w:tcMar>
          </w:tcPr>
          <w:p w14:paraId="1E9E93D3" w14:textId="77777777" w:rsidR="00E76385" w:rsidRDefault="00000000">
            <w:pPr>
              <w:rPr>
                <w:rFonts w:ascii="Arial" w:eastAsia="Arial" w:hAnsi="Arial" w:cs="Arial"/>
                <w:sz w:val="22"/>
                <w:szCs w:val="22"/>
              </w:rPr>
            </w:pPr>
            <w:r>
              <w:rPr>
                <w:rFonts w:ascii="Arial" w:eastAsia="Arial" w:hAnsi="Arial" w:cs="Arial"/>
                <w:b/>
                <w:sz w:val="22"/>
                <w:szCs w:val="22"/>
              </w:rPr>
              <w:t>AIUK AGM motions plus Amnesty Futures</w:t>
            </w:r>
            <w:r>
              <w:rPr>
                <w:rFonts w:ascii="Arial" w:eastAsia="Arial" w:hAnsi="Arial" w:cs="Arial"/>
                <w:sz w:val="22"/>
                <w:szCs w:val="22"/>
              </w:rPr>
              <w:t xml:space="preserve"> </w:t>
            </w:r>
          </w:p>
        </w:tc>
        <w:tc>
          <w:tcPr>
            <w:tcW w:w="6663" w:type="dxa"/>
            <w:shd w:val="clear" w:color="auto" w:fill="auto"/>
            <w:tcMar>
              <w:top w:w="100" w:type="dxa"/>
              <w:left w:w="100" w:type="dxa"/>
              <w:bottom w:w="100" w:type="dxa"/>
              <w:right w:w="100" w:type="dxa"/>
            </w:tcMar>
          </w:tcPr>
          <w:p w14:paraId="4499DA65" w14:textId="77777777" w:rsidR="00E76385"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Brigitte has registered for the AGM at Warwick University but has not yet received information re accommodation. She had not seen the motions (circulated by Anne F with the agenda for this meeting) but had received the summary of motions put forward by Graham Bisset and others from Amnesty Futures Initiative. She felt they were opaque and confirmed that she would be voting in the spirit of the group.</w:t>
            </w:r>
          </w:p>
        </w:tc>
      </w:tr>
      <w:tr w:rsidR="00E76385" w14:paraId="0A6A9F05" w14:textId="77777777">
        <w:tc>
          <w:tcPr>
            <w:tcW w:w="426" w:type="dxa"/>
            <w:shd w:val="clear" w:color="auto" w:fill="auto"/>
            <w:tcMar>
              <w:top w:w="100" w:type="dxa"/>
              <w:left w:w="100" w:type="dxa"/>
              <w:bottom w:w="100" w:type="dxa"/>
              <w:right w:w="100" w:type="dxa"/>
            </w:tcMar>
          </w:tcPr>
          <w:p w14:paraId="36F2EC3D" w14:textId="77777777" w:rsidR="00E76385"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6</w:t>
            </w:r>
          </w:p>
        </w:tc>
        <w:tc>
          <w:tcPr>
            <w:tcW w:w="3827" w:type="dxa"/>
            <w:shd w:val="clear" w:color="auto" w:fill="auto"/>
            <w:tcMar>
              <w:top w:w="100" w:type="dxa"/>
              <w:left w:w="100" w:type="dxa"/>
              <w:bottom w:w="100" w:type="dxa"/>
              <w:right w:w="100" w:type="dxa"/>
            </w:tcMar>
          </w:tcPr>
          <w:p w14:paraId="205DBB46" w14:textId="77777777" w:rsidR="00E76385" w:rsidRDefault="00000000">
            <w:pPr>
              <w:rPr>
                <w:rFonts w:ascii="Arial" w:eastAsia="Arial" w:hAnsi="Arial" w:cs="Arial"/>
                <w:sz w:val="22"/>
                <w:szCs w:val="22"/>
              </w:rPr>
            </w:pPr>
            <w:r>
              <w:rPr>
                <w:rFonts w:ascii="Arial" w:eastAsia="Arial" w:hAnsi="Arial" w:cs="Arial"/>
                <w:b/>
                <w:sz w:val="22"/>
                <w:szCs w:val="22"/>
              </w:rPr>
              <w:t xml:space="preserve">AIUK (standing item) - </w:t>
            </w:r>
            <w:r>
              <w:rPr>
                <w:rFonts w:ascii="Arial" w:eastAsia="Arial" w:hAnsi="Arial" w:cs="Arial"/>
                <w:sz w:val="22"/>
                <w:szCs w:val="22"/>
              </w:rPr>
              <w:t>London Group meeting Saturday 18</w:t>
            </w:r>
            <w:r>
              <w:rPr>
                <w:rFonts w:ascii="Arial" w:eastAsia="Arial" w:hAnsi="Arial" w:cs="Arial"/>
                <w:sz w:val="22"/>
                <w:szCs w:val="22"/>
                <w:vertAlign w:val="superscript"/>
              </w:rPr>
              <w:t>th</w:t>
            </w:r>
            <w:r>
              <w:rPr>
                <w:rFonts w:ascii="Arial" w:eastAsia="Arial" w:hAnsi="Arial" w:cs="Arial"/>
                <w:sz w:val="22"/>
                <w:szCs w:val="22"/>
              </w:rPr>
              <w:t xml:space="preserve"> October (Amanda) </w:t>
            </w:r>
          </w:p>
        </w:tc>
        <w:tc>
          <w:tcPr>
            <w:tcW w:w="6663" w:type="dxa"/>
            <w:shd w:val="clear" w:color="auto" w:fill="auto"/>
            <w:tcMar>
              <w:top w:w="100" w:type="dxa"/>
              <w:left w:w="100" w:type="dxa"/>
              <w:bottom w:w="100" w:type="dxa"/>
              <w:right w:w="100" w:type="dxa"/>
            </w:tcMar>
          </w:tcPr>
          <w:p w14:paraId="46E64179" w14:textId="77777777" w:rsidR="00E76385"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Nothing to report as Amanda was not at the meeting. Date noted.</w:t>
            </w:r>
          </w:p>
        </w:tc>
      </w:tr>
      <w:tr w:rsidR="00E76385" w14:paraId="145E6AE2" w14:textId="77777777">
        <w:tc>
          <w:tcPr>
            <w:tcW w:w="426" w:type="dxa"/>
            <w:shd w:val="clear" w:color="auto" w:fill="auto"/>
            <w:tcMar>
              <w:top w:w="100" w:type="dxa"/>
              <w:left w:w="100" w:type="dxa"/>
              <w:bottom w:w="100" w:type="dxa"/>
              <w:right w:w="100" w:type="dxa"/>
            </w:tcMar>
          </w:tcPr>
          <w:p w14:paraId="3763310C" w14:textId="77777777" w:rsidR="00E76385"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7</w:t>
            </w:r>
          </w:p>
        </w:tc>
        <w:tc>
          <w:tcPr>
            <w:tcW w:w="3827" w:type="dxa"/>
            <w:shd w:val="clear" w:color="auto" w:fill="auto"/>
            <w:tcMar>
              <w:top w:w="100" w:type="dxa"/>
              <w:left w:w="100" w:type="dxa"/>
              <w:bottom w:w="100" w:type="dxa"/>
              <w:right w:w="100" w:type="dxa"/>
            </w:tcMar>
          </w:tcPr>
          <w:p w14:paraId="735D75F8" w14:textId="77777777" w:rsidR="00E76385" w:rsidRDefault="00000000">
            <w:pPr>
              <w:rPr>
                <w:rFonts w:ascii="Arial" w:eastAsia="Arial" w:hAnsi="Arial" w:cs="Arial"/>
                <w:sz w:val="22"/>
                <w:szCs w:val="22"/>
              </w:rPr>
            </w:pPr>
            <w:r>
              <w:rPr>
                <w:rFonts w:ascii="Arial" w:eastAsia="Arial" w:hAnsi="Arial" w:cs="Arial"/>
                <w:b/>
                <w:sz w:val="22"/>
                <w:szCs w:val="22"/>
              </w:rPr>
              <w:t>Upcoming AIUK events</w:t>
            </w:r>
          </w:p>
        </w:tc>
        <w:tc>
          <w:tcPr>
            <w:tcW w:w="6663" w:type="dxa"/>
            <w:shd w:val="clear" w:color="auto" w:fill="auto"/>
            <w:tcMar>
              <w:top w:w="100" w:type="dxa"/>
              <w:left w:w="100" w:type="dxa"/>
              <w:bottom w:w="100" w:type="dxa"/>
              <w:right w:w="100" w:type="dxa"/>
            </w:tcMar>
          </w:tcPr>
          <w:p w14:paraId="6383986A" w14:textId="77777777" w:rsidR="00E76385"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Refugee week - Thursday 19 June 6-8pm event at North Kensington Library, 108 Ladbroke Grove, W11 1PZ. organised by the Amnesty Europe team.</w:t>
            </w:r>
          </w:p>
          <w:p w14:paraId="4A7AF4F2" w14:textId="77777777" w:rsidR="00E76385"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Free tickets here:</w:t>
            </w:r>
          </w:p>
          <w:p w14:paraId="6A13CAF8" w14:textId="77777777" w:rsidR="00E76385" w:rsidRDefault="00000000">
            <w:pPr>
              <w:widowControl w:val="0"/>
              <w:pBdr>
                <w:top w:val="nil"/>
                <w:left w:val="nil"/>
                <w:bottom w:val="nil"/>
                <w:right w:val="nil"/>
                <w:between w:val="nil"/>
              </w:pBdr>
              <w:rPr>
                <w:rFonts w:ascii="Arial" w:eastAsia="Arial" w:hAnsi="Arial" w:cs="Arial"/>
                <w:sz w:val="22"/>
                <w:szCs w:val="22"/>
              </w:rPr>
            </w:pPr>
            <w:hyperlink r:id="rId7">
              <w:r>
                <w:rPr>
                  <w:rFonts w:ascii="Arial" w:eastAsia="Arial" w:hAnsi="Arial" w:cs="Arial"/>
                  <w:color w:val="1155CC"/>
                  <w:sz w:val="22"/>
                  <w:szCs w:val="22"/>
                  <w:highlight w:val="white"/>
                  <w:u w:val="single"/>
                </w:rPr>
                <w:t>https://www.eventbrite.co.uk/e/refugee-week-with-amnesty-international-tickets-1377221619939?aff=oddtdtcreator</w:t>
              </w:r>
            </w:hyperlink>
          </w:p>
        </w:tc>
      </w:tr>
      <w:tr w:rsidR="00E76385" w14:paraId="0F40362D" w14:textId="77777777">
        <w:tc>
          <w:tcPr>
            <w:tcW w:w="426" w:type="dxa"/>
            <w:shd w:val="clear" w:color="auto" w:fill="auto"/>
            <w:tcMar>
              <w:top w:w="100" w:type="dxa"/>
              <w:left w:w="100" w:type="dxa"/>
              <w:bottom w:w="100" w:type="dxa"/>
              <w:right w:w="100" w:type="dxa"/>
            </w:tcMar>
          </w:tcPr>
          <w:p w14:paraId="05370AF7" w14:textId="77777777" w:rsidR="00E76385"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8</w:t>
            </w:r>
          </w:p>
        </w:tc>
        <w:tc>
          <w:tcPr>
            <w:tcW w:w="3827" w:type="dxa"/>
            <w:shd w:val="clear" w:color="auto" w:fill="auto"/>
            <w:tcMar>
              <w:top w:w="100" w:type="dxa"/>
              <w:left w:w="100" w:type="dxa"/>
              <w:bottom w:w="100" w:type="dxa"/>
              <w:right w:w="100" w:type="dxa"/>
            </w:tcMar>
          </w:tcPr>
          <w:p w14:paraId="2BAC5550" w14:textId="77777777" w:rsidR="00E76385" w:rsidRDefault="00000000">
            <w:pPr>
              <w:rPr>
                <w:rFonts w:ascii="Arial" w:eastAsia="Arial" w:hAnsi="Arial" w:cs="Arial"/>
                <w:b/>
                <w:sz w:val="22"/>
                <w:szCs w:val="22"/>
              </w:rPr>
            </w:pPr>
            <w:r>
              <w:rPr>
                <w:rFonts w:ascii="Arial" w:eastAsia="Arial" w:hAnsi="Arial" w:cs="Arial"/>
                <w:b/>
                <w:sz w:val="22"/>
                <w:szCs w:val="22"/>
              </w:rPr>
              <w:t>Arrangements for future meetings, other speakers and guests</w:t>
            </w:r>
          </w:p>
        </w:tc>
        <w:tc>
          <w:tcPr>
            <w:tcW w:w="6663" w:type="dxa"/>
            <w:shd w:val="clear" w:color="auto" w:fill="auto"/>
            <w:tcMar>
              <w:top w:w="100" w:type="dxa"/>
              <w:left w:w="100" w:type="dxa"/>
              <w:bottom w:w="100" w:type="dxa"/>
              <w:right w:w="100" w:type="dxa"/>
            </w:tcMar>
          </w:tcPr>
          <w:p w14:paraId="0D519EA7" w14:textId="77777777" w:rsidR="00E76385"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Anne and/or Amanda to contact Richard Wild from Greenwich University</w:t>
            </w:r>
          </w:p>
        </w:tc>
      </w:tr>
      <w:tr w:rsidR="00E76385" w14:paraId="76EBC823" w14:textId="77777777">
        <w:tc>
          <w:tcPr>
            <w:tcW w:w="426" w:type="dxa"/>
            <w:shd w:val="clear" w:color="auto" w:fill="auto"/>
            <w:tcMar>
              <w:top w:w="100" w:type="dxa"/>
              <w:left w:w="100" w:type="dxa"/>
              <w:bottom w:w="100" w:type="dxa"/>
              <w:right w:w="100" w:type="dxa"/>
            </w:tcMar>
          </w:tcPr>
          <w:p w14:paraId="2D6B1718" w14:textId="77777777" w:rsidR="00E76385"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9</w:t>
            </w:r>
          </w:p>
        </w:tc>
        <w:tc>
          <w:tcPr>
            <w:tcW w:w="3827" w:type="dxa"/>
            <w:shd w:val="clear" w:color="auto" w:fill="auto"/>
            <w:tcMar>
              <w:top w:w="100" w:type="dxa"/>
              <w:left w:w="100" w:type="dxa"/>
              <w:bottom w:w="100" w:type="dxa"/>
              <w:right w:w="100" w:type="dxa"/>
            </w:tcMar>
          </w:tcPr>
          <w:p w14:paraId="0061B6C9" w14:textId="77777777" w:rsidR="00E76385" w:rsidRDefault="00000000">
            <w:pPr>
              <w:rPr>
                <w:rFonts w:ascii="Arial" w:eastAsia="Arial" w:hAnsi="Arial" w:cs="Arial"/>
                <w:sz w:val="22"/>
                <w:szCs w:val="22"/>
              </w:rPr>
            </w:pPr>
            <w:r>
              <w:rPr>
                <w:rFonts w:ascii="Arial" w:eastAsia="Arial" w:hAnsi="Arial" w:cs="Arial"/>
                <w:b/>
                <w:sz w:val="22"/>
                <w:szCs w:val="22"/>
              </w:rPr>
              <w:t>AOB</w:t>
            </w:r>
          </w:p>
          <w:p w14:paraId="3FADDFF0" w14:textId="77777777" w:rsidR="00E76385" w:rsidRDefault="00000000">
            <w:pPr>
              <w:rPr>
                <w:rFonts w:ascii="Arial" w:eastAsia="Arial" w:hAnsi="Arial" w:cs="Arial"/>
                <w:sz w:val="22"/>
                <w:szCs w:val="22"/>
              </w:rPr>
            </w:pPr>
            <w:r>
              <w:rPr>
                <w:rFonts w:ascii="Arial" w:eastAsia="Arial" w:hAnsi="Arial" w:cs="Arial"/>
                <w:sz w:val="22"/>
                <w:szCs w:val="22"/>
              </w:rPr>
              <w:t xml:space="preserve"> </w:t>
            </w:r>
          </w:p>
        </w:tc>
        <w:tc>
          <w:tcPr>
            <w:tcW w:w="6663" w:type="dxa"/>
            <w:shd w:val="clear" w:color="auto" w:fill="auto"/>
            <w:tcMar>
              <w:top w:w="100" w:type="dxa"/>
              <w:left w:w="100" w:type="dxa"/>
              <w:bottom w:w="100" w:type="dxa"/>
              <w:right w:w="100" w:type="dxa"/>
            </w:tcMar>
          </w:tcPr>
          <w:p w14:paraId="0C74C665" w14:textId="77777777" w:rsidR="00E76385"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Saturday 21 June 5pm vigil outside the Greek Embassy, 1A Holland Park W11 3TP, commemorating the many people who died when the “Adriana” sank on 14 June 2023 with 750 refugees on board.</w:t>
            </w:r>
          </w:p>
        </w:tc>
      </w:tr>
    </w:tbl>
    <w:p w14:paraId="4E69D070" w14:textId="77777777" w:rsidR="00E76385" w:rsidRDefault="00E76385">
      <w:pPr>
        <w:rPr>
          <w:rFonts w:ascii="Arial" w:eastAsia="Arial" w:hAnsi="Arial" w:cs="Arial"/>
          <w:sz w:val="22"/>
          <w:szCs w:val="22"/>
        </w:rPr>
      </w:pPr>
    </w:p>
    <w:p w14:paraId="4C6E3DEA" w14:textId="77777777" w:rsidR="00E76385" w:rsidRDefault="00000000">
      <w:pPr>
        <w:jc w:val="center"/>
        <w:rPr>
          <w:rFonts w:ascii="Arial" w:eastAsia="Arial" w:hAnsi="Arial" w:cs="Arial"/>
          <w:b/>
          <w:sz w:val="22"/>
          <w:szCs w:val="22"/>
          <w:u w:val="single"/>
        </w:rPr>
      </w:pPr>
      <w:r>
        <w:rPr>
          <w:rFonts w:ascii="Arial" w:eastAsia="Arial" w:hAnsi="Arial" w:cs="Arial"/>
          <w:b/>
          <w:sz w:val="22"/>
          <w:szCs w:val="22"/>
          <w:u w:val="single"/>
        </w:rPr>
        <w:t>FUTURE EVENTS</w:t>
      </w:r>
    </w:p>
    <w:p w14:paraId="3C4A230F" w14:textId="77777777" w:rsidR="00E76385"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Tuesday 2</w:t>
      </w:r>
      <w:r>
        <w:rPr>
          <w:rFonts w:ascii="Arial" w:eastAsia="Arial" w:hAnsi="Arial" w:cs="Arial"/>
          <w:b/>
          <w:sz w:val="22"/>
          <w:szCs w:val="22"/>
        </w:rPr>
        <w:t>4</w:t>
      </w:r>
      <w:r>
        <w:rPr>
          <w:rFonts w:ascii="Arial" w:eastAsia="Arial" w:hAnsi="Arial" w:cs="Arial"/>
          <w:b/>
          <w:color w:val="000000"/>
          <w:sz w:val="22"/>
          <w:szCs w:val="22"/>
          <w:vertAlign w:val="superscript"/>
        </w:rPr>
        <w:t>th</w:t>
      </w:r>
      <w:r>
        <w:rPr>
          <w:rFonts w:ascii="Arial" w:eastAsia="Arial" w:hAnsi="Arial" w:cs="Arial"/>
          <w:b/>
          <w:color w:val="000000"/>
          <w:sz w:val="22"/>
          <w:szCs w:val="22"/>
        </w:rPr>
        <w:t xml:space="preserve"> June 202</w:t>
      </w:r>
      <w:r>
        <w:rPr>
          <w:rFonts w:ascii="Arial" w:eastAsia="Arial" w:hAnsi="Arial" w:cs="Arial"/>
          <w:b/>
          <w:sz w:val="22"/>
          <w:szCs w:val="22"/>
        </w:rPr>
        <w:t>5</w:t>
      </w:r>
      <w:r>
        <w:rPr>
          <w:rFonts w:ascii="Arial" w:eastAsia="Arial" w:hAnsi="Arial" w:cs="Arial"/>
          <w:b/>
          <w:color w:val="000000"/>
          <w:sz w:val="22"/>
          <w:szCs w:val="22"/>
        </w:rPr>
        <w:t>:</w:t>
      </w:r>
      <w:r>
        <w:rPr>
          <w:rFonts w:ascii="Arial" w:eastAsia="Arial" w:hAnsi="Arial" w:cs="Arial"/>
          <w:color w:val="000000"/>
          <w:sz w:val="22"/>
          <w:szCs w:val="22"/>
        </w:rPr>
        <w:t xml:space="preserve"> Letter writing</w:t>
      </w:r>
    </w:p>
    <w:p w14:paraId="032FC341" w14:textId="77777777" w:rsidR="00E76385" w:rsidRDefault="00000000">
      <w:pPr>
        <w:ind w:left="720"/>
        <w:rPr>
          <w:rFonts w:ascii="Arial" w:eastAsia="Arial" w:hAnsi="Arial" w:cs="Arial"/>
          <w:sz w:val="22"/>
          <w:szCs w:val="22"/>
        </w:rPr>
      </w:pPr>
      <w:r>
        <w:rPr>
          <w:rFonts w:ascii="Arial" w:eastAsia="Arial" w:hAnsi="Arial" w:cs="Arial"/>
          <w:b/>
          <w:sz w:val="22"/>
          <w:szCs w:val="22"/>
        </w:rPr>
        <w:t>Location:</w:t>
      </w:r>
      <w:r>
        <w:rPr>
          <w:rFonts w:ascii="Arial" w:eastAsia="Arial" w:hAnsi="Arial" w:cs="Arial"/>
          <w:sz w:val="22"/>
          <w:szCs w:val="22"/>
        </w:rPr>
        <w:t xml:space="preserve"> The Princess of Wales, 1a Montpelier Row, Blackheath, London SE3 0RL</w:t>
      </w:r>
    </w:p>
    <w:p w14:paraId="5A624F0E" w14:textId="77777777" w:rsidR="00E76385" w:rsidRDefault="00000000">
      <w:pPr>
        <w:ind w:left="720"/>
        <w:rPr>
          <w:rFonts w:ascii="Arial" w:eastAsia="Arial" w:hAnsi="Arial" w:cs="Arial"/>
          <w:sz w:val="22"/>
          <w:szCs w:val="22"/>
        </w:rPr>
      </w:pPr>
      <w:r>
        <w:rPr>
          <w:rFonts w:ascii="Arial" w:eastAsia="Arial" w:hAnsi="Arial" w:cs="Arial"/>
          <w:b/>
          <w:sz w:val="22"/>
          <w:szCs w:val="22"/>
        </w:rPr>
        <w:t>Time:</w:t>
      </w:r>
      <w:r>
        <w:rPr>
          <w:rFonts w:ascii="Arial" w:eastAsia="Arial" w:hAnsi="Arial" w:cs="Arial"/>
          <w:sz w:val="22"/>
          <w:szCs w:val="22"/>
        </w:rPr>
        <w:t xml:space="preserve"> 7.00pm for 7:30pm</w:t>
      </w:r>
    </w:p>
    <w:p w14:paraId="087FC002" w14:textId="77777777" w:rsidR="00E76385" w:rsidRDefault="00000000">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sz w:val="22"/>
          <w:szCs w:val="22"/>
        </w:rPr>
        <w:t xml:space="preserve">Saturday 18th October 2025: </w:t>
      </w:r>
      <w:r>
        <w:rPr>
          <w:rFonts w:ascii="Arial" w:eastAsia="Arial" w:hAnsi="Arial" w:cs="Arial"/>
          <w:sz w:val="22"/>
          <w:szCs w:val="22"/>
        </w:rPr>
        <w:t>Ulrike Schmidt from the Amnesty Europe team to join the meeting</w:t>
      </w:r>
    </w:p>
    <w:p w14:paraId="27F5B0C5" w14:textId="77777777" w:rsidR="00E76385"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t xml:space="preserve">Location: </w:t>
      </w:r>
      <w:r>
        <w:rPr>
          <w:rFonts w:ascii="Arial" w:eastAsia="Arial" w:hAnsi="Arial" w:cs="Arial"/>
          <w:sz w:val="22"/>
          <w:szCs w:val="22"/>
        </w:rPr>
        <w:t>Crypt at St Margaret’s Church, Lee Terrace, London SE13 5DL</w:t>
      </w:r>
    </w:p>
    <w:p w14:paraId="178B3735" w14:textId="77777777" w:rsidR="00E76385"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t xml:space="preserve">Time: </w:t>
      </w:r>
      <w:r>
        <w:rPr>
          <w:rFonts w:ascii="Arial" w:eastAsia="Arial" w:hAnsi="Arial" w:cs="Arial"/>
          <w:sz w:val="22"/>
          <w:szCs w:val="22"/>
        </w:rPr>
        <w:t>TBC</w:t>
      </w:r>
    </w:p>
    <w:tbl>
      <w:tblPr>
        <w:tblStyle w:val="a4"/>
        <w:tblpPr w:leftFromText="180" w:rightFromText="180" w:vertAnchor="text" w:tblpX="-229" w:tblpY="259"/>
        <w:tblW w:w="10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5640"/>
      </w:tblGrid>
      <w:tr w:rsidR="00E76385" w14:paraId="4F9612D8" w14:textId="77777777">
        <w:trPr>
          <w:trHeight w:val="270"/>
        </w:trPr>
        <w:tc>
          <w:tcPr>
            <w:tcW w:w="10845" w:type="dxa"/>
            <w:gridSpan w:val="2"/>
            <w:tcBorders>
              <w:top w:val="nil"/>
              <w:left w:val="nil"/>
              <w:bottom w:val="single" w:sz="4" w:space="0" w:color="000000"/>
              <w:right w:val="nil"/>
            </w:tcBorders>
          </w:tcPr>
          <w:p w14:paraId="52D1A439" w14:textId="77777777" w:rsidR="00E76385" w:rsidRDefault="00000000">
            <w:pPr>
              <w:jc w:val="center"/>
              <w:rPr>
                <w:rFonts w:ascii="Arial" w:eastAsia="Arial" w:hAnsi="Arial" w:cs="Arial"/>
                <w:b/>
                <w:sz w:val="22"/>
                <w:szCs w:val="22"/>
              </w:rPr>
            </w:pPr>
            <w:r>
              <w:rPr>
                <w:rFonts w:ascii="Arial" w:eastAsia="Arial" w:hAnsi="Arial" w:cs="Arial"/>
                <w:b/>
                <w:sz w:val="22"/>
                <w:szCs w:val="22"/>
              </w:rPr>
              <w:t>AIBG CONTACTS</w:t>
            </w:r>
          </w:p>
        </w:tc>
      </w:tr>
      <w:tr w:rsidR="00E76385" w14:paraId="7F4E6D81" w14:textId="77777777">
        <w:trPr>
          <w:trHeight w:val="270"/>
        </w:trPr>
        <w:tc>
          <w:tcPr>
            <w:tcW w:w="5205" w:type="dxa"/>
            <w:tcBorders>
              <w:top w:val="single" w:sz="4" w:space="0" w:color="000000"/>
              <w:left w:val="single" w:sz="4" w:space="0" w:color="000000"/>
              <w:bottom w:val="single" w:sz="4" w:space="0" w:color="000000"/>
              <w:right w:val="single" w:sz="4" w:space="0" w:color="000000"/>
            </w:tcBorders>
          </w:tcPr>
          <w:p w14:paraId="4B5DD723" w14:textId="77777777" w:rsidR="00E76385" w:rsidRDefault="00000000">
            <w:pPr>
              <w:rPr>
                <w:rFonts w:ascii="Arial" w:eastAsia="Arial" w:hAnsi="Arial" w:cs="Arial"/>
                <w:b/>
                <w:sz w:val="22"/>
                <w:szCs w:val="22"/>
              </w:rPr>
            </w:pPr>
            <w:r>
              <w:rPr>
                <w:rFonts w:ascii="Arial" w:eastAsia="Arial" w:hAnsi="Arial" w:cs="Arial"/>
                <w:b/>
                <w:sz w:val="22"/>
                <w:szCs w:val="22"/>
              </w:rPr>
              <w:t xml:space="preserve">Position </w:t>
            </w:r>
          </w:p>
        </w:tc>
        <w:tc>
          <w:tcPr>
            <w:tcW w:w="5640" w:type="dxa"/>
            <w:tcBorders>
              <w:top w:val="single" w:sz="4" w:space="0" w:color="000000"/>
              <w:left w:val="single" w:sz="4" w:space="0" w:color="000000"/>
              <w:bottom w:val="single" w:sz="4" w:space="0" w:color="000000"/>
              <w:right w:val="single" w:sz="4" w:space="0" w:color="000000"/>
            </w:tcBorders>
          </w:tcPr>
          <w:p w14:paraId="6A133E6B" w14:textId="77777777" w:rsidR="00E76385" w:rsidRDefault="00000000">
            <w:pPr>
              <w:rPr>
                <w:rFonts w:ascii="Arial" w:eastAsia="Arial" w:hAnsi="Arial" w:cs="Arial"/>
                <w:b/>
                <w:sz w:val="22"/>
                <w:szCs w:val="22"/>
              </w:rPr>
            </w:pPr>
            <w:r>
              <w:rPr>
                <w:rFonts w:ascii="Arial" w:eastAsia="Arial" w:hAnsi="Arial" w:cs="Arial"/>
                <w:b/>
                <w:sz w:val="22"/>
                <w:szCs w:val="22"/>
              </w:rPr>
              <w:t xml:space="preserve">Name </w:t>
            </w:r>
          </w:p>
        </w:tc>
      </w:tr>
      <w:tr w:rsidR="00E76385" w14:paraId="3D9F43F3" w14:textId="77777777">
        <w:trPr>
          <w:trHeight w:val="285"/>
        </w:trPr>
        <w:tc>
          <w:tcPr>
            <w:tcW w:w="5205" w:type="dxa"/>
            <w:tcBorders>
              <w:top w:val="single" w:sz="4" w:space="0" w:color="000000"/>
              <w:left w:val="single" w:sz="4" w:space="0" w:color="000000"/>
              <w:bottom w:val="single" w:sz="4" w:space="0" w:color="000000"/>
              <w:right w:val="single" w:sz="4" w:space="0" w:color="000000"/>
            </w:tcBorders>
          </w:tcPr>
          <w:p w14:paraId="7ECBD782" w14:textId="77777777" w:rsidR="00E76385" w:rsidRDefault="00000000">
            <w:pPr>
              <w:rPr>
                <w:rFonts w:ascii="Arial" w:eastAsia="Arial" w:hAnsi="Arial" w:cs="Arial"/>
                <w:sz w:val="22"/>
                <w:szCs w:val="22"/>
              </w:rPr>
            </w:pPr>
            <w:r>
              <w:rPr>
                <w:rFonts w:ascii="Arial" w:eastAsia="Arial" w:hAnsi="Arial" w:cs="Arial"/>
                <w:sz w:val="22"/>
                <w:szCs w:val="22"/>
              </w:rPr>
              <w:t xml:space="preserve">Chair </w:t>
            </w:r>
          </w:p>
        </w:tc>
        <w:tc>
          <w:tcPr>
            <w:tcW w:w="5640" w:type="dxa"/>
            <w:tcBorders>
              <w:top w:val="single" w:sz="4" w:space="0" w:color="000000"/>
              <w:left w:val="single" w:sz="4" w:space="0" w:color="000000"/>
              <w:bottom w:val="single" w:sz="4" w:space="0" w:color="000000"/>
              <w:right w:val="single" w:sz="4" w:space="0" w:color="000000"/>
            </w:tcBorders>
          </w:tcPr>
          <w:p w14:paraId="6D179AEC" w14:textId="77777777" w:rsidR="00E76385" w:rsidRDefault="00000000">
            <w:pPr>
              <w:rPr>
                <w:rFonts w:ascii="Arial" w:eastAsia="Arial" w:hAnsi="Arial" w:cs="Arial"/>
                <w:sz w:val="22"/>
                <w:szCs w:val="22"/>
              </w:rPr>
            </w:pPr>
            <w:r>
              <w:rPr>
                <w:rFonts w:ascii="Arial" w:eastAsia="Arial" w:hAnsi="Arial" w:cs="Arial"/>
                <w:sz w:val="22"/>
                <w:szCs w:val="22"/>
              </w:rPr>
              <w:t>Brigitte</w:t>
            </w:r>
          </w:p>
        </w:tc>
      </w:tr>
      <w:tr w:rsidR="00E76385" w14:paraId="022194BD" w14:textId="77777777">
        <w:trPr>
          <w:trHeight w:val="270"/>
        </w:trPr>
        <w:tc>
          <w:tcPr>
            <w:tcW w:w="5205" w:type="dxa"/>
            <w:tcBorders>
              <w:top w:val="single" w:sz="4" w:space="0" w:color="000000"/>
              <w:left w:val="single" w:sz="4" w:space="0" w:color="000000"/>
              <w:bottom w:val="single" w:sz="4" w:space="0" w:color="000000"/>
              <w:right w:val="single" w:sz="4" w:space="0" w:color="000000"/>
            </w:tcBorders>
          </w:tcPr>
          <w:p w14:paraId="21FE90A1" w14:textId="77777777" w:rsidR="00E76385" w:rsidRDefault="00000000">
            <w:pPr>
              <w:rPr>
                <w:rFonts w:ascii="Arial" w:eastAsia="Arial" w:hAnsi="Arial" w:cs="Arial"/>
                <w:sz w:val="22"/>
                <w:szCs w:val="22"/>
              </w:rPr>
            </w:pPr>
            <w:r>
              <w:rPr>
                <w:rFonts w:ascii="Arial" w:eastAsia="Arial" w:hAnsi="Arial" w:cs="Arial"/>
                <w:sz w:val="22"/>
                <w:szCs w:val="22"/>
              </w:rPr>
              <w:t>Vice-Chair</w:t>
            </w:r>
          </w:p>
        </w:tc>
        <w:tc>
          <w:tcPr>
            <w:tcW w:w="5640" w:type="dxa"/>
            <w:tcBorders>
              <w:top w:val="single" w:sz="4" w:space="0" w:color="000000"/>
              <w:left w:val="single" w:sz="4" w:space="0" w:color="000000"/>
              <w:bottom w:val="single" w:sz="4" w:space="0" w:color="000000"/>
              <w:right w:val="single" w:sz="4" w:space="0" w:color="000000"/>
            </w:tcBorders>
          </w:tcPr>
          <w:p w14:paraId="3DFF31AD" w14:textId="77777777" w:rsidR="00E76385" w:rsidRDefault="00000000">
            <w:pPr>
              <w:rPr>
                <w:rFonts w:ascii="Arial" w:eastAsia="Arial" w:hAnsi="Arial" w:cs="Arial"/>
                <w:sz w:val="22"/>
                <w:szCs w:val="22"/>
              </w:rPr>
            </w:pPr>
            <w:r>
              <w:rPr>
                <w:rFonts w:ascii="Arial" w:eastAsia="Arial" w:hAnsi="Arial" w:cs="Arial"/>
                <w:sz w:val="22"/>
                <w:szCs w:val="22"/>
              </w:rPr>
              <w:t>Illona</w:t>
            </w:r>
          </w:p>
        </w:tc>
      </w:tr>
      <w:tr w:rsidR="00E76385" w14:paraId="447317E1" w14:textId="77777777">
        <w:trPr>
          <w:trHeight w:val="270"/>
        </w:trPr>
        <w:tc>
          <w:tcPr>
            <w:tcW w:w="5205" w:type="dxa"/>
            <w:tcBorders>
              <w:top w:val="single" w:sz="4" w:space="0" w:color="000000"/>
              <w:left w:val="single" w:sz="4" w:space="0" w:color="000000"/>
              <w:bottom w:val="single" w:sz="4" w:space="0" w:color="000000"/>
              <w:right w:val="single" w:sz="4" w:space="0" w:color="000000"/>
            </w:tcBorders>
          </w:tcPr>
          <w:p w14:paraId="5D53D6CC" w14:textId="77777777" w:rsidR="00E76385" w:rsidRDefault="00000000">
            <w:pPr>
              <w:rPr>
                <w:rFonts w:ascii="Arial" w:eastAsia="Arial" w:hAnsi="Arial" w:cs="Arial"/>
                <w:sz w:val="22"/>
                <w:szCs w:val="22"/>
              </w:rPr>
            </w:pPr>
            <w:r>
              <w:rPr>
                <w:rFonts w:ascii="Arial" w:eastAsia="Arial" w:hAnsi="Arial" w:cs="Arial"/>
                <w:sz w:val="22"/>
                <w:szCs w:val="22"/>
              </w:rPr>
              <w:t>Secretary (enquiries contact)</w:t>
            </w:r>
          </w:p>
        </w:tc>
        <w:tc>
          <w:tcPr>
            <w:tcW w:w="5640" w:type="dxa"/>
            <w:tcBorders>
              <w:top w:val="single" w:sz="4" w:space="0" w:color="000000"/>
              <w:left w:val="single" w:sz="4" w:space="0" w:color="000000"/>
              <w:bottom w:val="single" w:sz="4" w:space="0" w:color="000000"/>
              <w:right w:val="single" w:sz="4" w:space="0" w:color="000000"/>
            </w:tcBorders>
          </w:tcPr>
          <w:p w14:paraId="74643C88" w14:textId="77777777" w:rsidR="00E76385" w:rsidRDefault="00000000">
            <w:pPr>
              <w:rPr>
                <w:rFonts w:ascii="Arial" w:eastAsia="Arial" w:hAnsi="Arial" w:cs="Arial"/>
                <w:sz w:val="22"/>
                <w:szCs w:val="22"/>
              </w:rPr>
            </w:pPr>
            <w:r>
              <w:rPr>
                <w:rFonts w:ascii="Arial" w:eastAsia="Arial" w:hAnsi="Arial" w:cs="Arial"/>
                <w:sz w:val="22"/>
                <w:szCs w:val="22"/>
              </w:rPr>
              <w:t>Anne F</w:t>
            </w:r>
          </w:p>
        </w:tc>
      </w:tr>
      <w:tr w:rsidR="00E76385" w14:paraId="41768EBC" w14:textId="77777777">
        <w:trPr>
          <w:trHeight w:val="172"/>
        </w:trPr>
        <w:tc>
          <w:tcPr>
            <w:tcW w:w="5205" w:type="dxa"/>
            <w:tcBorders>
              <w:top w:val="single" w:sz="4" w:space="0" w:color="000000"/>
              <w:left w:val="single" w:sz="4" w:space="0" w:color="000000"/>
              <w:bottom w:val="single" w:sz="4" w:space="0" w:color="000000"/>
              <w:right w:val="single" w:sz="4" w:space="0" w:color="000000"/>
            </w:tcBorders>
          </w:tcPr>
          <w:p w14:paraId="0E67F0ED" w14:textId="77777777" w:rsidR="00E76385" w:rsidRDefault="00000000">
            <w:pPr>
              <w:rPr>
                <w:rFonts w:ascii="Arial" w:eastAsia="Arial" w:hAnsi="Arial" w:cs="Arial"/>
                <w:sz w:val="22"/>
                <w:szCs w:val="22"/>
              </w:rPr>
            </w:pPr>
            <w:r>
              <w:rPr>
                <w:rFonts w:ascii="Arial" w:eastAsia="Arial" w:hAnsi="Arial" w:cs="Arial"/>
                <w:sz w:val="22"/>
                <w:szCs w:val="22"/>
              </w:rPr>
              <w:t>Treasurer</w:t>
            </w:r>
          </w:p>
        </w:tc>
        <w:tc>
          <w:tcPr>
            <w:tcW w:w="5640" w:type="dxa"/>
            <w:tcBorders>
              <w:top w:val="single" w:sz="4" w:space="0" w:color="000000"/>
              <w:left w:val="single" w:sz="4" w:space="0" w:color="000000"/>
              <w:bottom w:val="single" w:sz="4" w:space="0" w:color="000000"/>
              <w:right w:val="single" w:sz="4" w:space="0" w:color="000000"/>
            </w:tcBorders>
          </w:tcPr>
          <w:p w14:paraId="449273F0" w14:textId="77777777" w:rsidR="00E76385" w:rsidRDefault="00000000">
            <w:pPr>
              <w:rPr>
                <w:rFonts w:ascii="Arial" w:eastAsia="Arial" w:hAnsi="Arial" w:cs="Arial"/>
                <w:sz w:val="22"/>
                <w:szCs w:val="22"/>
              </w:rPr>
            </w:pPr>
            <w:r>
              <w:rPr>
                <w:rFonts w:ascii="Arial" w:eastAsia="Arial" w:hAnsi="Arial" w:cs="Arial"/>
                <w:sz w:val="22"/>
                <w:szCs w:val="22"/>
              </w:rPr>
              <w:t>David We</w:t>
            </w:r>
          </w:p>
        </w:tc>
      </w:tr>
      <w:tr w:rsidR="00E76385" w14:paraId="4D11D2AB" w14:textId="77777777">
        <w:trPr>
          <w:trHeight w:val="231"/>
        </w:trPr>
        <w:tc>
          <w:tcPr>
            <w:tcW w:w="5205" w:type="dxa"/>
            <w:tcBorders>
              <w:top w:val="single" w:sz="4" w:space="0" w:color="000000"/>
              <w:left w:val="single" w:sz="4" w:space="0" w:color="000000"/>
              <w:bottom w:val="single" w:sz="4" w:space="0" w:color="000000"/>
              <w:right w:val="single" w:sz="4" w:space="0" w:color="000000"/>
            </w:tcBorders>
          </w:tcPr>
          <w:p w14:paraId="7C4EA63F" w14:textId="77777777" w:rsidR="00E76385" w:rsidRDefault="00000000">
            <w:pPr>
              <w:rPr>
                <w:rFonts w:ascii="Arial" w:eastAsia="Arial" w:hAnsi="Arial" w:cs="Arial"/>
                <w:sz w:val="22"/>
                <w:szCs w:val="22"/>
              </w:rPr>
            </w:pPr>
            <w:r>
              <w:rPr>
                <w:rFonts w:ascii="Arial" w:eastAsia="Arial" w:hAnsi="Arial" w:cs="Arial"/>
                <w:sz w:val="22"/>
                <w:szCs w:val="22"/>
              </w:rPr>
              <w:t>Country Contacts</w:t>
            </w:r>
          </w:p>
        </w:tc>
        <w:tc>
          <w:tcPr>
            <w:tcW w:w="5640" w:type="dxa"/>
            <w:tcBorders>
              <w:top w:val="single" w:sz="4" w:space="0" w:color="000000"/>
              <w:left w:val="single" w:sz="4" w:space="0" w:color="000000"/>
              <w:bottom w:val="single" w:sz="4" w:space="0" w:color="000000"/>
              <w:right w:val="single" w:sz="4" w:space="0" w:color="000000"/>
            </w:tcBorders>
          </w:tcPr>
          <w:p w14:paraId="704CCAED" w14:textId="77777777" w:rsidR="00E76385" w:rsidRDefault="00000000">
            <w:pPr>
              <w:rPr>
                <w:rFonts w:ascii="Arial" w:eastAsia="Arial" w:hAnsi="Arial" w:cs="Arial"/>
                <w:sz w:val="22"/>
                <w:szCs w:val="22"/>
              </w:rPr>
            </w:pPr>
            <w:r>
              <w:rPr>
                <w:rFonts w:ascii="Arial" w:eastAsia="Arial" w:hAnsi="Arial" w:cs="Arial"/>
                <w:sz w:val="22"/>
                <w:szCs w:val="22"/>
              </w:rPr>
              <w:t>China - Angela, Iran - Graham, Europe - Brigitte, Roger - Central America</w:t>
            </w:r>
          </w:p>
        </w:tc>
      </w:tr>
      <w:tr w:rsidR="00E76385" w14:paraId="4F1637DF" w14:textId="77777777">
        <w:trPr>
          <w:trHeight w:val="231"/>
        </w:trPr>
        <w:tc>
          <w:tcPr>
            <w:tcW w:w="5205" w:type="dxa"/>
            <w:tcBorders>
              <w:top w:val="single" w:sz="4" w:space="0" w:color="000000"/>
              <w:left w:val="single" w:sz="4" w:space="0" w:color="000000"/>
              <w:bottom w:val="single" w:sz="4" w:space="0" w:color="000000"/>
              <w:right w:val="single" w:sz="4" w:space="0" w:color="000000"/>
            </w:tcBorders>
          </w:tcPr>
          <w:p w14:paraId="3FCBCB9A" w14:textId="77777777" w:rsidR="00E76385" w:rsidRDefault="00000000">
            <w:pPr>
              <w:rPr>
                <w:rFonts w:ascii="Arial" w:eastAsia="Arial" w:hAnsi="Arial" w:cs="Arial"/>
                <w:sz w:val="22"/>
                <w:szCs w:val="22"/>
              </w:rPr>
            </w:pPr>
            <w:r>
              <w:rPr>
                <w:rFonts w:ascii="Arial" w:eastAsia="Arial" w:hAnsi="Arial" w:cs="Arial"/>
                <w:sz w:val="22"/>
                <w:szCs w:val="22"/>
              </w:rPr>
              <w:t xml:space="preserve">Publicity &amp; </w:t>
            </w:r>
            <w:proofErr w:type="gramStart"/>
            <w:r>
              <w:rPr>
                <w:rFonts w:ascii="Arial" w:eastAsia="Arial" w:hAnsi="Arial" w:cs="Arial"/>
                <w:sz w:val="22"/>
                <w:szCs w:val="22"/>
              </w:rPr>
              <w:t>Social Media</w:t>
            </w:r>
            <w:proofErr w:type="gramEnd"/>
          </w:p>
        </w:tc>
        <w:tc>
          <w:tcPr>
            <w:tcW w:w="5640" w:type="dxa"/>
            <w:tcBorders>
              <w:top w:val="single" w:sz="4" w:space="0" w:color="000000"/>
              <w:left w:val="single" w:sz="4" w:space="0" w:color="000000"/>
              <w:bottom w:val="single" w:sz="4" w:space="0" w:color="000000"/>
              <w:right w:val="single" w:sz="4" w:space="0" w:color="000000"/>
            </w:tcBorders>
          </w:tcPr>
          <w:p w14:paraId="084EB8DA" w14:textId="77777777" w:rsidR="00E76385" w:rsidRDefault="00000000">
            <w:pPr>
              <w:rPr>
                <w:rFonts w:ascii="Arial" w:eastAsia="Arial" w:hAnsi="Arial" w:cs="Arial"/>
                <w:sz w:val="22"/>
                <w:szCs w:val="22"/>
              </w:rPr>
            </w:pPr>
            <w:r>
              <w:rPr>
                <w:rFonts w:ascii="Arial" w:eastAsia="Arial" w:hAnsi="Arial" w:cs="Arial"/>
                <w:sz w:val="22"/>
                <w:szCs w:val="22"/>
              </w:rPr>
              <w:t>TBC</w:t>
            </w:r>
          </w:p>
        </w:tc>
      </w:tr>
      <w:tr w:rsidR="00E76385" w14:paraId="10DBB035" w14:textId="77777777">
        <w:trPr>
          <w:trHeight w:val="231"/>
        </w:trPr>
        <w:tc>
          <w:tcPr>
            <w:tcW w:w="5205" w:type="dxa"/>
            <w:tcBorders>
              <w:top w:val="single" w:sz="4" w:space="0" w:color="000000"/>
              <w:left w:val="single" w:sz="4" w:space="0" w:color="000000"/>
              <w:bottom w:val="single" w:sz="4" w:space="0" w:color="000000"/>
              <w:right w:val="single" w:sz="4" w:space="0" w:color="000000"/>
            </w:tcBorders>
          </w:tcPr>
          <w:p w14:paraId="226A3417" w14:textId="77777777" w:rsidR="00E76385" w:rsidRDefault="00000000">
            <w:pPr>
              <w:rPr>
                <w:rFonts w:ascii="Arial" w:eastAsia="Arial" w:hAnsi="Arial" w:cs="Arial"/>
                <w:sz w:val="22"/>
                <w:szCs w:val="22"/>
              </w:rPr>
            </w:pPr>
            <w:r>
              <w:rPr>
                <w:rFonts w:ascii="Arial" w:eastAsia="Arial" w:hAnsi="Arial" w:cs="Arial"/>
                <w:sz w:val="22"/>
                <w:szCs w:val="22"/>
              </w:rPr>
              <w:t>Membership &amp; AIBG Website</w:t>
            </w:r>
          </w:p>
        </w:tc>
        <w:tc>
          <w:tcPr>
            <w:tcW w:w="5640" w:type="dxa"/>
            <w:tcBorders>
              <w:top w:val="single" w:sz="4" w:space="0" w:color="000000"/>
              <w:left w:val="single" w:sz="4" w:space="0" w:color="000000"/>
              <w:bottom w:val="single" w:sz="4" w:space="0" w:color="000000"/>
              <w:right w:val="single" w:sz="4" w:space="0" w:color="000000"/>
            </w:tcBorders>
          </w:tcPr>
          <w:p w14:paraId="5F5D142B" w14:textId="77777777" w:rsidR="00E76385" w:rsidRDefault="00000000">
            <w:pPr>
              <w:rPr>
                <w:rFonts w:ascii="Arial" w:eastAsia="Arial" w:hAnsi="Arial" w:cs="Arial"/>
                <w:sz w:val="22"/>
                <w:szCs w:val="22"/>
              </w:rPr>
            </w:pPr>
            <w:r>
              <w:rPr>
                <w:rFonts w:ascii="Arial" w:eastAsia="Arial" w:hAnsi="Arial" w:cs="Arial"/>
                <w:sz w:val="22"/>
                <w:szCs w:val="22"/>
              </w:rPr>
              <w:t>David WW &amp; David Wi</w:t>
            </w:r>
          </w:p>
        </w:tc>
      </w:tr>
      <w:tr w:rsidR="00E76385" w14:paraId="1A122184" w14:textId="77777777">
        <w:trPr>
          <w:trHeight w:val="231"/>
        </w:trPr>
        <w:tc>
          <w:tcPr>
            <w:tcW w:w="5205" w:type="dxa"/>
            <w:tcBorders>
              <w:top w:val="single" w:sz="4" w:space="0" w:color="000000"/>
              <w:left w:val="single" w:sz="4" w:space="0" w:color="000000"/>
              <w:bottom w:val="single" w:sz="4" w:space="0" w:color="000000"/>
              <w:right w:val="single" w:sz="4" w:space="0" w:color="000000"/>
            </w:tcBorders>
          </w:tcPr>
          <w:p w14:paraId="57039B06" w14:textId="77777777" w:rsidR="00E76385" w:rsidRDefault="00000000">
            <w:pPr>
              <w:rPr>
                <w:rFonts w:ascii="Arial" w:eastAsia="Arial" w:hAnsi="Arial" w:cs="Arial"/>
                <w:sz w:val="22"/>
                <w:szCs w:val="22"/>
              </w:rPr>
            </w:pPr>
            <w:r>
              <w:rPr>
                <w:rFonts w:ascii="Arial" w:eastAsia="Arial" w:hAnsi="Arial" w:cs="Arial"/>
                <w:sz w:val="22"/>
                <w:szCs w:val="22"/>
              </w:rPr>
              <w:t>Letter writing co-ordinator</w:t>
            </w:r>
          </w:p>
        </w:tc>
        <w:tc>
          <w:tcPr>
            <w:tcW w:w="5640" w:type="dxa"/>
            <w:tcBorders>
              <w:top w:val="single" w:sz="4" w:space="0" w:color="000000"/>
              <w:left w:val="single" w:sz="4" w:space="0" w:color="000000"/>
              <w:bottom w:val="single" w:sz="4" w:space="0" w:color="000000"/>
              <w:right w:val="single" w:sz="4" w:space="0" w:color="000000"/>
            </w:tcBorders>
          </w:tcPr>
          <w:p w14:paraId="405F10BE" w14:textId="77777777" w:rsidR="00E76385" w:rsidRDefault="00000000">
            <w:pPr>
              <w:rPr>
                <w:rFonts w:ascii="Arial" w:eastAsia="Arial" w:hAnsi="Arial" w:cs="Arial"/>
                <w:sz w:val="22"/>
                <w:szCs w:val="22"/>
              </w:rPr>
            </w:pPr>
            <w:r>
              <w:rPr>
                <w:rFonts w:ascii="Arial" w:eastAsia="Arial" w:hAnsi="Arial" w:cs="Arial"/>
                <w:sz w:val="22"/>
                <w:szCs w:val="22"/>
              </w:rPr>
              <w:t>Brigitte</w:t>
            </w:r>
          </w:p>
        </w:tc>
      </w:tr>
      <w:tr w:rsidR="00E76385" w14:paraId="608DEE44" w14:textId="77777777">
        <w:trPr>
          <w:trHeight w:val="484"/>
        </w:trPr>
        <w:tc>
          <w:tcPr>
            <w:tcW w:w="5205" w:type="dxa"/>
            <w:tcBorders>
              <w:top w:val="single" w:sz="4" w:space="0" w:color="000000"/>
              <w:left w:val="single" w:sz="4" w:space="0" w:color="000000"/>
              <w:bottom w:val="single" w:sz="4" w:space="0" w:color="000000"/>
              <w:right w:val="single" w:sz="4" w:space="0" w:color="000000"/>
            </w:tcBorders>
          </w:tcPr>
          <w:p w14:paraId="449C8C49" w14:textId="77777777" w:rsidR="00E76385" w:rsidRDefault="00000000">
            <w:pPr>
              <w:rPr>
                <w:rFonts w:ascii="Arial" w:eastAsia="Arial" w:hAnsi="Arial" w:cs="Arial"/>
                <w:sz w:val="22"/>
                <w:szCs w:val="22"/>
              </w:rPr>
            </w:pPr>
            <w:r>
              <w:rPr>
                <w:rFonts w:ascii="Arial" w:eastAsia="Arial" w:hAnsi="Arial" w:cs="Arial"/>
                <w:sz w:val="22"/>
                <w:szCs w:val="22"/>
              </w:rPr>
              <w:t>Newsletter writer / provider of meeting refreshments</w:t>
            </w:r>
          </w:p>
        </w:tc>
        <w:tc>
          <w:tcPr>
            <w:tcW w:w="5640" w:type="dxa"/>
            <w:tcBorders>
              <w:top w:val="single" w:sz="4" w:space="0" w:color="000000"/>
              <w:left w:val="single" w:sz="4" w:space="0" w:color="000000"/>
              <w:bottom w:val="single" w:sz="4" w:space="0" w:color="000000"/>
              <w:right w:val="single" w:sz="4" w:space="0" w:color="000000"/>
            </w:tcBorders>
          </w:tcPr>
          <w:p w14:paraId="44BEA35D" w14:textId="77777777" w:rsidR="00E76385" w:rsidRDefault="00000000">
            <w:pPr>
              <w:rPr>
                <w:rFonts w:ascii="Arial" w:eastAsia="Arial" w:hAnsi="Arial" w:cs="Arial"/>
                <w:b/>
                <w:sz w:val="22"/>
                <w:szCs w:val="22"/>
              </w:rPr>
            </w:pPr>
            <w:r>
              <w:rPr>
                <w:rFonts w:ascii="Arial" w:eastAsia="Arial" w:hAnsi="Arial" w:cs="Arial"/>
                <w:b/>
                <w:sz w:val="22"/>
                <w:szCs w:val="22"/>
              </w:rPr>
              <w:t>To be rotated</w:t>
            </w:r>
          </w:p>
        </w:tc>
      </w:tr>
    </w:tbl>
    <w:p w14:paraId="3FFA8B7B" w14:textId="77777777" w:rsidR="00E76385" w:rsidRDefault="00E76385">
      <w:pPr>
        <w:rPr>
          <w:rFonts w:ascii="Arial" w:eastAsia="Arial" w:hAnsi="Arial" w:cs="Arial"/>
          <w:sz w:val="22"/>
          <w:szCs w:val="22"/>
        </w:rPr>
      </w:pPr>
    </w:p>
    <w:p w14:paraId="09C5D34A" w14:textId="77777777" w:rsidR="00E76385" w:rsidRDefault="00E76385">
      <w:pPr>
        <w:rPr>
          <w:rFonts w:ascii="Arial" w:eastAsia="Arial" w:hAnsi="Arial" w:cs="Arial"/>
          <w:b/>
          <w:sz w:val="22"/>
          <w:szCs w:val="22"/>
          <w:u w:val="single"/>
        </w:rPr>
      </w:pPr>
    </w:p>
    <w:p w14:paraId="05477D0D" w14:textId="77777777" w:rsidR="00E76385" w:rsidRDefault="00E76385">
      <w:pPr>
        <w:rPr>
          <w:rFonts w:ascii="Arial" w:eastAsia="Arial" w:hAnsi="Arial" w:cs="Arial"/>
          <w:sz w:val="22"/>
          <w:szCs w:val="22"/>
        </w:rPr>
      </w:pPr>
    </w:p>
    <w:p w14:paraId="229513EC" w14:textId="77777777" w:rsidR="00E76385" w:rsidRDefault="00E76385">
      <w:pPr>
        <w:rPr>
          <w:rFonts w:ascii="Arial" w:eastAsia="Arial" w:hAnsi="Arial" w:cs="Arial"/>
          <w:sz w:val="22"/>
          <w:szCs w:val="22"/>
        </w:rPr>
      </w:pPr>
    </w:p>
    <w:p w14:paraId="4C2A010D" w14:textId="77777777" w:rsidR="00E76385" w:rsidRDefault="00E76385">
      <w:pPr>
        <w:rPr>
          <w:rFonts w:ascii="Arial" w:eastAsia="Arial" w:hAnsi="Arial" w:cs="Arial"/>
          <w:sz w:val="22"/>
          <w:szCs w:val="22"/>
        </w:rPr>
      </w:pPr>
    </w:p>
    <w:p w14:paraId="02773208" w14:textId="77777777" w:rsidR="00E76385" w:rsidRDefault="00E76385">
      <w:pPr>
        <w:rPr>
          <w:rFonts w:ascii="Arial" w:eastAsia="Arial" w:hAnsi="Arial" w:cs="Arial"/>
          <w:sz w:val="22"/>
          <w:szCs w:val="22"/>
        </w:rPr>
      </w:pPr>
    </w:p>
    <w:p w14:paraId="31C71C5F" w14:textId="77777777" w:rsidR="00E76385" w:rsidRDefault="00E76385">
      <w:pPr>
        <w:rPr>
          <w:rFonts w:ascii="Arial" w:eastAsia="Arial" w:hAnsi="Arial" w:cs="Arial"/>
          <w:sz w:val="22"/>
          <w:szCs w:val="22"/>
        </w:rPr>
      </w:pPr>
    </w:p>
    <w:p w14:paraId="3E983C96" w14:textId="77777777" w:rsidR="00E76385" w:rsidRDefault="00E76385">
      <w:pPr>
        <w:rPr>
          <w:rFonts w:ascii="Arial" w:eastAsia="Arial" w:hAnsi="Arial" w:cs="Arial"/>
          <w:sz w:val="22"/>
          <w:szCs w:val="22"/>
        </w:rPr>
      </w:pPr>
    </w:p>
    <w:p w14:paraId="71590953" w14:textId="77777777" w:rsidR="00E76385" w:rsidRDefault="00E76385">
      <w:pPr>
        <w:rPr>
          <w:rFonts w:ascii="Arial" w:eastAsia="Arial" w:hAnsi="Arial" w:cs="Arial"/>
          <w:sz w:val="22"/>
          <w:szCs w:val="22"/>
        </w:rPr>
      </w:pPr>
    </w:p>
    <w:p w14:paraId="7FC7B640" w14:textId="77777777" w:rsidR="00E76385" w:rsidRDefault="00E76385">
      <w:pPr>
        <w:rPr>
          <w:rFonts w:ascii="Arial" w:eastAsia="Arial" w:hAnsi="Arial" w:cs="Arial"/>
          <w:sz w:val="22"/>
          <w:szCs w:val="22"/>
        </w:rPr>
      </w:pPr>
    </w:p>
    <w:p w14:paraId="2BA7B441" w14:textId="77777777" w:rsidR="00E76385" w:rsidRDefault="00E76385">
      <w:pPr>
        <w:rPr>
          <w:rFonts w:ascii="Arial" w:eastAsia="Arial" w:hAnsi="Arial" w:cs="Arial"/>
          <w:sz w:val="22"/>
          <w:szCs w:val="22"/>
        </w:rPr>
      </w:pPr>
    </w:p>
    <w:p w14:paraId="5BBAF6F5" w14:textId="77777777" w:rsidR="00E76385" w:rsidRDefault="00E76385">
      <w:pPr>
        <w:rPr>
          <w:rFonts w:ascii="Arial" w:eastAsia="Arial" w:hAnsi="Arial" w:cs="Arial"/>
          <w:sz w:val="22"/>
          <w:szCs w:val="22"/>
        </w:rPr>
      </w:pPr>
    </w:p>
    <w:p w14:paraId="2EA0EA93" w14:textId="77777777" w:rsidR="00E76385" w:rsidRDefault="00E76385">
      <w:pPr>
        <w:rPr>
          <w:rFonts w:ascii="Arial" w:eastAsia="Arial" w:hAnsi="Arial" w:cs="Arial"/>
          <w:sz w:val="22"/>
          <w:szCs w:val="22"/>
        </w:rPr>
      </w:pPr>
    </w:p>
    <w:p w14:paraId="6E53CD82" w14:textId="77777777" w:rsidR="00E76385" w:rsidRDefault="00E76385">
      <w:pPr>
        <w:rPr>
          <w:rFonts w:ascii="Arial" w:eastAsia="Arial" w:hAnsi="Arial" w:cs="Arial"/>
          <w:sz w:val="22"/>
          <w:szCs w:val="22"/>
        </w:rPr>
      </w:pPr>
    </w:p>
    <w:p w14:paraId="1FFFF8B4" w14:textId="77777777" w:rsidR="00E76385" w:rsidRDefault="00E76385">
      <w:pPr>
        <w:rPr>
          <w:rFonts w:ascii="Arial" w:eastAsia="Arial" w:hAnsi="Arial" w:cs="Arial"/>
          <w:sz w:val="22"/>
          <w:szCs w:val="22"/>
        </w:rPr>
      </w:pPr>
    </w:p>
    <w:p w14:paraId="39F4CA43" w14:textId="77777777" w:rsidR="00E76385" w:rsidRDefault="00E76385">
      <w:pPr>
        <w:rPr>
          <w:rFonts w:ascii="Arial" w:eastAsia="Arial" w:hAnsi="Arial" w:cs="Arial"/>
          <w:sz w:val="22"/>
          <w:szCs w:val="22"/>
        </w:rPr>
      </w:pPr>
    </w:p>
    <w:p w14:paraId="7F004101" w14:textId="77777777" w:rsidR="00E76385" w:rsidRDefault="00E76385">
      <w:pPr>
        <w:rPr>
          <w:rFonts w:ascii="Arial" w:eastAsia="Arial" w:hAnsi="Arial" w:cs="Arial"/>
          <w:sz w:val="22"/>
          <w:szCs w:val="22"/>
        </w:rPr>
      </w:pPr>
    </w:p>
    <w:p w14:paraId="47CACD4E" w14:textId="77777777" w:rsidR="00E76385" w:rsidRDefault="00000000">
      <w:pPr>
        <w:spacing w:after="160" w:line="278" w:lineRule="auto"/>
        <w:rPr>
          <w:rFonts w:ascii="Aptos" w:eastAsia="Aptos" w:hAnsi="Aptos" w:cs="Aptos"/>
          <w:b/>
          <w:sz w:val="32"/>
          <w:szCs w:val="32"/>
        </w:rPr>
      </w:pPr>
      <w:r>
        <w:rPr>
          <w:rFonts w:ascii="Aptos" w:eastAsia="Aptos" w:hAnsi="Aptos" w:cs="Aptos"/>
          <w:sz w:val="32"/>
          <w:szCs w:val="32"/>
          <w:highlight w:val="yellow"/>
        </w:rPr>
        <w:t>Amnesty Europe Newsletter April/May</w:t>
      </w:r>
      <w:r>
        <w:rPr>
          <w:rFonts w:ascii="Aptos" w:eastAsia="Aptos" w:hAnsi="Aptos" w:cs="Aptos"/>
          <w:sz w:val="32"/>
          <w:szCs w:val="32"/>
        </w:rPr>
        <w:t xml:space="preserve"> Report Brigitte</w:t>
      </w:r>
    </w:p>
    <w:p w14:paraId="4A33129C" w14:textId="77777777" w:rsidR="00E76385" w:rsidRDefault="00000000">
      <w:pPr>
        <w:spacing w:after="160" w:line="278" w:lineRule="auto"/>
        <w:rPr>
          <w:rFonts w:ascii="Aptos" w:eastAsia="Aptos" w:hAnsi="Aptos" w:cs="Aptos"/>
          <w:b/>
          <w:sz w:val="32"/>
          <w:szCs w:val="32"/>
        </w:rPr>
      </w:pPr>
      <w:r>
        <w:rPr>
          <w:rFonts w:ascii="Aptos" w:eastAsia="Aptos" w:hAnsi="Aptos" w:cs="Aptos"/>
          <w:b/>
          <w:sz w:val="32"/>
          <w:szCs w:val="32"/>
        </w:rPr>
        <w:t>Slovakia</w:t>
      </w:r>
    </w:p>
    <w:p w14:paraId="245DCC61" w14:textId="77777777" w:rsidR="00E76385" w:rsidRDefault="00000000">
      <w:pPr>
        <w:spacing w:after="160" w:line="278" w:lineRule="auto"/>
        <w:rPr>
          <w:rFonts w:ascii="Aptos" w:eastAsia="Aptos" w:hAnsi="Aptos" w:cs="Aptos"/>
          <w:b/>
          <w:sz w:val="32"/>
          <w:szCs w:val="32"/>
        </w:rPr>
      </w:pPr>
      <w:r>
        <w:rPr>
          <w:rFonts w:ascii="Aptos" w:eastAsia="Aptos" w:hAnsi="Aptos" w:cs="Aptos"/>
          <w:sz w:val="28"/>
          <w:szCs w:val="28"/>
        </w:rPr>
        <w:t xml:space="preserve"> Romani Children Face Entrenched Discrimination </w:t>
      </w:r>
      <w:proofErr w:type="gramStart"/>
      <w:r>
        <w:rPr>
          <w:rFonts w:ascii="Aptos" w:eastAsia="Aptos" w:hAnsi="Aptos" w:cs="Aptos"/>
          <w:sz w:val="28"/>
          <w:szCs w:val="28"/>
        </w:rPr>
        <w:t>As</w:t>
      </w:r>
      <w:proofErr w:type="gramEnd"/>
      <w:r>
        <w:rPr>
          <w:rFonts w:ascii="Aptos" w:eastAsia="Aptos" w:hAnsi="Aptos" w:cs="Aptos"/>
          <w:sz w:val="28"/>
          <w:szCs w:val="28"/>
        </w:rPr>
        <w:t xml:space="preserve"> School Segregation </w:t>
      </w:r>
      <w:proofErr w:type="gramStart"/>
      <w:r>
        <w:rPr>
          <w:rFonts w:ascii="Aptos" w:eastAsia="Aptos" w:hAnsi="Aptos" w:cs="Aptos"/>
          <w:sz w:val="28"/>
          <w:szCs w:val="28"/>
        </w:rPr>
        <w:t>Persists</w:t>
      </w:r>
      <w:r>
        <w:rPr>
          <w:rFonts w:ascii="Aptos" w:eastAsia="Aptos" w:hAnsi="Aptos" w:cs="Aptos"/>
          <w:b/>
          <w:sz w:val="32"/>
          <w:szCs w:val="32"/>
        </w:rPr>
        <w:t xml:space="preserve">  </w:t>
      </w:r>
      <w:r>
        <w:rPr>
          <w:rFonts w:ascii="Aptos" w:eastAsia="Aptos" w:hAnsi="Aptos" w:cs="Aptos"/>
          <w:sz w:val="28"/>
          <w:szCs w:val="28"/>
        </w:rPr>
        <w:t>Severe</w:t>
      </w:r>
      <w:proofErr w:type="gramEnd"/>
      <w:r>
        <w:rPr>
          <w:rFonts w:ascii="Aptos" w:eastAsia="Aptos" w:hAnsi="Aptos" w:cs="Aptos"/>
          <w:sz w:val="28"/>
          <w:szCs w:val="28"/>
        </w:rPr>
        <w:t xml:space="preserve"> disparities in educational outcomes persist, including significantly higher-grade repetition, lower standardised test scores, and elevated dropout rates compared to non-segregated schools. So-called “Roma schools” are disproportionately under-resourced, lacking basic facilities such as gyms and playgrounds. </w:t>
      </w:r>
    </w:p>
    <w:p w14:paraId="3D7679AF" w14:textId="77777777" w:rsidR="00E76385" w:rsidRDefault="00000000">
      <w:pPr>
        <w:spacing w:after="160" w:line="278" w:lineRule="auto"/>
        <w:rPr>
          <w:rFonts w:ascii="Aptos" w:eastAsia="Aptos" w:hAnsi="Aptos" w:cs="Aptos"/>
          <w:sz w:val="28"/>
          <w:szCs w:val="28"/>
        </w:rPr>
      </w:pPr>
      <w:r>
        <w:rPr>
          <w:rFonts w:ascii="Aptos" w:eastAsia="Aptos" w:hAnsi="Aptos" w:cs="Aptos"/>
          <w:sz w:val="28"/>
          <w:szCs w:val="28"/>
        </w:rPr>
        <w:t>In April 2023, the European Commission decided to refer Slovakia to the Court of Justice of the European Union for ‘failing to effectively tackle the issue of ethnic segregation of Romani children in schools.’ It noted that segregation had in fact increased since 2016, and that Slovakia was the EU Member State with the highest share of Roma segregation in education. </w:t>
      </w:r>
    </w:p>
    <w:p w14:paraId="0526FD41" w14:textId="77777777" w:rsidR="00E76385" w:rsidRDefault="00000000">
      <w:pPr>
        <w:spacing w:after="160" w:line="278" w:lineRule="auto"/>
        <w:rPr>
          <w:rFonts w:ascii="Aptos" w:eastAsia="Aptos" w:hAnsi="Aptos" w:cs="Aptos"/>
          <w:b/>
          <w:sz w:val="28"/>
          <w:szCs w:val="28"/>
        </w:rPr>
      </w:pPr>
      <w:r>
        <w:rPr>
          <w:rFonts w:ascii="Aptos" w:eastAsia="Aptos" w:hAnsi="Aptos" w:cs="Aptos"/>
          <w:b/>
          <w:sz w:val="32"/>
          <w:szCs w:val="32"/>
        </w:rPr>
        <w:t xml:space="preserve">Poland –  </w:t>
      </w:r>
    </w:p>
    <w:p w14:paraId="43CE4F73" w14:textId="77777777" w:rsidR="00E76385" w:rsidRDefault="00000000">
      <w:pPr>
        <w:spacing w:after="160" w:line="278" w:lineRule="auto"/>
        <w:rPr>
          <w:rFonts w:ascii="Aptos" w:eastAsia="Aptos" w:hAnsi="Aptos" w:cs="Aptos"/>
          <w:b/>
          <w:sz w:val="28"/>
          <w:szCs w:val="28"/>
        </w:rPr>
      </w:pPr>
      <w:r>
        <w:rPr>
          <w:rFonts w:ascii="Aptos" w:eastAsia="Aptos" w:hAnsi="Aptos" w:cs="Aptos"/>
          <w:sz w:val="28"/>
          <w:szCs w:val="28"/>
        </w:rPr>
        <w:t>Hope that decision to retry activist prosecuted for aiding an abortion gives hope that charges against Justyna can be withdrawn   </w:t>
      </w:r>
    </w:p>
    <w:p w14:paraId="5CCAC864" w14:textId="77777777" w:rsidR="00E76385" w:rsidRDefault="00000000">
      <w:pPr>
        <w:spacing w:after="160" w:line="278" w:lineRule="auto"/>
        <w:rPr>
          <w:rFonts w:ascii="Aptos" w:eastAsia="Aptos" w:hAnsi="Aptos" w:cs="Aptos"/>
          <w:sz w:val="28"/>
          <w:szCs w:val="28"/>
        </w:rPr>
      </w:pPr>
      <w:r>
        <w:rPr>
          <w:rFonts w:ascii="Aptos" w:eastAsia="Aptos" w:hAnsi="Aptos" w:cs="Aptos"/>
          <w:sz w:val="28"/>
          <w:szCs w:val="28"/>
        </w:rPr>
        <w:t xml:space="preserve">Refugee Rights </w:t>
      </w:r>
    </w:p>
    <w:p w14:paraId="6A768775" w14:textId="77777777" w:rsidR="00E76385" w:rsidRDefault="00000000">
      <w:pPr>
        <w:spacing w:after="160" w:line="278" w:lineRule="auto"/>
        <w:rPr>
          <w:rFonts w:ascii="Aptos" w:eastAsia="Aptos" w:hAnsi="Aptos" w:cs="Aptos"/>
          <w:sz w:val="28"/>
          <w:szCs w:val="28"/>
        </w:rPr>
      </w:pPr>
      <w:r>
        <w:rPr>
          <w:rFonts w:ascii="Aptos" w:eastAsia="Aptos" w:hAnsi="Aptos" w:cs="Aptos"/>
          <w:sz w:val="28"/>
          <w:szCs w:val="28"/>
        </w:rPr>
        <w:t xml:space="preserve">Poland Temporarily Suspends </w:t>
      </w:r>
      <w:proofErr w:type="gramStart"/>
      <w:r>
        <w:rPr>
          <w:rFonts w:ascii="Aptos" w:eastAsia="Aptos" w:hAnsi="Aptos" w:cs="Aptos"/>
          <w:sz w:val="28"/>
          <w:szCs w:val="28"/>
        </w:rPr>
        <w:t>The</w:t>
      </w:r>
      <w:proofErr w:type="gramEnd"/>
      <w:r>
        <w:rPr>
          <w:rFonts w:ascii="Aptos" w:eastAsia="Aptos" w:hAnsi="Aptos" w:cs="Aptos"/>
          <w:sz w:val="28"/>
          <w:szCs w:val="28"/>
        </w:rPr>
        <w:t xml:space="preserve"> Right </w:t>
      </w:r>
      <w:proofErr w:type="gramStart"/>
      <w:r>
        <w:rPr>
          <w:rFonts w:ascii="Aptos" w:eastAsia="Aptos" w:hAnsi="Aptos" w:cs="Aptos"/>
          <w:sz w:val="28"/>
          <w:szCs w:val="28"/>
        </w:rPr>
        <w:t>To</w:t>
      </w:r>
      <w:proofErr w:type="gramEnd"/>
      <w:r>
        <w:rPr>
          <w:rFonts w:ascii="Aptos" w:eastAsia="Aptos" w:hAnsi="Aptos" w:cs="Aptos"/>
          <w:sz w:val="28"/>
          <w:szCs w:val="28"/>
        </w:rPr>
        <w:t xml:space="preserve"> Asylum for migrants from Belarus</w:t>
      </w:r>
    </w:p>
    <w:p w14:paraId="60377941" w14:textId="77777777" w:rsidR="00E76385" w:rsidRDefault="00000000">
      <w:pPr>
        <w:shd w:val="clear" w:color="auto" w:fill="FFFFFF"/>
        <w:rPr>
          <w:rFonts w:ascii="Aptos" w:eastAsia="Aptos" w:hAnsi="Aptos" w:cs="Aptos"/>
          <w:b/>
          <w:color w:val="242424"/>
          <w:sz w:val="28"/>
          <w:szCs w:val="28"/>
        </w:rPr>
      </w:pPr>
      <w:r>
        <w:rPr>
          <w:rFonts w:ascii="Aptos" w:eastAsia="Aptos" w:hAnsi="Aptos" w:cs="Aptos"/>
          <w:b/>
          <w:color w:val="242424"/>
          <w:sz w:val="28"/>
          <w:szCs w:val="28"/>
        </w:rPr>
        <w:t>Turkey</w:t>
      </w:r>
    </w:p>
    <w:p w14:paraId="4B33A614" w14:textId="77777777" w:rsidR="00E76385" w:rsidRDefault="00000000">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Protests in the aftermath of the detention and imprisonment of Istanbul Mayor Ekrem </w:t>
      </w:r>
      <w:proofErr w:type="spellStart"/>
      <w:r>
        <w:rPr>
          <w:rFonts w:ascii="Aptos" w:eastAsia="Aptos" w:hAnsi="Aptos" w:cs="Aptos"/>
          <w:color w:val="242424"/>
          <w:sz w:val="28"/>
          <w:szCs w:val="28"/>
        </w:rPr>
        <w:t>Imamoglu</w:t>
      </w:r>
      <w:proofErr w:type="spellEnd"/>
    </w:p>
    <w:p w14:paraId="17772396" w14:textId="77777777" w:rsidR="00E76385" w:rsidRDefault="00000000">
      <w:pPr>
        <w:shd w:val="clear" w:color="auto" w:fill="FFFFFF"/>
        <w:rPr>
          <w:rFonts w:ascii="Aptos" w:eastAsia="Aptos" w:hAnsi="Aptos" w:cs="Aptos"/>
          <w:b/>
          <w:color w:val="242424"/>
          <w:sz w:val="28"/>
          <w:szCs w:val="28"/>
        </w:rPr>
      </w:pPr>
      <w:r>
        <w:rPr>
          <w:rFonts w:ascii="Aptos" w:eastAsia="Aptos" w:hAnsi="Aptos" w:cs="Aptos"/>
          <w:color w:val="242424"/>
          <w:sz w:val="28"/>
          <w:szCs w:val="28"/>
        </w:rPr>
        <w:t>Officials have announced that almost 2,000 people have been taken into police custody and over 300 have been remanded in pre-trial detention,</w:t>
      </w:r>
    </w:p>
    <w:p w14:paraId="509CEE8F" w14:textId="77777777" w:rsidR="00E76385" w:rsidRDefault="00000000">
      <w:pPr>
        <w:shd w:val="clear" w:color="auto" w:fill="FFFFFF"/>
        <w:rPr>
          <w:rFonts w:ascii="Aptos" w:eastAsia="Aptos" w:hAnsi="Aptos" w:cs="Aptos"/>
          <w:b/>
          <w:color w:val="242424"/>
          <w:sz w:val="28"/>
          <w:szCs w:val="28"/>
        </w:rPr>
      </w:pPr>
      <w:r>
        <w:rPr>
          <w:rFonts w:ascii="Aptos" w:eastAsia="Aptos" w:hAnsi="Aptos" w:cs="Aptos"/>
          <w:color w:val="242424"/>
          <w:sz w:val="28"/>
          <w:szCs w:val="28"/>
        </w:rPr>
        <w:t xml:space="preserve">In addition to the arrest of Ekrem </w:t>
      </w:r>
      <w:proofErr w:type="spellStart"/>
      <w:r>
        <w:rPr>
          <w:rFonts w:ascii="Aptos" w:eastAsia="Aptos" w:hAnsi="Aptos" w:cs="Aptos"/>
          <w:color w:val="242424"/>
          <w:sz w:val="28"/>
          <w:szCs w:val="28"/>
        </w:rPr>
        <w:t>Imamoglu</w:t>
      </w:r>
      <w:proofErr w:type="spellEnd"/>
      <w:r>
        <w:rPr>
          <w:rFonts w:ascii="Aptos" w:eastAsia="Aptos" w:hAnsi="Aptos" w:cs="Aptos"/>
          <w:color w:val="242424"/>
          <w:sz w:val="28"/>
          <w:szCs w:val="28"/>
        </w:rPr>
        <w:t xml:space="preserve"> the last few weeks have seen escalating attacks by Turkish authorities on the Istanbul Bar Association, its leadership, and members of the legal profession. </w:t>
      </w:r>
    </w:p>
    <w:p w14:paraId="2F78BF37" w14:textId="77777777" w:rsidR="00E76385" w:rsidRDefault="00E76385">
      <w:pPr>
        <w:shd w:val="clear" w:color="auto" w:fill="FFFFFF"/>
        <w:rPr>
          <w:rFonts w:ascii="Aptos" w:eastAsia="Aptos" w:hAnsi="Aptos" w:cs="Aptos"/>
          <w:color w:val="242424"/>
          <w:sz w:val="28"/>
          <w:szCs w:val="28"/>
        </w:rPr>
      </w:pPr>
    </w:p>
    <w:p w14:paraId="464C5D99" w14:textId="77777777" w:rsidR="00E76385" w:rsidRDefault="00000000">
      <w:pPr>
        <w:shd w:val="clear" w:color="auto" w:fill="FFFFFF"/>
        <w:rPr>
          <w:rFonts w:ascii="Aptos" w:eastAsia="Aptos" w:hAnsi="Aptos" w:cs="Aptos"/>
          <w:color w:val="242424"/>
          <w:sz w:val="28"/>
          <w:szCs w:val="28"/>
        </w:rPr>
      </w:pPr>
      <w:r>
        <w:rPr>
          <w:rFonts w:ascii="Aptos" w:eastAsia="Aptos" w:hAnsi="Aptos" w:cs="Aptos"/>
          <w:b/>
          <w:color w:val="242424"/>
          <w:sz w:val="28"/>
          <w:szCs w:val="28"/>
        </w:rPr>
        <w:t xml:space="preserve"> Saturday Mothers</w:t>
      </w:r>
      <w:r>
        <w:rPr>
          <w:rFonts w:ascii="Aptos" w:eastAsia="Aptos" w:hAnsi="Aptos" w:cs="Aptos"/>
          <w:color w:val="242424"/>
          <w:sz w:val="28"/>
          <w:szCs w:val="28"/>
        </w:rPr>
        <w:t xml:space="preserve">/People will mark 30 years of peaceful protest on 27 May this year. Although, as reported to you some weeks ago, the group was acquitted of the charges </w:t>
      </w:r>
      <w:r>
        <w:rPr>
          <w:rFonts w:ascii="Aptos" w:eastAsia="Aptos" w:hAnsi="Aptos" w:cs="Aptos"/>
          <w:color w:val="242424"/>
          <w:sz w:val="28"/>
          <w:szCs w:val="28"/>
        </w:rPr>
        <w:lastRenderedPageBreak/>
        <w:t>brought against it following the arrests in 2018 there are still restrictions on their ability to hold a weekly vigil in Istanbul.</w:t>
      </w:r>
    </w:p>
    <w:p w14:paraId="7AAF8E65" w14:textId="77777777" w:rsidR="00E76385" w:rsidRDefault="00E76385">
      <w:pPr>
        <w:shd w:val="clear" w:color="auto" w:fill="FFFFFF"/>
        <w:rPr>
          <w:rFonts w:ascii="Aptos" w:eastAsia="Aptos" w:hAnsi="Aptos" w:cs="Aptos"/>
          <w:color w:val="242424"/>
          <w:sz w:val="28"/>
          <w:szCs w:val="28"/>
        </w:rPr>
      </w:pPr>
    </w:p>
    <w:p w14:paraId="3BF6B466" w14:textId="77777777" w:rsidR="00E76385" w:rsidRDefault="00000000">
      <w:pPr>
        <w:spacing w:after="160" w:line="278" w:lineRule="auto"/>
        <w:rPr>
          <w:rFonts w:ascii="Aptos" w:eastAsia="Aptos" w:hAnsi="Aptos" w:cs="Aptos"/>
          <w:b/>
          <w:sz w:val="28"/>
          <w:szCs w:val="28"/>
        </w:rPr>
      </w:pPr>
      <w:r>
        <w:rPr>
          <w:rFonts w:ascii="Aptos" w:eastAsia="Aptos" w:hAnsi="Aptos" w:cs="Aptos"/>
          <w:b/>
          <w:sz w:val="28"/>
          <w:szCs w:val="28"/>
        </w:rPr>
        <w:t>PKK</w:t>
      </w:r>
    </w:p>
    <w:p w14:paraId="027382B4" w14:textId="77777777" w:rsidR="00E76385" w:rsidRDefault="00000000">
      <w:pPr>
        <w:spacing w:after="160" w:line="278" w:lineRule="auto"/>
        <w:rPr>
          <w:rFonts w:ascii="Aptos" w:eastAsia="Aptos" w:hAnsi="Aptos" w:cs="Aptos"/>
          <w:b/>
          <w:sz w:val="28"/>
          <w:szCs w:val="28"/>
        </w:rPr>
      </w:pPr>
      <w:r>
        <w:rPr>
          <w:rFonts w:ascii="Arial" w:eastAsia="Arial" w:hAnsi="Arial" w:cs="Arial"/>
          <w:i/>
          <w:sz w:val="28"/>
          <w:szCs w:val="28"/>
        </w:rPr>
        <w:t> </w:t>
      </w:r>
      <w:r>
        <w:rPr>
          <w:rFonts w:ascii="Arial" w:eastAsia="Arial" w:hAnsi="Arial" w:cs="Arial"/>
          <w:sz w:val="28"/>
          <w:szCs w:val="28"/>
        </w:rPr>
        <w:t>UN experts welcome Kurdish Workers’ Party ceasefire with Türkiye and urge a just and sustainable peace</w:t>
      </w:r>
    </w:p>
    <w:p w14:paraId="2469D81C" w14:textId="77777777" w:rsidR="00E76385" w:rsidRDefault="00000000">
      <w:pPr>
        <w:shd w:val="clear" w:color="auto" w:fill="FFFFFF"/>
        <w:spacing w:before="2" w:after="160" w:line="278" w:lineRule="auto"/>
        <w:ind w:right="79"/>
        <w:rPr>
          <w:rFonts w:ascii="Arial" w:eastAsia="Arial" w:hAnsi="Arial" w:cs="Arial"/>
          <w:color w:val="242424"/>
          <w:sz w:val="28"/>
          <w:szCs w:val="28"/>
        </w:rPr>
      </w:pPr>
      <w:r>
        <w:rPr>
          <w:rFonts w:ascii="Arial" w:eastAsia="Arial" w:hAnsi="Arial" w:cs="Arial"/>
          <w:sz w:val="28"/>
          <w:szCs w:val="28"/>
        </w:rPr>
        <w:t> Kurdish forces in Syria have indicated that the PKK ceasefire does not apply to them</w:t>
      </w:r>
    </w:p>
    <w:p w14:paraId="0B945DCE" w14:textId="77777777" w:rsidR="00E76385" w:rsidRDefault="00E76385">
      <w:pPr>
        <w:rPr>
          <w:rFonts w:ascii="Arial" w:eastAsia="Arial" w:hAnsi="Arial" w:cs="Arial"/>
          <w:sz w:val="22"/>
          <w:szCs w:val="22"/>
        </w:rPr>
      </w:pPr>
    </w:p>
    <w:sectPr w:rsidR="00E76385">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03AD3" w14:textId="77777777" w:rsidR="00115FE6" w:rsidRDefault="00115FE6">
      <w:r>
        <w:separator/>
      </w:r>
    </w:p>
  </w:endnote>
  <w:endnote w:type="continuationSeparator" w:id="0">
    <w:p w14:paraId="09F3C5D1" w14:textId="77777777" w:rsidR="00115FE6" w:rsidRDefault="00115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FFFC1AC-3302-452C-B255-DFA5FB8139C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523316C-B490-4752-A821-6404E39D6DDA}"/>
  </w:font>
  <w:font w:name="Georgia">
    <w:panose1 w:val="02040502050405020303"/>
    <w:charset w:val="00"/>
    <w:family w:val="auto"/>
    <w:pitch w:val="default"/>
    <w:embedRegular r:id="rId3" w:fontKey="{729BEA7A-F0C3-41C8-83EC-3B6E2AB3AC14}"/>
    <w:embedItalic r:id="rId4" w:fontKey="{A69585ED-8469-4C0C-89D8-0B53776A3BF8}"/>
  </w:font>
  <w:font w:name="Aptos">
    <w:charset w:val="00"/>
    <w:family w:val="swiss"/>
    <w:pitch w:val="variable"/>
    <w:sig w:usb0="20000287" w:usb1="00000003" w:usb2="00000000" w:usb3="00000000" w:csb0="0000019F" w:csb1="00000000"/>
    <w:embedRegular r:id="rId5" w:fontKey="{37323E53-AE9C-4128-96B9-BCF93E160BA4}"/>
    <w:embedBold r:id="rId6" w:fontKey="{674DBEF1-81CE-4AE5-83B9-C0BBDF925E32}"/>
  </w:font>
  <w:font w:name="Cambria">
    <w:panose1 w:val="02040503050406030204"/>
    <w:charset w:val="00"/>
    <w:family w:val="roman"/>
    <w:pitch w:val="variable"/>
    <w:sig w:usb0="E00006FF" w:usb1="420024FF" w:usb2="02000000" w:usb3="00000000" w:csb0="0000019F" w:csb1="00000000"/>
    <w:embedRegular r:id="rId7" w:fontKey="{203CBA2B-4FCD-4027-AF9F-EF7BB87BB360}"/>
  </w:font>
  <w:font w:name="Calibri">
    <w:panose1 w:val="020F0502020204030204"/>
    <w:charset w:val="00"/>
    <w:family w:val="swiss"/>
    <w:pitch w:val="variable"/>
    <w:sig w:usb0="E4002EFF" w:usb1="C200247B" w:usb2="00000009" w:usb3="00000000" w:csb0="000001FF" w:csb1="00000000"/>
    <w:embedRegular r:id="rId8" w:fontKey="{E736FB97-5E49-4EEB-9A08-4FE8898E6D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6F018" w14:textId="77777777" w:rsidR="00E76385" w:rsidRDefault="00E7638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B6967" w14:textId="77777777" w:rsidR="00E76385"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7C05AA">
      <w:rPr>
        <w:noProof/>
        <w:color w:val="000000"/>
      </w:rPr>
      <w:t>1</w:t>
    </w:r>
    <w:r>
      <w:rPr>
        <w:color w:val="000000"/>
      </w:rPr>
      <w:fldChar w:fldCharType="end"/>
    </w:r>
  </w:p>
  <w:p w14:paraId="73974B7D" w14:textId="77777777" w:rsidR="00E76385" w:rsidRDefault="00E76385">
    <w:pPr>
      <w:pBdr>
        <w:top w:val="nil"/>
        <w:left w:val="nil"/>
        <w:bottom w:val="nil"/>
        <w:right w:val="nil"/>
        <w:between w:val="nil"/>
      </w:pBdr>
      <w:tabs>
        <w:tab w:val="center" w:pos="4513"/>
        <w:tab w:val="right" w:pos="9026"/>
      </w:tabs>
    </w:pPr>
  </w:p>
  <w:p w14:paraId="0E37E7A9" w14:textId="77777777" w:rsidR="00E76385" w:rsidRDefault="00E76385">
    <w:pPr>
      <w:pBdr>
        <w:top w:val="nil"/>
        <w:left w:val="nil"/>
        <w:bottom w:val="nil"/>
        <w:right w:val="nil"/>
        <w:between w:val="nil"/>
      </w:pBdr>
      <w:tabs>
        <w:tab w:val="center" w:pos="4513"/>
        <w:tab w:val="right" w:pos="9026"/>
      </w:tabs>
    </w:pPr>
  </w:p>
  <w:p w14:paraId="11BF0282" w14:textId="77777777" w:rsidR="00E76385" w:rsidRDefault="00E76385">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342AC" w14:textId="77777777" w:rsidR="00E76385" w:rsidRDefault="00E7638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E98A7" w14:textId="77777777" w:rsidR="00115FE6" w:rsidRDefault="00115FE6">
      <w:r>
        <w:separator/>
      </w:r>
    </w:p>
  </w:footnote>
  <w:footnote w:type="continuationSeparator" w:id="0">
    <w:p w14:paraId="319537B5" w14:textId="77777777" w:rsidR="00115FE6" w:rsidRDefault="00115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C1D2" w14:textId="77777777" w:rsidR="00E76385" w:rsidRDefault="00E7638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C1B6" w14:textId="77777777" w:rsidR="00E76385" w:rsidRDefault="00E76385">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2EBB1" w14:textId="77777777" w:rsidR="00E76385" w:rsidRDefault="00E7638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77801"/>
    <w:multiLevelType w:val="multilevel"/>
    <w:tmpl w:val="0E227B7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8917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85"/>
    <w:rsid w:val="00115FE6"/>
    <w:rsid w:val="004D4057"/>
    <w:rsid w:val="007C05AA"/>
    <w:rsid w:val="00DF425D"/>
    <w:rsid w:val="00E76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4B50C9"/>
  <w15:docId w15:val="{54A88EFB-25C9-48E4-9A46-EBE7FCB2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11"/>
    <w:rPr>
      <w:lang w:eastAsia="en-US"/>
    </w:rPr>
  </w:style>
  <w:style w:type="paragraph" w:styleId="Heading1">
    <w:name w:val="heading 1"/>
    <w:basedOn w:val="Normal"/>
    <w:next w:val="Normal"/>
    <w:uiPriority w:val="9"/>
    <w:qFormat/>
    <w:rsid w:val="00680011"/>
    <w:pPr>
      <w:keepNext/>
      <w:outlineLvl w:val="0"/>
    </w:pPr>
    <w:rPr>
      <w:b/>
      <w:sz w:val="28"/>
    </w:rPr>
  </w:style>
  <w:style w:type="paragraph" w:styleId="Heading2">
    <w:name w:val="heading 2"/>
    <w:basedOn w:val="Normal"/>
    <w:next w:val="Normal"/>
    <w:uiPriority w:val="9"/>
    <w:semiHidden/>
    <w:unhideWhenUsed/>
    <w:qFormat/>
    <w:rsid w:val="00680011"/>
    <w:pPr>
      <w:keepNext/>
      <w:outlineLvl w:val="1"/>
    </w:pPr>
    <w:rPr>
      <w:b/>
      <w:sz w:val="24"/>
    </w:rPr>
  </w:style>
  <w:style w:type="paragraph" w:styleId="Heading3">
    <w:name w:val="heading 3"/>
    <w:basedOn w:val="Normal"/>
    <w:next w:val="Normal"/>
    <w:uiPriority w:val="9"/>
    <w:semiHidden/>
    <w:unhideWhenUsed/>
    <w:qFormat/>
    <w:rsid w:val="00680011"/>
    <w:pPr>
      <w:keepNext/>
      <w:outlineLvl w:val="2"/>
    </w:pPr>
    <w:rPr>
      <w:sz w:val="24"/>
    </w:rPr>
  </w:style>
  <w:style w:type="paragraph" w:styleId="Heading4">
    <w:name w:val="heading 4"/>
    <w:basedOn w:val="Normal"/>
    <w:next w:val="Normal"/>
    <w:uiPriority w:val="9"/>
    <w:semiHidden/>
    <w:unhideWhenUsed/>
    <w:qFormat/>
    <w:rsid w:val="00680011"/>
    <w:pPr>
      <w:keepNext/>
      <w:outlineLvl w:val="3"/>
    </w:pPr>
    <w:rPr>
      <w:b/>
    </w:rPr>
  </w:style>
  <w:style w:type="paragraph" w:styleId="Heading5">
    <w:name w:val="heading 5"/>
    <w:basedOn w:val="Normal"/>
    <w:next w:val="Normal"/>
    <w:uiPriority w:val="9"/>
    <w:semiHidden/>
    <w:unhideWhenUsed/>
    <w:qFormat/>
    <w:rsid w:val="00680011"/>
    <w:pPr>
      <w:keepNext/>
      <w:jc w:val="both"/>
      <w:outlineLvl w:val="4"/>
    </w:pPr>
    <w:rPr>
      <w:rFonts w:ascii="Arial" w:hAnsi="Arial" w:cs="Arial"/>
      <w:b/>
      <w:bCs/>
      <w:sz w:val="24"/>
      <w:szCs w:val="24"/>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news-item-date">
    <w:name w:val="news-item-date"/>
    <w:basedOn w:val="DefaultParagraphFont"/>
    <w:rsid w:val="000D5084"/>
  </w:style>
  <w:style w:type="character" w:styleId="Strong">
    <w:name w:val="Strong"/>
    <w:qFormat/>
    <w:rsid w:val="00693FE7"/>
    <w:rPr>
      <w:b/>
      <w:bCs/>
    </w:rPr>
  </w:style>
  <w:style w:type="paragraph" w:styleId="BalloonText">
    <w:name w:val="Balloon Text"/>
    <w:basedOn w:val="Normal"/>
    <w:semiHidden/>
    <w:rsid w:val="00572CF9"/>
    <w:rPr>
      <w:rFonts w:ascii="Tahoma" w:hAnsi="Tahoma" w:cs="Tahoma"/>
      <w:sz w:val="16"/>
      <w:szCs w:val="16"/>
    </w:rPr>
  </w:style>
  <w:style w:type="character" w:styleId="Hyperlink">
    <w:name w:val="Hyperlink"/>
    <w:uiPriority w:val="99"/>
    <w:unhideWhenUsed/>
    <w:rsid w:val="009A0144"/>
    <w:rPr>
      <w:color w:val="0000FF"/>
      <w:u w:val="single"/>
    </w:rPr>
  </w:style>
  <w:style w:type="character" w:styleId="CommentReference">
    <w:name w:val="annotation reference"/>
    <w:rsid w:val="006F24E7"/>
    <w:rPr>
      <w:sz w:val="16"/>
      <w:szCs w:val="16"/>
    </w:rPr>
  </w:style>
  <w:style w:type="paragraph" w:styleId="CommentText">
    <w:name w:val="annotation text"/>
    <w:basedOn w:val="Normal"/>
    <w:link w:val="CommentTextChar"/>
    <w:rsid w:val="006F24E7"/>
  </w:style>
  <w:style w:type="character" w:customStyle="1" w:styleId="CommentTextChar">
    <w:name w:val="Comment Text Char"/>
    <w:link w:val="CommentText"/>
    <w:rsid w:val="006F24E7"/>
    <w:rPr>
      <w:lang w:eastAsia="en-US"/>
    </w:rPr>
  </w:style>
  <w:style w:type="paragraph" w:styleId="CommentSubject">
    <w:name w:val="annotation subject"/>
    <w:basedOn w:val="CommentText"/>
    <w:next w:val="CommentText"/>
    <w:link w:val="CommentSubjectChar"/>
    <w:rsid w:val="006F24E7"/>
    <w:rPr>
      <w:b/>
      <w:bCs/>
    </w:rPr>
  </w:style>
  <w:style w:type="character" w:customStyle="1" w:styleId="CommentSubjectChar">
    <w:name w:val="Comment Subject Char"/>
    <w:link w:val="CommentSubject"/>
    <w:rsid w:val="006F24E7"/>
    <w:rPr>
      <w:b/>
      <w:bCs/>
      <w:lang w:eastAsia="en-US"/>
    </w:rPr>
  </w:style>
  <w:style w:type="paragraph" w:styleId="ListParagraph">
    <w:name w:val="List Paragraph"/>
    <w:basedOn w:val="Normal"/>
    <w:uiPriority w:val="34"/>
    <w:qFormat/>
    <w:rsid w:val="00871A36"/>
    <w:pPr>
      <w:ind w:left="720"/>
    </w:pPr>
  </w:style>
  <w:style w:type="character" w:customStyle="1" w:styleId="tgc">
    <w:name w:val="_tgc"/>
    <w:rsid w:val="00506A25"/>
  </w:style>
  <w:style w:type="paragraph" w:styleId="Header">
    <w:name w:val="header"/>
    <w:basedOn w:val="Normal"/>
    <w:link w:val="HeaderChar"/>
    <w:unhideWhenUsed/>
    <w:rsid w:val="006B4B24"/>
    <w:pPr>
      <w:tabs>
        <w:tab w:val="center" w:pos="4513"/>
        <w:tab w:val="right" w:pos="9026"/>
      </w:tabs>
    </w:pPr>
  </w:style>
  <w:style w:type="character" w:customStyle="1" w:styleId="HeaderChar">
    <w:name w:val="Header Char"/>
    <w:basedOn w:val="DefaultParagraphFont"/>
    <w:link w:val="Header"/>
    <w:rsid w:val="006B4B24"/>
    <w:rPr>
      <w:lang w:eastAsia="en-US"/>
    </w:rPr>
  </w:style>
  <w:style w:type="paragraph" w:styleId="Footer">
    <w:name w:val="footer"/>
    <w:basedOn w:val="Normal"/>
    <w:link w:val="FooterChar"/>
    <w:uiPriority w:val="99"/>
    <w:unhideWhenUsed/>
    <w:rsid w:val="006B4B24"/>
    <w:pPr>
      <w:tabs>
        <w:tab w:val="center" w:pos="4513"/>
        <w:tab w:val="right" w:pos="9026"/>
      </w:tabs>
    </w:pPr>
  </w:style>
  <w:style w:type="character" w:customStyle="1" w:styleId="FooterChar">
    <w:name w:val="Footer Char"/>
    <w:basedOn w:val="DefaultParagraphFont"/>
    <w:link w:val="Footer"/>
    <w:uiPriority w:val="99"/>
    <w:rsid w:val="006B4B24"/>
    <w:rPr>
      <w:lang w:eastAsia="en-US"/>
    </w:rPr>
  </w:style>
  <w:style w:type="character" w:styleId="UnresolvedMention">
    <w:name w:val="Unresolved Mention"/>
    <w:basedOn w:val="DefaultParagraphFont"/>
    <w:uiPriority w:val="99"/>
    <w:semiHidden/>
    <w:unhideWhenUsed/>
    <w:rsid w:val="00267ED1"/>
    <w:rPr>
      <w:color w:val="605E5C"/>
      <w:shd w:val="clear" w:color="auto" w:fill="E1DFDD"/>
    </w:rPr>
  </w:style>
  <w:style w:type="table" w:styleId="TableGrid">
    <w:name w:val="Table Grid"/>
    <w:basedOn w:val="TableNormal"/>
    <w:rsid w:val="005D0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ventbrite.co.uk/e/refugee-week-with-amnesty-international-tickets-1377221619939?aff=oddtdtcreato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1027</Words>
  <Characters>5423</Characters>
  <Application>Microsoft Office Word</Application>
  <DocSecurity>0</DocSecurity>
  <Lines>185</Lines>
  <Paragraphs>92</Paragraphs>
  <ScaleCrop>false</ScaleCrop>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Sewell</dc:creator>
  <cp:lastModifiedBy>Webbe-Wood JP, David</cp:lastModifiedBy>
  <cp:revision>2</cp:revision>
  <cp:lastPrinted>2025-06-23T09:51:00Z</cp:lastPrinted>
  <dcterms:created xsi:type="dcterms:W3CDTF">2025-06-23T09:59:00Z</dcterms:created>
  <dcterms:modified xsi:type="dcterms:W3CDTF">2025-06-23T09:59:00Z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0x010100F8C7DD93528C9340A2F29DD590E21DDA</vt:lpwstr>
  </property>
  <property fmtid="{D5CDD505-2E9C-101B-9397-08002B2CF9AE}" pid="3" name="GrammarlyDocumentId">
    <vt:lpwstr>293dd85b-7263-402b-ac9a-81e218f4c98c</vt:lpwstr>
  </property>
</Properties>
</file>