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7EB4" w14:textId="77777777" w:rsidR="004A1C06" w:rsidRPr="004A1C06" w:rsidRDefault="004A1C06" w:rsidP="004A1C06">
      <w:pPr>
        <w:widowControl w:val="0"/>
        <w:spacing w:before="28" w:after="0" w:line="372" w:lineRule="exact"/>
        <w:ind w:left="100"/>
        <w:rPr>
          <w:rFonts w:ascii="Arial" w:eastAsia="Times New Roman" w:hAnsi="Arial" w:cs="Arial"/>
          <w:sz w:val="34"/>
          <w:szCs w:val="34"/>
          <w:lang w:val="en-US"/>
        </w:rPr>
      </w:pPr>
      <w:r w:rsidRPr="004A1C06">
        <w:rPr>
          <w:rFonts w:eastAsia="Times New Roman" w:cs="Times New Roman"/>
          <w:noProof/>
          <w:lang w:eastAsia="en-GB"/>
        </w:rPr>
        <w:drawing>
          <wp:anchor distT="0" distB="0" distL="114300" distR="114300" simplePos="0" relativeHeight="251659264" behindDoc="0" locked="0" layoutInCell="1" allowOverlap="1" wp14:anchorId="74D2095F" wp14:editId="38BE816A">
            <wp:simplePos x="0" y="0"/>
            <wp:positionH relativeFrom="margin">
              <wp:align>right</wp:align>
            </wp:positionH>
            <wp:positionV relativeFrom="paragraph">
              <wp:posOffset>31115</wp:posOffset>
            </wp:positionV>
            <wp:extent cx="5715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C06">
        <w:rPr>
          <w:rFonts w:ascii="Arial" w:eastAsia="Times New Roman" w:cs="Times New Roman"/>
          <w:spacing w:val="-6"/>
          <w:sz w:val="34"/>
          <w:lang w:val="en-US"/>
        </w:rPr>
        <w:t>Amnesty</w:t>
      </w:r>
      <w:r w:rsidRPr="004A1C06">
        <w:rPr>
          <w:rFonts w:ascii="Arial" w:eastAsia="Times New Roman" w:cs="Times New Roman"/>
          <w:spacing w:val="-16"/>
          <w:sz w:val="34"/>
          <w:lang w:val="en-US"/>
        </w:rPr>
        <w:t xml:space="preserve"> </w:t>
      </w:r>
      <w:r w:rsidRPr="004A1C06">
        <w:rPr>
          <w:rFonts w:ascii="Arial" w:eastAsia="Times New Roman" w:cs="Times New Roman"/>
          <w:spacing w:val="-7"/>
          <w:sz w:val="34"/>
          <w:lang w:val="en-US"/>
        </w:rPr>
        <w:t>International</w:t>
      </w:r>
      <w:r w:rsidRPr="004A1C06">
        <w:rPr>
          <w:rFonts w:ascii="Arial" w:eastAsia="Times New Roman" w:cs="Times New Roman"/>
          <w:spacing w:val="-12"/>
          <w:sz w:val="34"/>
          <w:lang w:val="en-US"/>
        </w:rPr>
        <w:t xml:space="preserve"> </w:t>
      </w:r>
      <w:r w:rsidRPr="004A1C06">
        <w:rPr>
          <w:rFonts w:ascii="Arial" w:eastAsia="Times New Roman" w:cs="Times New Roman"/>
          <w:spacing w:val="-4"/>
          <w:sz w:val="34"/>
          <w:lang w:val="en-US"/>
        </w:rPr>
        <w:t>UK</w:t>
      </w:r>
    </w:p>
    <w:p w14:paraId="14AE9632" w14:textId="20EFAE4C" w:rsidR="004A1C06" w:rsidRPr="004A1C06" w:rsidRDefault="004A1C06" w:rsidP="004A1C06">
      <w:pPr>
        <w:widowControl w:val="0"/>
        <w:spacing w:before="75" w:after="0" w:line="185" w:lineRule="auto"/>
        <w:ind w:left="100" w:right="5938"/>
        <w:rPr>
          <w:rFonts w:ascii="Arial" w:eastAsia="Times New Roman" w:hAnsi="Arial" w:cs="Arial"/>
          <w:sz w:val="40"/>
          <w:szCs w:val="40"/>
          <w:lang w:val="en-US"/>
        </w:rPr>
      </w:pPr>
      <w:r w:rsidRPr="004A1C06">
        <w:rPr>
          <w:rFonts w:ascii="Arial" w:eastAsia="Times New Roman" w:cs="Times New Roman"/>
          <w:spacing w:val="-5"/>
          <w:sz w:val="40"/>
          <w:szCs w:val="40"/>
          <w:lang w:val="en-US"/>
        </w:rPr>
        <w:t>AGM</w:t>
      </w:r>
      <w:r w:rsidRPr="004A1C06">
        <w:rPr>
          <w:rFonts w:ascii="Arial" w:eastAsia="Times New Roman" w:cs="Times New Roman"/>
          <w:spacing w:val="-23"/>
          <w:sz w:val="40"/>
          <w:szCs w:val="40"/>
          <w:lang w:val="en-US"/>
        </w:rPr>
        <w:t xml:space="preserve"> </w:t>
      </w:r>
      <w:r w:rsidRPr="004A1C06">
        <w:rPr>
          <w:rFonts w:ascii="Arial" w:eastAsia="Times New Roman" w:cs="Times New Roman"/>
          <w:spacing w:val="-6"/>
          <w:sz w:val="40"/>
          <w:szCs w:val="40"/>
          <w:lang w:val="en-US"/>
        </w:rPr>
        <w:t>20</w:t>
      </w:r>
      <w:r w:rsidR="00257E03">
        <w:rPr>
          <w:rFonts w:ascii="Arial" w:eastAsia="Times New Roman" w:cs="Times New Roman"/>
          <w:spacing w:val="-6"/>
          <w:sz w:val="40"/>
          <w:szCs w:val="40"/>
          <w:lang w:val="en-US"/>
        </w:rPr>
        <w:t>23</w:t>
      </w:r>
    </w:p>
    <w:p w14:paraId="08C4B3D7"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7D33F101"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4CB1B284"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581A553B"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0544AC20"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368C0C7C"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35C7C81D"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4C54DCEC"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6EAC2226"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5CA6F288"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0BB32673"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72D6B17D"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3163EC97"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61783126"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5B0265E8"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060C4CBA"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20E82E13"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063C52B7" w14:textId="77777777" w:rsidR="004A1C06" w:rsidRPr="004A1C06" w:rsidRDefault="004A1C06" w:rsidP="004A1C06">
      <w:pPr>
        <w:widowControl w:val="0"/>
        <w:spacing w:after="0" w:line="240" w:lineRule="auto"/>
        <w:rPr>
          <w:rFonts w:ascii="Arial" w:eastAsia="Times New Roman" w:hAnsi="Arial" w:cs="Arial"/>
          <w:sz w:val="20"/>
          <w:szCs w:val="20"/>
          <w:lang w:val="en-US"/>
        </w:rPr>
      </w:pPr>
    </w:p>
    <w:p w14:paraId="40AE62F6" w14:textId="77777777" w:rsidR="00BC6BE4" w:rsidRDefault="00BC6BE4" w:rsidP="004A1C06">
      <w:pPr>
        <w:widowControl w:val="0"/>
        <w:tabs>
          <w:tab w:val="left" w:pos="5501"/>
        </w:tabs>
        <w:spacing w:before="142" w:after="0" w:line="240" w:lineRule="auto"/>
        <w:ind w:left="100"/>
        <w:rPr>
          <w:rFonts w:ascii="Arial" w:eastAsia="Times New Roman" w:cs="Times New Roman"/>
          <w:b/>
          <w:w w:val="95"/>
          <w:sz w:val="72"/>
          <w:lang w:val="en-US"/>
        </w:rPr>
      </w:pPr>
    </w:p>
    <w:p w14:paraId="7D174D88" w14:textId="77777777" w:rsidR="004A1C06" w:rsidRPr="00BC6BE4" w:rsidRDefault="00BC6BE4" w:rsidP="00D2645A">
      <w:pPr>
        <w:widowControl w:val="0"/>
        <w:autoSpaceDE w:val="0"/>
        <w:autoSpaceDN w:val="0"/>
        <w:adjustRightInd w:val="0"/>
        <w:spacing w:after="220" w:line="240" w:lineRule="auto"/>
        <w:rPr>
          <w:rFonts w:ascii="Arial" w:eastAsia="Times New Roman" w:hAnsi="Arial" w:cs="Arial"/>
          <w:b/>
          <w:bCs/>
          <w:sz w:val="144"/>
          <w:szCs w:val="144"/>
          <w:lang w:eastAsia="en-GB"/>
        </w:rPr>
      </w:pPr>
      <w:r w:rsidRPr="00BC6BE4">
        <w:rPr>
          <w:rFonts w:ascii="Arial" w:eastAsia="Times New Roman" w:cs="Times New Roman"/>
          <w:b/>
          <w:w w:val="95"/>
          <w:sz w:val="144"/>
          <w:szCs w:val="144"/>
          <w:lang w:val="en-US"/>
        </w:rPr>
        <w:t>DECISIONS</w:t>
      </w:r>
    </w:p>
    <w:p w14:paraId="02065644" w14:textId="387CBB43" w:rsidR="004A1C06" w:rsidRDefault="004A1C06" w:rsidP="00D2645A">
      <w:pPr>
        <w:widowControl w:val="0"/>
        <w:autoSpaceDE w:val="0"/>
        <w:autoSpaceDN w:val="0"/>
        <w:adjustRightInd w:val="0"/>
        <w:spacing w:after="220" w:line="240" w:lineRule="auto"/>
        <w:rPr>
          <w:rFonts w:ascii="Arial" w:eastAsia="Times New Roman" w:hAnsi="Arial" w:cs="Arial"/>
          <w:b/>
          <w:bCs/>
          <w:lang w:eastAsia="en-GB"/>
        </w:rPr>
      </w:pPr>
    </w:p>
    <w:p w14:paraId="2428D2CE" w14:textId="25FE5DCC" w:rsidR="00DC2D81" w:rsidRDefault="00DC2D81" w:rsidP="00D2645A">
      <w:pPr>
        <w:widowControl w:val="0"/>
        <w:autoSpaceDE w:val="0"/>
        <w:autoSpaceDN w:val="0"/>
        <w:adjustRightInd w:val="0"/>
        <w:spacing w:after="220" w:line="240" w:lineRule="auto"/>
        <w:rPr>
          <w:rFonts w:ascii="Arial" w:eastAsia="Times New Roman" w:hAnsi="Arial" w:cs="Arial"/>
          <w:b/>
          <w:bCs/>
          <w:lang w:eastAsia="en-GB"/>
        </w:rPr>
      </w:pPr>
    </w:p>
    <w:p w14:paraId="2A6119D3" w14:textId="6A288EC3"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30F9CA3F" w14:textId="79D0B2F1"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566DC282" w14:textId="4BCBD1EA"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6540CBEE" w14:textId="01DC6612"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7F4476A2" w14:textId="00882A9B"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02D72932" w14:textId="13540F14"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1AD31BD0" w14:textId="2FDEC5D4"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10582E3F" w14:textId="21F2E903"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7EE1EA2C" w14:textId="3BE18685"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55F2672B" w14:textId="77777777" w:rsidR="00257E03" w:rsidRDefault="00257E03" w:rsidP="00D2645A">
      <w:pPr>
        <w:widowControl w:val="0"/>
        <w:autoSpaceDE w:val="0"/>
        <w:autoSpaceDN w:val="0"/>
        <w:adjustRightInd w:val="0"/>
        <w:spacing w:after="220" w:line="240" w:lineRule="auto"/>
        <w:rPr>
          <w:rFonts w:ascii="Arial" w:eastAsia="Times New Roman" w:hAnsi="Arial" w:cs="Arial"/>
          <w:b/>
          <w:bCs/>
          <w:lang w:eastAsia="en-GB"/>
        </w:rPr>
      </w:pPr>
    </w:p>
    <w:p w14:paraId="2BBD408A" w14:textId="77777777" w:rsidR="00DC2D81" w:rsidRDefault="00DC2D81" w:rsidP="00D2645A">
      <w:pPr>
        <w:widowControl w:val="0"/>
        <w:autoSpaceDE w:val="0"/>
        <w:autoSpaceDN w:val="0"/>
        <w:adjustRightInd w:val="0"/>
        <w:spacing w:after="220" w:line="240" w:lineRule="auto"/>
        <w:rPr>
          <w:rFonts w:ascii="Arial" w:eastAsia="Times New Roman" w:hAnsi="Arial" w:cs="Arial"/>
          <w:b/>
          <w:bCs/>
          <w:lang w:eastAsia="en-GB"/>
        </w:rPr>
      </w:pPr>
    </w:p>
    <w:sdt>
      <w:sdtPr>
        <w:rPr>
          <w:rFonts w:asciiTheme="minorHAnsi" w:eastAsiaTheme="minorHAnsi" w:hAnsiTheme="minorHAnsi" w:cstheme="minorBidi"/>
          <w:color w:val="auto"/>
          <w:sz w:val="22"/>
          <w:szCs w:val="22"/>
          <w:lang w:val="en-GB"/>
        </w:rPr>
        <w:id w:val="816071769"/>
        <w:docPartObj>
          <w:docPartGallery w:val="Table of Contents"/>
          <w:docPartUnique/>
        </w:docPartObj>
      </w:sdtPr>
      <w:sdtEndPr>
        <w:rPr>
          <w:b/>
          <w:bCs/>
          <w:noProof/>
        </w:rPr>
      </w:sdtEndPr>
      <w:sdtContent>
        <w:p w14:paraId="48282BEB" w14:textId="77777777" w:rsidR="00A16CEC" w:rsidRDefault="00A16CEC">
          <w:pPr>
            <w:pStyle w:val="TOCHeading"/>
          </w:pPr>
          <w:r>
            <w:t>Contents</w:t>
          </w:r>
        </w:p>
        <w:p w14:paraId="46EA2BD9" w14:textId="2748221F" w:rsidR="0074586D" w:rsidRDefault="00A16CEC">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1107351" w:history="1">
            <w:r w:rsidR="0074586D" w:rsidRPr="00876342">
              <w:rPr>
                <w:rStyle w:val="Hyperlink"/>
                <w:noProof/>
              </w:rPr>
              <w:t>CARRIED RESOLUTIONS</w:t>
            </w:r>
            <w:r w:rsidR="0074586D">
              <w:rPr>
                <w:noProof/>
                <w:webHidden/>
              </w:rPr>
              <w:tab/>
            </w:r>
            <w:r w:rsidR="0074586D">
              <w:rPr>
                <w:noProof/>
                <w:webHidden/>
              </w:rPr>
              <w:fldChar w:fldCharType="begin"/>
            </w:r>
            <w:r w:rsidR="0074586D">
              <w:rPr>
                <w:noProof/>
                <w:webHidden/>
              </w:rPr>
              <w:instrText xml:space="preserve"> PAGEREF _Toc141107351 \h </w:instrText>
            </w:r>
            <w:r w:rsidR="0074586D">
              <w:rPr>
                <w:noProof/>
                <w:webHidden/>
              </w:rPr>
            </w:r>
            <w:r w:rsidR="0074586D">
              <w:rPr>
                <w:noProof/>
                <w:webHidden/>
              </w:rPr>
              <w:fldChar w:fldCharType="separate"/>
            </w:r>
            <w:r w:rsidR="0074586D">
              <w:rPr>
                <w:noProof/>
                <w:webHidden/>
              </w:rPr>
              <w:t>2</w:t>
            </w:r>
            <w:r w:rsidR="0074586D">
              <w:rPr>
                <w:noProof/>
                <w:webHidden/>
              </w:rPr>
              <w:fldChar w:fldCharType="end"/>
            </w:r>
          </w:hyperlink>
        </w:p>
        <w:p w14:paraId="20A0FBF3" w14:textId="6983116F" w:rsidR="0074586D" w:rsidRDefault="00000000">
          <w:pPr>
            <w:pStyle w:val="TOC2"/>
            <w:rPr>
              <w:rFonts w:eastAsiaTheme="minorEastAsia"/>
              <w:noProof/>
              <w:kern w:val="2"/>
              <w:lang w:eastAsia="en-GB"/>
              <w14:ligatures w14:val="standardContextual"/>
            </w:rPr>
          </w:pPr>
          <w:hyperlink w:anchor="_Toc141107352" w:history="1">
            <w:r w:rsidR="0074586D" w:rsidRPr="00876342">
              <w:rPr>
                <w:rStyle w:val="Hyperlink"/>
                <w:noProof/>
              </w:rPr>
              <w:t>F1 – FINANCIAL STATEMENTS</w:t>
            </w:r>
            <w:r w:rsidR="0074586D">
              <w:rPr>
                <w:noProof/>
                <w:webHidden/>
              </w:rPr>
              <w:tab/>
            </w:r>
            <w:r w:rsidR="0074586D">
              <w:rPr>
                <w:noProof/>
                <w:webHidden/>
              </w:rPr>
              <w:fldChar w:fldCharType="begin"/>
            </w:r>
            <w:r w:rsidR="0074586D">
              <w:rPr>
                <w:noProof/>
                <w:webHidden/>
              </w:rPr>
              <w:instrText xml:space="preserve"> PAGEREF _Toc141107352 \h </w:instrText>
            </w:r>
            <w:r w:rsidR="0074586D">
              <w:rPr>
                <w:noProof/>
                <w:webHidden/>
              </w:rPr>
            </w:r>
            <w:r w:rsidR="0074586D">
              <w:rPr>
                <w:noProof/>
                <w:webHidden/>
              </w:rPr>
              <w:fldChar w:fldCharType="separate"/>
            </w:r>
            <w:r w:rsidR="0074586D">
              <w:rPr>
                <w:noProof/>
                <w:webHidden/>
              </w:rPr>
              <w:t>2</w:t>
            </w:r>
            <w:r w:rsidR="0074586D">
              <w:rPr>
                <w:noProof/>
                <w:webHidden/>
              </w:rPr>
              <w:fldChar w:fldCharType="end"/>
            </w:r>
          </w:hyperlink>
        </w:p>
        <w:p w14:paraId="5AEE6421" w14:textId="41A3577C" w:rsidR="0074586D" w:rsidRDefault="00000000">
          <w:pPr>
            <w:pStyle w:val="TOC2"/>
            <w:rPr>
              <w:rFonts w:eastAsiaTheme="minorEastAsia"/>
              <w:noProof/>
              <w:kern w:val="2"/>
              <w:lang w:eastAsia="en-GB"/>
              <w14:ligatures w14:val="standardContextual"/>
            </w:rPr>
          </w:pPr>
          <w:hyperlink w:anchor="_Toc141107353" w:history="1">
            <w:r w:rsidR="0074586D" w:rsidRPr="00876342">
              <w:rPr>
                <w:rStyle w:val="Hyperlink"/>
                <w:noProof/>
              </w:rPr>
              <w:t>F2 – APPOINTMENT OF AUDITORS</w:t>
            </w:r>
            <w:r w:rsidR="0074586D">
              <w:rPr>
                <w:noProof/>
                <w:webHidden/>
              </w:rPr>
              <w:tab/>
            </w:r>
            <w:r w:rsidR="0074586D">
              <w:rPr>
                <w:noProof/>
                <w:webHidden/>
              </w:rPr>
              <w:fldChar w:fldCharType="begin"/>
            </w:r>
            <w:r w:rsidR="0074586D">
              <w:rPr>
                <w:noProof/>
                <w:webHidden/>
              </w:rPr>
              <w:instrText xml:space="preserve"> PAGEREF _Toc141107353 \h </w:instrText>
            </w:r>
            <w:r w:rsidR="0074586D">
              <w:rPr>
                <w:noProof/>
                <w:webHidden/>
              </w:rPr>
            </w:r>
            <w:r w:rsidR="0074586D">
              <w:rPr>
                <w:noProof/>
                <w:webHidden/>
              </w:rPr>
              <w:fldChar w:fldCharType="separate"/>
            </w:r>
            <w:r w:rsidR="0074586D">
              <w:rPr>
                <w:noProof/>
                <w:webHidden/>
              </w:rPr>
              <w:t>2</w:t>
            </w:r>
            <w:r w:rsidR="0074586D">
              <w:rPr>
                <w:noProof/>
                <w:webHidden/>
              </w:rPr>
              <w:fldChar w:fldCharType="end"/>
            </w:r>
          </w:hyperlink>
        </w:p>
        <w:p w14:paraId="06843170" w14:textId="6AAC0B2E" w:rsidR="0074586D" w:rsidRDefault="00000000">
          <w:pPr>
            <w:pStyle w:val="TOC2"/>
            <w:rPr>
              <w:rFonts w:eastAsiaTheme="minorEastAsia"/>
              <w:noProof/>
              <w:kern w:val="2"/>
              <w:lang w:eastAsia="en-GB"/>
              <w14:ligatures w14:val="standardContextual"/>
            </w:rPr>
          </w:pPr>
          <w:hyperlink w:anchor="_Toc141107354" w:history="1">
            <w:r w:rsidR="0074586D" w:rsidRPr="00876342">
              <w:rPr>
                <w:rStyle w:val="Hyperlink"/>
                <w:noProof/>
              </w:rPr>
              <w:t>O1 - JOINT ENTERPRISE &amp; CONSPIRACY LAWS IN THE UK</w:t>
            </w:r>
            <w:r w:rsidR="0074586D">
              <w:rPr>
                <w:noProof/>
                <w:webHidden/>
              </w:rPr>
              <w:tab/>
            </w:r>
            <w:r w:rsidR="0074586D">
              <w:rPr>
                <w:noProof/>
                <w:webHidden/>
              </w:rPr>
              <w:fldChar w:fldCharType="begin"/>
            </w:r>
            <w:r w:rsidR="0074586D">
              <w:rPr>
                <w:noProof/>
                <w:webHidden/>
              </w:rPr>
              <w:instrText xml:space="preserve"> PAGEREF _Toc141107354 \h </w:instrText>
            </w:r>
            <w:r w:rsidR="0074586D">
              <w:rPr>
                <w:noProof/>
                <w:webHidden/>
              </w:rPr>
            </w:r>
            <w:r w:rsidR="0074586D">
              <w:rPr>
                <w:noProof/>
                <w:webHidden/>
              </w:rPr>
              <w:fldChar w:fldCharType="separate"/>
            </w:r>
            <w:r w:rsidR="0074586D">
              <w:rPr>
                <w:noProof/>
                <w:webHidden/>
              </w:rPr>
              <w:t>2</w:t>
            </w:r>
            <w:r w:rsidR="0074586D">
              <w:rPr>
                <w:noProof/>
                <w:webHidden/>
              </w:rPr>
              <w:fldChar w:fldCharType="end"/>
            </w:r>
          </w:hyperlink>
        </w:p>
        <w:p w14:paraId="18695B4C" w14:textId="033AD8F0" w:rsidR="0074586D" w:rsidRDefault="00000000">
          <w:pPr>
            <w:pStyle w:val="TOC2"/>
            <w:rPr>
              <w:rFonts w:eastAsiaTheme="minorEastAsia"/>
              <w:noProof/>
              <w:kern w:val="2"/>
              <w:lang w:eastAsia="en-GB"/>
              <w14:ligatures w14:val="standardContextual"/>
            </w:rPr>
          </w:pPr>
          <w:hyperlink w:anchor="_Toc141107355" w:history="1">
            <w:r w:rsidR="0074586D" w:rsidRPr="00876342">
              <w:rPr>
                <w:rStyle w:val="Hyperlink"/>
                <w:noProof/>
              </w:rPr>
              <w:t>O2 - UN: VISIBILITY AND ENGAGEMENT</w:t>
            </w:r>
            <w:r w:rsidR="0074586D">
              <w:rPr>
                <w:noProof/>
                <w:webHidden/>
              </w:rPr>
              <w:tab/>
            </w:r>
            <w:r w:rsidR="0074586D">
              <w:rPr>
                <w:noProof/>
                <w:webHidden/>
              </w:rPr>
              <w:fldChar w:fldCharType="begin"/>
            </w:r>
            <w:r w:rsidR="0074586D">
              <w:rPr>
                <w:noProof/>
                <w:webHidden/>
              </w:rPr>
              <w:instrText xml:space="preserve"> PAGEREF _Toc141107355 \h </w:instrText>
            </w:r>
            <w:r w:rsidR="0074586D">
              <w:rPr>
                <w:noProof/>
                <w:webHidden/>
              </w:rPr>
            </w:r>
            <w:r w:rsidR="0074586D">
              <w:rPr>
                <w:noProof/>
                <w:webHidden/>
              </w:rPr>
              <w:fldChar w:fldCharType="separate"/>
            </w:r>
            <w:r w:rsidR="0074586D">
              <w:rPr>
                <w:noProof/>
                <w:webHidden/>
              </w:rPr>
              <w:t>3</w:t>
            </w:r>
            <w:r w:rsidR="0074586D">
              <w:rPr>
                <w:noProof/>
                <w:webHidden/>
              </w:rPr>
              <w:fldChar w:fldCharType="end"/>
            </w:r>
          </w:hyperlink>
        </w:p>
        <w:p w14:paraId="1CE042A3" w14:textId="42CE8D05" w:rsidR="0074586D" w:rsidRDefault="00000000">
          <w:pPr>
            <w:pStyle w:val="TOC2"/>
            <w:rPr>
              <w:rFonts w:eastAsiaTheme="minorEastAsia"/>
              <w:noProof/>
              <w:kern w:val="2"/>
              <w:lang w:eastAsia="en-GB"/>
              <w14:ligatures w14:val="standardContextual"/>
            </w:rPr>
          </w:pPr>
          <w:hyperlink w:anchor="_Toc141107356" w:history="1">
            <w:r w:rsidR="0074586D" w:rsidRPr="00876342">
              <w:rPr>
                <w:rStyle w:val="Hyperlink"/>
                <w:noProof/>
              </w:rPr>
              <w:t>O3 - UN:  LIMITING THE USE OF THE SECURITY COUNCIL VETO</w:t>
            </w:r>
            <w:r w:rsidR="0074586D">
              <w:rPr>
                <w:noProof/>
                <w:webHidden/>
              </w:rPr>
              <w:tab/>
            </w:r>
            <w:r w:rsidR="0074586D">
              <w:rPr>
                <w:noProof/>
                <w:webHidden/>
              </w:rPr>
              <w:fldChar w:fldCharType="begin"/>
            </w:r>
            <w:r w:rsidR="0074586D">
              <w:rPr>
                <w:noProof/>
                <w:webHidden/>
              </w:rPr>
              <w:instrText xml:space="preserve"> PAGEREF _Toc141107356 \h </w:instrText>
            </w:r>
            <w:r w:rsidR="0074586D">
              <w:rPr>
                <w:noProof/>
                <w:webHidden/>
              </w:rPr>
            </w:r>
            <w:r w:rsidR="0074586D">
              <w:rPr>
                <w:noProof/>
                <w:webHidden/>
              </w:rPr>
              <w:fldChar w:fldCharType="separate"/>
            </w:r>
            <w:r w:rsidR="0074586D">
              <w:rPr>
                <w:noProof/>
                <w:webHidden/>
              </w:rPr>
              <w:t>3</w:t>
            </w:r>
            <w:r w:rsidR="0074586D">
              <w:rPr>
                <w:noProof/>
                <w:webHidden/>
              </w:rPr>
              <w:fldChar w:fldCharType="end"/>
            </w:r>
          </w:hyperlink>
        </w:p>
        <w:p w14:paraId="62691A64" w14:textId="4F9E5DA5" w:rsidR="0074586D" w:rsidRDefault="00000000">
          <w:pPr>
            <w:pStyle w:val="TOC2"/>
            <w:rPr>
              <w:rFonts w:eastAsiaTheme="minorEastAsia"/>
              <w:noProof/>
              <w:kern w:val="2"/>
              <w:lang w:eastAsia="en-GB"/>
              <w14:ligatures w14:val="standardContextual"/>
            </w:rPr>
          </w:pPr>
          <w:hyperlink w:anchor="_Toc141107357" w:history="1">
            <w:r w:rsidR="0074586D" w:rsidRPr="00876342">
              <w:rPr>
                <w:rStyle w:val="Hyperlink"/>
                <w:noProof/>
              </w:rPr>
              <w:t>O4 - THE AIUK SECTION WEBSITE</w:t>
            </w:r>
            <w:r w:rsidR="0074586D">
              <w:rPr>
                <w:noProof/>
                <w:webHidden/>
              </w:rPr>
              <w:tab/>
            </w:r>
            <w:r w:rsidR="0074586D">
              <w:rPr>
                <w:noProof/>
                <w:webHidden/>
              </w:rPr>
              <w:fldChar w:fldCharType="begin"/>
            </w:r>
            <w:r w:rsidR="0074586D">
              <w:rPr>
                <w:noProof/>
                <w:webHidden/>
              </w:rPr>
              <w:instrText xml:space="preserve"> PAGEREF _Toc141107357 \h </w:instrText>
            </w:r>
            <w:r w:rsidR="0074586D">
              <w:rPr>
                <w:noProof/>
                <w:webHidden/>
              </w:rPr>
            </w:r>
            <w:r w:rsidR="0074586D">
              <w:rPr>
                <w:noProof/>
                <w:webHidden/>
              </w:rPr>
              <w:fldChar w:fldCharType="separate"/>
            </w:r>
            <w:r w:rsidR="0074586D">
              <w:rPr>
                <w:noProof/>
                <w:webHidden/>
              </w:rPr>
              <w:t>4</w:t>
            </w:r>
            <w:r w:rsidR="0074586D">
              <w:rPr>
                <w:noProof/>
                <w:webHidden/>
              </w:rPr>
              <w:fldChar w:fldCharType="end"/>
            </w:r>
          </w:hyperlink>
        </w:p>
        <w:p w14:paraId="75264A7D" w14:textId="159E172A" w:rsidR="0074586D" w:rsidRDefault="00000000">
          <w:pPr>
            <w:pStyle w:val="TOC2"/>
            <w:rPr>
              <w:rFonts w:eastAsiaTheme="minorEastAsia"/>
              <w:noProof/>
              <w:kern w:val="2"/>
              <w:lang w:eastAsia="en-GB"/>
              <w14:ligatures w14:val="standardContextual"/>
            </w:rPr>
          </w:pPr>
          <w:hyperlink w:anchor="_Toc141107358" w:history="1">
            <w:r w:rsidR="0074586D" w:rsidRPr="00876342">
              <w:rPr>
                <w:rStyle w:val="Hyperlink"/>
                <w:noProof/>
              </w:rPr>
              <w:t>O5 - SECTION SUPPORT FOR LOCAL GROUPS</w:t>
            </w:r>
            <w:r w:rsidR="0074586D">
              <w:rPr>
                <w:noProof/>
                <w:webHidden/>
              </w:rPr>
              <w:tab/>
            </w:r>
            <w:r w:rsidR="0074586D">
              <w:rPr>
                <w:noProof/>
                <w:webHidden/>
              </w:rPr>
              <w:fldChar w:fldCharType="begin"/>
            </w:r>
            <w:r w:rsidR="0074586D">
              <w:rPr>
                <w:noProof/>
                <w:webHidden/>
              </w:rPr>
              <w:instrText xml:space="preserve"> PAGEREF _Toc141107358 \h </w:instrText>
            </w:r>
            <w:r w:rsidR="0074586D">
              <w:rPr>
                <w:noProof/>
                <w:webHidden/>
              </w:rPr>
            </w:r>
            <w:r w:rsidR="0074586D">
              <w:rPr>
                <w:noProof/>
                <w:webHidden/>
              </w:rPr>
              <w:fldChar w:fldCharType="separate"/>
            </w:r>
            <w:r w:rsidR="0074586D">
              <w:rPr>
                <w:noProof/>
                <w:webHidden/>
              </w:rPr>
              <w:t>4</w:t>
            </w:r>
            <w:r w:rsidR="0074586D">
              <w:rPr>
                <w:noProof/>
                <w:webHidden/>
              </w:rPr>
              <w:fldChar w:fldCharType="end"/>
            </w:r>
          </w:hyperlink>
        </w:p>
        <w:p w14:paraId="59048748" w14:textId="67BA16C6" w:rsidR="0074586D" w:rsidRDefault="00000000">
          <w:pPr>
            <w:pStyle w:val="TOC2"/>
            <w:rPr>
              <w:rFonts w:eastAsiaTheme="minorEastAsia"/>
              <w:noProof/>
              <w:kern w:val="2"/>
              <w:lang w:eastAsia="en-GB"/>
              <w14:ligatures w14:val="standardContextual"/>
            </w:rPr>
          </w:pPr>
          <w:hyperlink w:anchor="_Toc141107359" w:history="1">
            <w:r w:rsidR="0074586D" w:rsidRPr="00876342">
              <w:rPr>
                <w:rStyle w:val="Hyperlink"/>
                <w:noProof/>
              </w:rPr>
              <w:t>O6 - ARBITARY AGE LIMITS</w:t>
            </w:r>
            <w:r w:rsidR="0074586D">
              <w:rPr>
                <w:noProof/>
                <w:webHidden/>
              </w:rPr>
              <w:tab/>
            </w:r>
            <w:r w:rsidR="0074586D">
              <w:rPr>
                <w:noProof/>
                <w:webHidden/>
              </w:rPr>
              <w:fldChar w:fldCharType="begin"/>
            </w:r>
            <w:r w:rsidR="0074586D">
              <w:rPr>
                <w:noProof/>
                <w:webHidden/>
              </w:rPr>
              <w:instrText xml:space="preserve"> PAGEREF _Toc141107359 \h </w:instrText>
            </w:r>
            <w:r w:rsidR="0074586D">
              <w:rPr>
                <w:noProof/>
                <w:webHidden/>
              </w:rPr>
            </w:r>
            <w:r w:rsidR="0074586D">
              <w:rPr>
                <w:noProof/>
                <w:webHidden/>
              </w:rPr>
              <w:fldChar w:fldCharType="separate"/>
            </w:r>
            <w:r w:rsidR="0074586D">
              <w:rPr>
                <w:noProof/>
                <w:webHidden/>
              </w:rPr>
              <w:t>5</w:t>
            </w:r>
            <w:r w:rsidR="0074586D">
              <w:rPr>
                <w:noProof/>
                <w:webHidden/>
              </w:rPr>
              <w:fldChar w:fldCharType="end"/>
            </w:r>
          </w:hyperlink>
        </w:p>
        <w:p w14:paraId="479DC131" w14:textId="1DC6C853" w:rsidR="00A16CEC" w:rsidRDefault="00A16CEC">
          <w:r>
            <w:rPr>
              <w:b/>
              <w:bCs/>
              <w:noProof/>
            </w:rPr>
            <w:fldChar w:fldCharType="end"/>
          </w:r>
        </w:p>
      </w:sdtContent>
    </w:sdt>
    <w:p w14:paraId="0A096280" w14:textId="70B7406D" w:rsidR="005C4940" w:rsidRDefault="005C4940">
      <w:pPr>
        <w:rPr>
          <w:rFonts w:ascii="Arial" w:hAnsi="Arial" w:cs="Arial"/>
          <w:sz w:val="48"/>
          <w:szCs w:val="48"/>
        </w:rPr>
      </w:pPr>
    </w:p>
    <w:p w14:paraId="412F7F3F" w14:textId="58ECD75A" w:rsidR="00257E03" w:rsidRDefault="00257E03">
      <w:pPr>
        <w:rPr>
          <w:rFonts w:ascii="Arial" w:hAnsi="Arial" w:cs="Arial"/>
          <w:sz w:val="48"/>
          <w:szCs w:val="48"/>
        </w:rPr>
      </w:pPr>
    </w:p>
    <w:p w14:paraId="110E7C67" w14:textId="73C733B0" w:rsidR="00257E03" w:rsidRDefault="00257E03">
      <w:pPr>
        <w:rPr>
          <w:rFonts w:ascii="Arial" w:hAnsi="Arial" w:cs="Arial"/>
          <w:sz w:val="48"/>
          <w:szCs w:val="48"/>
        </w:rPr>
      </w:pPr>
    </w:p>
    <w:p w14:paraId="3C16D096" w14:textId="524CE8D3" w:rsidR="00257E03" w:rsidRDefault="00257E03">
      <w:pPr>
        <w:rPr>
          <w:rFonts w:ascii="Arial" w:hAnsi="Arial" w:cs="Arial"/>
          <w:sz w:val="48"/>
          <w:szCs w:val="48"/>
        </w:rPr>
      </w:pPr>
    </w:p>
    <w:p w14:paraId="6B8CDACA" w14:textId="15B2660E" w:rsidR="00257E03" w:rsidRDefault="00257E03">
      <w:pPr>
        <w:rPr>
          <w:rFonts w:ascii="Arial" w:hAnsi="Arial" w:cs="Arial"/>
          <w:sz w:val="48"/>
          <w:szCs w:val="48"/>
        </w:rPr>
      </w:pPr>
    </w:p>
    <w:p w14:paraId="7801E580" w14:textId="7BCE4519" w:rsidR="00257E03" w:rsidRDefault="00257E03">
      <w:pPr>
        <w:rPr>
          <w:rFonts w:ascii="Arial" w:hAnsi="Arial" w:cs="Arial"/>
          <w:sz w:val="48"/>
          <w:szCs w:val="48"/>
        </w:rPr>
      </w:pPr>
    </w:p>
    <w:p w14:paraId="333DDBF9" w14:textId="672CBE17" w:rsidR="00257E03" w:rsidRDefault="00257E03">
      <w:pPr>
        <w:rPr>
          <w:rFonts w:ascii="Arial" w:hAnsi="Arial" w:cs="Arial"/>
          <w:sz w:val="48"/>
          <w:szCs w:val="48"/>
        </w:rPr>
      </w:pPr>
    </w:p>
    <w:p w14:paraId="3A856201" w14:textId="2A0D9E8D" w:rsidR="00257E03" w:rsidRDefault="00257E03">
      <w:pPr>
        <w:rPr>
          <w:rFonts w:ascii="Arial" w:hAnsi="Arial" w:cs="Arial"/>
          <w:sz w:val="48"/>
          <w:szCs w:val="48"/>
        </w:rPr>
      </w:pPr>
    </w:p>
    <w:p w14:paraId="6788470F" w14:textId="721B015C" w:rsidR="00257E03" w:rsidRDefault="00257E03">
      <w:pPr>
        <w:rPr>
          <w:rFonts w:ascii="Arial" w:hAnsi="Arial" w:cs="Arial"/>
          <w:sz w:val="48"/>
          <w:szCs w:val="48"/>
        </w:rPr>
      </w:pPr>
    </w:p>
    <w:p w14:paraId="11100A61" w14:textId="77777777" w:rsidR="00257E03" w:rsidRDefault="00257E03">
      <w:pPr>
        <w:rPr>
          <w:rFonts w:ascii="Arial" w:hAnsi="Arial" w:cs="Arial"/>
          <w:sz w:val="48"/>
          <w:szCs w:val="48"/>
        </w:rPr>
      </w:pPr>
    </w:p>
    <w:p w14:paraId="251478FB" w14:textId="77777777" w:rsidR="005C4940" w:rsidRDefault="005C4940">
      <w:pPr>
        <w:rPr>
          <w:rFonts w:ascii="Arial" w:hAnsi="Arial" w:cs="Arial"/>
          <w:b/>
          <w:i/>
          <w:sz w:val="24"/>
          <w:szCs w:val="24"/>
        </w:rPr>
      </w:pPr>
      <w:r>
        <w:rPr>
          <w:rFonts w:ascii="Arial" w:hAnsi="Arial" w:cs="Arial"/>
          <w:b/>
          <w:i/>
          <w:sz w:val="24"/>
          <w:szCs w:val="24"/>
        </w:rPr>
        <w:t>NOTE:</w:t>
      </w:r>
    </w:p>
    <w:p w14:paraId="1D71FCAB" w14:textId="1F02F37A" w:rsidR="005C4940" w:rsidRDefault="005C4940">
      <w:pPr>
        <w:rPr>
          <w:rFonts w:ascii="Arial" w:hAnsi="Arial" w:cs="Arial"/>
          <w:b/>
          <w:i/>
          <w:sz w:val="24"/>
          <w:szCs w:val="24"/>
        </w:rPr>
      </w:pPr>
      <w:r>
        <w:rPr>
          <w:rFonts w:ascii="Arial" w:hAnsi="Arial" w:cs="Arial"/>
          <w:b/>
          <w:i/>
          <w:sz w:val="24"/>
          <w:szCs w:val="24"/>
        </w:rPr>
        <w:t>Special Resolutions require 75% majority to pass.</w:t>
      </w:r>
      <w:r w:rsidR="00DC2D81">
        <w:rPr>
          <w:rFonts w:ascii="Arial" w:hAnsi="Arial" w:cs="Arial"/>
          <w:b/>
          <w:i/>
          <w:sz w:val="24"/>
          <w:szCs w:val="24"/>
        </w:rPr>
        <w:t xml:space="preserve">  There were no Special Resolutions</w:t>
      </w:r>
    </w:p>
    <w:p w14:paraId="38F6EA8A" w14:textId="4F4351C8" w:rsidR="005C4940" w:rsidRDefault="005C4940">
      <w:pPr>
        <w:rPr>
          <w:rFonts w:ascii="Arial" w:hAnsi="Arial" w:cs="Arial"/>
          <w:b/>
          <w:i/>
          <w:sz w:val="24"/>
          <w:szCs w:val="24"/>
        </w:rPr>
      </w:pPr>
      <w:r>
        <w:rPr>
          <w:rFonts w:ascii="Arial" w:hAnsi="Arial" w:cs="Arial"/>
          <w:b/>
          <w:i/>
          <w:sz w:val="24"/>
          <w:szCs w:val="24"/>
        </w:rPr>
        <w:t>Ordinary Resolutions require 50% majority to pass.</w:t>
      </w:r>
    </w:p>
    <w:p w14:paraId="73906F5F" w14:textId="73462D0B" w:rsidR="003524E3" w:rsidRDefault="003524E3">
      <w:pPr>
        <w:rPr>
          <w:rFonts w:ascii="Arial" w:hAnsi="Arial" w:cs="Arial"/>
          <w:b/>
          <w:i/>
          <w:sz w:val="24"/>
          <w:szCs w:val="24"/>
        </w:rPr>
      </w:pPr>
      <w:r>
        <w:rPr>
          <w:rFonts w:ascii="Arial" w:hAnsi="Arial" w:cs="Arial"/>
          <w:b/>
          <w:i/>
          <w:sz w:val="24"/>
          <w:szCs w:val="24"/>
        </w:rPr>
        <w:t>Resolutions</w:t>
      </w:r>
      <w:r w:rsidR="008E4931">
        <w:rPr>
          <w:rFonts w:ascii="Arial" w:hAnsi="Arial" w:cs="Arial"/>
          <w:b/>
          <w:i/>
          <w:sz w:val="24"/>
          <w:szCs w:val="24"/>
        </w:rPr>
        <w:t xml:space="preserve"> to amend Standing Orders</w:t>
      </w:r>
      <w:r>
        <w:rPr>
          <w:rFonts w:ascii="Arial" w:hAnsi="Arial" w:cs="Arial"/>
          <w:b/>
          <w:i/>
          <w:sz w:val="24"/>
          <w:szCs w:val="24"/>
        </w:rPr>
        <w:t xml:space="preserve"> require two thirds majority to pass.</w:t>
      </w:r>
      <w:r w:rsidR="00DC2D81">
        <w:rPr>
          <w:rFonts w:ascii="Arial" w:hAnsi="Arial" w:cs="Arial"/>
          <w:b/>
          <w:i/>
          <w:sz w:val="24"/>
          <w:szCs w:val="24"/>
        </w:rPr>
        <w:t xml:space="preserve">  </w:t>
      </w:r>
    </w:p>
    <w:p w14:paraId="2A4FDF45" w14:textId="77777777" w:rsidR="005C4940" w:rsidRPr="002C754B" w:rsidRDefault="005C4940" w:rsidP="002C754B">
      <w:pPr>
        <w:pStyle w:val="Heading1"/>
        <w:rPr>
          <w:sz w:val="56"/>
          <w:szCs w:val="56"/>
        </w:rPr>
      </w:pPr>
      <w:bookmarkStart w:id="0" w:name="_Toc141107351"/>
      <w:r w:rsidRPr="002C754B">
        <w:rPr>
          <w:sz w:val="56"/>
          <w:szCs w:val="56"/>
        </w:rPr>
        <w:lastRenderedPageBreak/>
        <w:t>CARRIED RESOLUTIONS</w:t>
      </w:r>
      <w:bookmarkEnd w:id="0"/>
    </w:p>
    <w:p w14:paraId="55351D5A" w14:textId="77777777" w:rsidR="000614F5" w:rsidRDefault="000614F5" w:rsidP="000614F5">
      <w:pPr>
        <w:rPr>
          <w:rFonts w:ascii="Arial" w:hAnsi="Arial" w:cs="Arial"/>
          <w:b/>
        </w:rPr>
      </w:pPr>
    </w:p>
    <w:p w14:paraId="71B3E3E1" w14:textId="53C69A24" w:rsidR="000614F5" w:rsidRPr="002C754B" w:rsidRDefault="000614F5" w:rsidP="002C754B">
      <w:pPr>
        <w:pStyle w:val="Heading2"/>
        <w:rPr>
          <w:sz w:val="28"/>
          <w:szCs w:val="28"/>
        </w:rPr>
      </w:pPr>
      <w:bookmarkStart w:id="1" w:name="_Toc141107352"/>
      <w:r w:rsidRPr="002C754B">
        <w:rPr>
          <w:sz w:val="28"/>
          <w:szCs w:val="28"/>
        </w:rPr>
        <w:t>F1 – FINANCIAL STATEMENTS</w:t>
      </w:r>
      <w:bookmarkEnd w:id="1"/>
      <w:r w:rsidRPr="002C754B">
        <w:rPr>
          <w:sz w:val="28"/>
          <w:szCs w:val="28"/>
        </w:rPr>
        <w:t xml:space="preserve"> </w:t>
      </w:r>
    </w:p>
    <w:p w14:paraId="1D3A14F1" w14:textId="77777777" w:rsidR="008E4931" w:rsidRDefault="008E4931" w:rsidP="000614F5">
      <w:pPr>
        <w:rPr>
          <w:rFonts w:ascii="Arial" w:hAnsi="Arial" w:cs="Arial"/>
          <w:b/>
        </w:rPr>
      </w:pPr>
    </w:p>
    <w:p w14:paraId="58423219" w14:textId="77777777" w:rsidR="000614F5" w:rsidRDefault="000614F5" w:rsidP="000614F5">
      <w:pPr>
        <w:rPr>
          <w:rFonts w:ascii="Arial" w:hAnsi="Arial" w:cs="Arial"/>
        </w:rPr>
      </w:pPr>
      <w:r w:rsidRPr="00CE09B1">
        <w:rPr>
          <w:rFonts w:ascii="Arial" w:hAnsi="Arial" w:cs="Arial"/>
          <w:b/>
        </w:rPr>
        <w:t>Summary:</w:t>
      </w:r>
      <w:r w:rsidRPr="00CE09B1">
        <w:rPr>
          <w:rFonts w:ascii="Arial" w:hAnsi="Arial" w:cs="Arial"/>
        </w:rPr>
        <w:t xml:space="preserve"> A routine resolution to receive the financial statements and reports</w:t>
      </w:r>
    </w:p>
    <w:p w14:paraId="7E88CD08" w14:textId="77777777" w:rsidR="000614F5" w:rsidRPr="00CE09B1" w:rsidRDefault="000614F5" w:rsidP="000614F5">
      <w:pPr>
        <w:rPr>
          <w:rFonts w:ascii="Arial" w:hAnsi="Arial" w:cs="Arial"/>
        </w:rPr>
      </w:pPr>
      <w:r w:rsidRPr="00CE09B1">
        <w:rPr>
          <w:rFonts w:ascii="Arial" w:hAnsi="Arial" w:cs="Arial"/>
          <w:b/>
        </w:rPr>
        <w:t>Proposer:</w:t>
      </w:r>
      <w:r w:rsidRPr="00CE09B1">
        <w:rPr>
          <w:rFonts w:ascii="Arial" w:hAnsi="Arial" w:cs="Arial"/>
        </w:rPr>
        <w:t xml:space="preserve"> AIUK Board</w:t>
      </w:r>
    </w:p>
    <w:p w14:paraId="5853AB7C" w14:textId="487D2FFC" w:rsidR="000614F5" w:rsidRDefault="009F1F89" w:rsidP="009F1F89">
      <w:pPr>
        <w:rPr>
          <w:rFonts w:ascii="Arial" w:hAnsi="Arial" w:cs="Arial"/>
        </w:rPr>
      </w:pPr>
      <w:r w:rsidRPr="009F1F89">
        <w:rPr>
          <w:rFonts w:ascii="Arial" w:hAnsi="Arial" w:cs="Arial"/>
          <w:b/>
          <w:bCs/>
        </w:rPr>
        <w:t>Resolution Text:</w:t>
      </w:r>
      <w:r>
        <w:rPr>
          <w:rFonts w:ascii="Arial" w:hAnsi="Arial" w:cs="Arial"/>
        </w:rPr>
        <w:t xml:space="preserve"> </w:t>
      </w:r>
      <w:r w:rsidR="000614F5" w:rsidRPr="00CE09B1">
        <w:rPr>
          <w:rFonts w:ascii="Arial" w:hAnsi="Arial" w:cs="Arial"/>
        </w:rPr>
        <w:t xml:space="preserve">The AGM </w:t>
      </w:r>
      <w:r>
        <w:rPr>
          <w:rFonts w:ascii="Arial" w:hAnsi="Arial" w:cs="Arial"/>
        </w:rPr>
        <w:t>t</w:t>
      </w:r>
      <w:r w:rsidR="000614F5" w:rsidRPr="00CE09B1">
        <w:rPr>
          <w:rFonts w:ascii="Arial" w:hAnsi="Arial" w:cs="Arial"/>
        </w:rPr>
        <w:t xml:space="preserve">o receive the Report of the Directors and the audited accounts of AIUK Section for the year ended 31 December </w:t>
      </w:r>
      <w:r w:rsidR="00DC2D81">
        <w:rPr>
          <w:rFonts w:ascii="Arial" w:hAnsi="Arial" w:cs="Arial"/>
        </w:rPr>
        <w:t>2022</w:t>
      </w:r>
      <w:r w:rsidR="000614F5" w:rsidRPr="00CE09B1">
        <w:rPr>
          <w:rFonts w:ascii="Arial" w:hAnsi="Arial" w:cs="Arial"/>
        </w:rPr>
        <w:t>.</w:t>
      </w:r>
    </w:p>
    <w:p w14:paraId="1CE69575" w14:textId="63F01598" w:rsidR="000614F5" w:rsidRDefault="000614F5" w:rsidP="000614F5">
      <w:pPr>
        <w:pBdr>
          <w:bottom w:val="single" w:sz="6" w:space="1" w:color="auto"/>
        </w:pBdr>
        <w:spacing w:after="0"/>
        <w:rPr>
          <w:rFonts w:ascii="Arial" w:hAnsi="Arial" w:cs="Arial"/>
          <w:b/>
        </w:rPr>
      </w:pPr>
      <w:r>
        <w:rPr>
          <w:rFonts w:ascii="Arial" w:hAnsi="Arial" w:cs="Arial"/>
          <w:b/>
        </w:rPr>
        <w:t xml:space="preserve">Votes FOR: </w:t>
      </w:r>
      <w:r w:rsidR="00DC2D81">
        <w:rPr>
          <w:rFonts w:ascii="Arial" w:hAnsi="Arial" w:cs="Arial"/>
          <w:b/>
        </w:rPr>
        <w:t>597</w:t>
      </w:r>
      <w:r>
        <w:rPr>
          <w:rFonts w:ascii="Arial" w:hAnsi="Arial" w:cs="Arial"/>
          <w:b/>
        </w:rPr>
        <w:t xml:space="preserve"> (99.5%)</w:t>
      </w:r>
    </w:p>
    <w:p w14:paraId="55006213" w14:textId="02F2EE68" w:rsidR="000614F5" w:rsidRDefault="000614F5" w:rsidP="000614F5">
      <w:pPr>
        <w:pBdr>
          <w:bottom w:val="single" w:sz="6" w:space="1" w:color="auto"/>
        </w:pBdr>
        <w:spacing w:after="0"/>
        <w:rPr>
          <w:rFonts w:ascii="Arial" w:hAnsi="Arial" w:cs="Arial"/>
          <w:b/>
        </w:rPr>
      </w:pPr>
      <w:r>
        <w:rPr>
          <w:rFonts w:ascii="Arial" w:hAnsi="Arial" w:cs="Arial"/>
          <w:b/>
        </w:rPr>
        <w:t xml:space="preserve">Votes AGAINST: </w:t>
      </w:r>
      <w:r w:rsidR="00DC2D81">
        <w:rPr>
          <w:rFonts w:ascii="Arial" w:hAnsi="Arial" w:cs="Arial"/>
          <w:b/>
        </w:rPr>
        <w:t>3</w:t>
      </w:r>
      <w:r>
        <w:rPr>
          <w:rFonts w:ascii="Arial" w:hAnsi="Arial" w:cs="Arial"/>
          <w:b/>
        </w:rPr>
        <w:t xml:space="preserve"> (0.5%)</w:t>
      </w:r>
    </w:p>
    <w:p w14:paraId="0ABF5211" w14:textId="33BACF76" w:rsidR="000614F5" w:rsidRDefault="000614F5" w:rsidP="000614F5">
      <w:pPr>
        <w:pBdr>
          <w:bottom w:val="single" w:sz="6" w:space="1" w:color="auto"/>
        </w:pBdr>
        <w:rPr>
          <w:rFonts w:ascii="Arial" w:hAnsi="Arial" w:cs="Arial"/>
        </w:rPr>
      </w:pPr>
    </w:p>
    <w:p w14:paraId="20B5B411" w14:textId="77777777" w:rsidR="00257E03" w:rsidRDefault="00257E03" w:rsidP="000614F5">
      <w:pPr>
        <w:pBdr>
          <w:bottom w:val="single" w:sz="6" w:space="1" w:color="auto"/>
        </w:pBdr>
        <w:rPr>
          <w:rFonts w:ascii="Arial" w:hAnsi="Arial" w:cs="Arial"/>
        </w:rPr>
      </w:pPr>
    </w:p>
    <w:p w14:paraId="0EF9724B" w14:textId="77777777" w:rsidR="000614F5" w:rsidRPr="002C754B" w:rsidRDefault="000614F5" w:rsidP="002C754B">
      <w:pPr>
        <w:pStyle w:val="Heading2"/>
        <w:rPr>
          <w:sz w:val="28"/>
          <w:szCs w:val="28"/>
        </w:rPr>
      </w:pPr>
      <w:bookmarkStart w:id="2" w:name="_Toc141107353"/>
      <w:r w:rsidRPr="002C754B">
        <w:rPr>
          <w:sz w:val="28"/>
          <w:szCs w:val="28"/>
        </w:rPr>
        <w:t>F2 – APPOINTMENT OF AUDITORS</w:t>
      </w:r>
      <w:bookmarkEnd w:id="2"/>
    </w:p>
    <w:p w14:paraId="12A269B6" w14:textId="77777777" w:rsidR="008E4931" w:rsidRDefault="008E4931" w:rsidP="000614F5">
      <w:pPr>
        <w:rPr>
          <w:rFonts w:ascii="Arial" w:hAnsi="Arial" w:cs="Arial"/>
          <w:b/>
        </w:rPr>
      </w:pPr>
    </w:p>
    <w:p w14:paraId="18C928DC" w14:textId="77777777" w:rsidR="00DC2D81" w:rsidRPr="00DC2D81" w:rsidRDefault="000614F5" w:rsidP="00DC2D81">
      <w:pPr>
        <w:rPr>
          <w:rFonts w:ascii="Arial" w:hAnsi="Arial" w:cs="Arial"/>
        </w:rPr>
      </w:pPr>
      <w:r w:rsidRPr="00CE09B1">
        <w:rPr>
          <w:rFonts w:ascii="Arial" w:hAnsi="Arial" w:cs="Arial"/>
          <w:b/>
        </w:rPr>
        <w:t>Summary</w:t>
      </w:r>
      <w:r w:rsidRPr="009F1F89">
        <w:rPr>
          <w:rFonts w:ascii="Arial" w:hAnsi="Arial" w:cs="Arial"/>
          <w:b/>
        </w:rPr>
        <w:t>:</w:t>
      </w:r>
      <w:r w:rsidRPr="009F1F89">
        <w:rPr>
          <w:rFonts w:ascii="Arial" w:hAnsi="Arial" w:cs="Arial"/>
        </w:rPr>
        <w:t xml:space="preserve"> </w:t>
      </w:r>
      <w:r w:rsidR="00DC2D81" w:rsidRPr="00DC2D81">
        <w:rPr>
          <w:rFonts w:ascii="Arial" w:hAnsi="Arial" w:cs="Arial"/>
        </w:rPr>
        <w:t>A routine resolution to reappoint BDO LLP as auditors and to authorise the Board to determine their remuneration.</w:t>
      </w:r>
    </w:p>
    <w:p w14:paraId="48521743" w14:textId="78314741" w:rsidR="000614F5" w:rsidRPr="00CE09B1" w:rsidRDefault="000614F5" w:rsidP="000614F5">
      <w:pPr>
        <w:rPr>
          <w:rFonts w:ascii="Arial" w:hAnsi="Arial" w:cs="Arial"/>
        </w:rPr>
      </w:pPr>
      <w:r w:rsidRPr="00CE09B1">
        <w:rPr>
          <w:rFonts w:ascii="Arial" w:hAnsi="Arial" w:cs="Arial"/>
          <w:b/>
        </w:rPr>
        <w:t>Proposer:</w:t>
      </w:r>
      <w:r w:rsidRPr="00CE09B1">
        <w:rPr>
          <w:rFonts w:ascii="Arial" w:hAnsi="Arial" w:cs="Arial"/>
        </w:rPr>
        <w:t xml:space="preserve"> AIUK </w:t>
      </w:r>
      <w:r w:rsidR="00DC2D81">
        <w:rPr>
          <w:rFonts w:ascii="Arial" w:hAnsi="Arial" w:cs="Arial"/>
        </w:rPr>
        <w:t xml:space="preserve">Section </w:t>
      </w:r>
      <w:r w:rsidRPr="00CE09B1">
        <w:rPr>
          <w:rFonts w:ascii="Arial" w:hAnsi="Arial" w:cs="Arial"/>
        </w:rPr>
        <w:t>Board</w:t>
      </w:r>
    </w:p>
    <w:p w14:paraId="62ABF067" w14:textId="2C634DFB" w:rsidR="000614F5" w:rsidRPr="000614F5" w:rsidRDefault="009F1F89" w:rsidP="000614F5">
      <w:pPr>
        <w:rPr>
          <w:rFonts w:ascii="Arial" w:hAnsi="Arial" w:cs="Arial"/>
        </w:rPr>
      </w:pPr>
      <w:r>
        <w:rPr>
          <w:rFonts w:ascii="Arial" w:hAnsi="Arial" w:cs="Arial"/>
          <w:b/>
          <w:bCs/>
        </w:rPr>
        <w:t xml:space="preserve">Resolution Text: </w:t>
      </w:r>
      <w:r w:rsidR="000614F5" w:rsidRPr="00CE09B1">
        <w:rPr>
          <w:rFonts w:ascii="Arial" w:hAnsi="Arial" w:cs="Arial"/>
        </w:rPr>
        <w:t>To re-appoint BDO LLP as Auditor of the Company, to hold office until the conclusion of the next General Meeting at which accounts are laid before the Company, and to authorise the Directors to approve the Auditor's remuneration.</w:t>
      </w:r>
    </w:p>
    <w:p w14:paraId="22A77FD3" w14:textId="77777777" w:rsidR="00845021" w:rsidRDefault="000614F5" w:rsidP="000614F5">
      <w:pPr>
        <w:pBdr>
          <w:bottom w:val="single" w:sz="6" w:space="1" w:color="auto"/>
        </w:pBdr>
        <w:spacing w:after="0"/>
        <w:rPr>
          <w:rFonts w:ascii="Arial" w:hAnsi="Arial" w:cs="Arial"/>
          <w:b/>
          <w:bCs/>
        </w:rPr>
      </w:pPr>
      <w:r>
        <w:rPr>
          <w:rFonts w:ascii="Arial" w:hAnsi="Arial" w:cs="Arial"/>
          <w:b/>
        </w:rPr>
        <w:t xml:space="preserve">Votes FOR: </w:t>
      </w:r>
      <w:r w:rsidR="00845021" w:rsidRPr="00845021">
        <w:rPr>
          <w:rFonts w:ascii="Arial" w:hAnsi="Arial" w:cs="Arial"/>
          <w:b/>
          <w:bCs/>
        </w:rPr>
        <w:t>587 (97.83%)</w:t>
      </w:r>
    </w:p>
    <w:p w14:paraId="419ACC74" w14:textId="77777777" w:rsidR="00845021" w:rsidRPr="00845021" w:rsidRDefault="000614F5" w:rsidP="00845021">
      <w:pPr>
        <w:pBdr>
          <w:bottom w:val="single" w:sz="6" w:space="1" w:color="auto"/>
        </w:pBdr>
        <w:rPr>
          <w:rFonts w:ascii="Arial" w:hAnsi="Arial" w:cs="Arial"/>
          <w:b/>
          <w:bCs/>
        </w:rPr>
      </w:pPr>
      <w:r>
        <w:rPr>
          <w:rFonts w:ascii="Arial" w:hAnsi="Arial" w:cs="Arial"/>
          <w:b/>
        </w:rPr>
        <w:t xml:space="preserve">Votes AGAINST: </w:t>
      </w:r>
      <w:r w:rsidR="00845021" w:rsidRPr="00845021">
        <w:rPr>
          <w:rFonts w:ascii="Arial" w:hAnsi="Arial" w:cs="Arial"/>
          <w:b/>
          <w:bCs/>
        </w:rPr>
        <w:t>13 (2.17%)</w:t>
      </w:r>
    </w:p>
    <w:p w14:paraId="5E041901" w14:textId="6AA24E50" w:rsidR="00DC2D81" w:rsidRDefault="00DC2D81" w:rsidP="000614F5">
      <w:pPr>
        <w:pBdr>
          <w:bottom w:val="single" w:sz="6" w:space="1" w:color="auto"/>
        </w:pBdr>
        <w:spacing w:after="0"/>
        <w:rPr>
          <w:rFonts w:ascii="Arial" w:hAnsi="Arial" w:cs="Arial"/>
          <w:b/>
        </w:rPr>
      </w:pPr>
    </w:p>
    <w:p w14:paraId="2A4ECC07" w14:textId="05A6AAB2" w:rsidR="001D511A" w:rsidRDefault="00845021" w:rsidP="002C754B">
      <w:pPr>
        <w:pStyle w:val="Heading2"/>
        <w:rPr>
          <w:sz w:val="28"/>
          <w:szCs w:val="28"/>
        </w:rPr>
      </w:pPr>
      <w:bookmarkStart w:id="3" w:name="_Toc141107354"/>
      <w:bookmarkStart w:id="4" w:name="_Hlk139551456"/>
      <w:r>
        <w:rPr>
          <w:sz w:val="28"/>
          <w:szCs w:val="28"/>
        </w:rPr>
        <w:t xml:space="preserve">O1 </w:t>
      </w:r>
      <w:r w:rsidR="009F1F89">
        <w:rPr>
          <w:sz w:val="28"/>
          <w:szCs w:val="28"/>
        </w:rPr>
        <w:t>-</w:t>
      </w:r>
      <w:r>
        <w:rPr>
          <w:sz w:val="28"/>
          <w:szCs w:val="28"/>
        </w:rPr>
        <w:t xml:space="preserve"> JOINT ENTERPRISE &amp; CONSPIRACY LAWS IN THE UK</w:t>
      </w:r>
      <w:bookmarkEnd w:id="3"/>
      <w:r>
        <w:rPr>
          <w:sz w:val="28"/>
          <w:szCs w:val="28"/>
        </w:rPr>
        <w:t xml:space="preserve"> </w:t>
      </w:r>
    </w:p>
    <w:p w14:paraId="56B36779" w14:textId="77777777" w:rsidR="00845021" w:rsidRPr="00845021" w:rsidRDefault="00845021" w:rsidP="00845021"/>
    <w:p w14:paraId="6C15A425" w14:textId="77777777" w:rsidR="00845021" w:rsidRPr="00845021" w:rsidRDefault="00845021" w:rsidP="00845021">
      <w:pPr>
        <w:rPr>
          <w:rFonts w:ascii="Arial" w:hAnsi="Arial" w:cs="Arial"/>
        </w:rPr>
      </w:pPr>
      <w:r w:rsidRPr="00CE09B1">
        <w:rPr>
          <w:rFonts w:ascii="Arial" w:hAnsi="Arial" w:cs="Arial"/>
          <w:b/>
        </w:rPr>
        <w:t>Summary</w:t>
      </w:r>
      <w:r w:rsidRPr="009F1F89">
        <w:rPr>
          <w:rFonts w:ascii="Arial" w:hAnsi="Arial" w:cs="Arial"/>
          <w:b/>
        </w:rPr>
        <w:t>:</w:t>
      </w:r>
      <w:r w:rsidRPr="009F1F89">
        <w:rPr>
          <w:rFonts w:ascii="Arial" w:hAnsi="Arial" w:cs="Arial"/>
        </w:rPr>
        <w:t xml:space="preserve"> </w:t>
      </w:r>
      <w:r w:rsidRPr="00845021">
        <w:rPr>
          <w:rFonts w:ascii="Arial" w:hAnsi="Arial" w:cs="Arial"/>
        </w:rPr>
        <w:t xml:space="preserve">Calling for AIUK to investigate the ways in which Joint Enterprise and conspiracy laws, including the use of racist gang narratives are being used against communities in the UK, especially young people of colour. </w:t>
      </w:r>
    </w:p>
    <w:p w14:paraId="296EDE5F" w14:textId="386739AE" w:rsidR="00845021" w:rsidRPr="00CE09B1" w:rsidRDefault="00845021" w:rsidP="00845021">
      <w:pPr>
        <w:rPr>
          <w:rFonts w:ascii="Arial" w:hAnsi="Arial" w:cs="Arial"/>
        </w:rPr>
      </w:pPr>
      <w:r w:rsidRPr="00CE09B1">
        <w:rPr>
          <w:rFonts w:ascii="Arial" w:hAnsi="Arial" w:cs="Arial"/>
          <w:b/>
        </w:rPr>
        <w:t>Proposer:</w:t>
      </w:r>
      <w:r w:rsidRPr="00CE09B1">
        <w:rPr>
          <w:rFonts w:ascii="Arial" w:hAnsi="Arial" w:cs="Arial"/>
        </w:rPr>
        <w:t xml:space="preserve"> </w:t>
      </w:r>
      <w:r>
        <w:rPr>
          <w:rFonts w:ascii="Arial" w:hAnsi="Arial" w:cs="Arial"/>
        </w:rPr>
        <w:t>Manchester Group</w:t>
      </w:r>
    </w:p>
    <w:p w14:paraId="2ABE500E" w14:textId="184C88B5" w:rsidR="00845021" w:rsidRPr="00845021" w:rsidRDefault="009F1F89" w:rsidP="00845021">
      <w:pPr>
        <w:rPr>
          <w:rFonts w:ascii="Arial" w:hAnsi="Arial" w:cs="Arial"/>
        </w:rPr>
      </w:pPr>
      <w:r>
        <w:rPr>
          <w:rFonts w:ascii="Arial" w:hAnsi="Arial" w:cs="Arial"/>
          <w:b/>
          <w:bCs/>
        </w:rPr>
        <w:t xml:space="preserve">Resolution text: </w:t>
      </w:r>
      <w:r w:rsidR="00845021" w:rsidRPr="009F1F89">
        <w:rPr>
          <w:rFonts w:ascii="Arial" w:hAnsi="Arial" w:cs="Arial"/>
        </w:rPr>
        <w:t xml:space="preserve">This AGM </w:t>
      </w:r>
      <w:r w:rsidRPr="009F1F89">
        <w:rPr>
          <w:rFonts w:ascii="Arial" w:hAnsi="Arial" w:cs="Arial"/>
        </w:rPr>
        <w:t>requests t</w:t>
      </w:r>
      <w:r w:rsidR="00845021" w:rsidRPr="00845021">
        <w:rPr>
          <w:rFonts w:ascii="Arial" w:hAnsi="Arial" w:cs="Arial"/>
        </w:rPr>
        <w:t>hat the Amnesty International UK Section Board investigates ways in which the Joint Enterprise and conspiracy laws are being used against communities in the UK, including the use of racist gang narratives in prosecutions, particularly of young people of colour. In addition, this AGM requests that the Board make representations and/or campaigns on any human rights issues identified.</w:t>
      </w:r>
    </w:p>
    <w:p w14:paraId="6538152C" w14:textId="77777777" w:rsidR="00845021" w:rsidRPr="00845021" w:rsidRDefault="00845021" w:rsidP="00845021">
      <w:pPr>
        <w:pBdr>
          <w:bottom w:val="single" w:sz="6" w:space="1" w:color="auto"/>
        </w:pBdr>
        <w:rPr>
          <w:rFonts w:ascii="Arial" w:hAnsi="Arial" w:cs="Arial"/>
          <w:b/>
          <w:bCs/>
        </w:rPr>
      </w:pPr>
      <w:r>
        <w:rPr>
          <w:rFonts w:ascii="Arial" w:hAnsi="Arial" w:cs="Arial"/>
          <w:b/>
        </w:rPr>
        <w:t xml:space="preserve">Votes FOR: </w:t>
      </w:r>
      <w:r w:rsidRPr="00845021">
        <w:rPr>
          <w:rFonts w:ascii="Arial" w:hAnsi="Arial" w:cs="Arial"/>
          <w:b/>
          <w:bCs/>
        </w:rPr>
        <w:t>589 (98%)</w:t>
      </w:r>
    </w:p>
    <w:p w14:paraId="65A06EED" w14:textId="76645B34" w:rsidR="00845021" w:rsidRDefault="00845021" w:rsidP="00845021">
      <w:pPr>
        <w:pBdr>
          <w:bottom w:val="single" w:sz="6" w:space="1" w:color="auto"/>
        </w:pBdr>
        <w:rPr>
          <w:rFonts w:ascii="Arial" w:hAnsi="Arial" w:cs="Arial"/>
          <w:b/>
          <w:bCs/>
        </w:rPr>
      </w:pPr>
      <w:r>
        <w:rPr>
          <w:rFonts w:ascii="Arial" w:hAnsi="Arial" w:cs="Arial"/>
          <w:b/>
        </w:rPr>
        <w:t xml:space="preserve">Votes AGAINST: </w:t>
      </w:r>
      <w:r w:rsidRPr="00845021">
        <w:rPr>
          <w:rFonts w:ascii="Arial" w:hAnsi="Arial" w:cs="Arial"/>
          <w:b/>
          <w:bCs/>
        </w:rPr>
        <w:t>12 (2%)</w:t>
      </w:r>
    </w:p>
    <w:bookmarkEnd w:id="4"/>
    <w:p w14:paraId="030BDF91" w14:textId="77777777" w:rsidR="00845021" w:rsidRPr="00845021" w:rsidRDefault="00845021" w:rsidP="00845021">
      <w:pPr>
        <w:pBdr>
          <w:bottom w:val="single" w:sz="6" w:space="1" w:color="auto"/>
        </w:pBdr>
        <w:rPr>
          <w:rFonts w:ascii="Arial" w:hAnsi="Arial" w:cs="Arial"/>
          <w:b/>
          <w:bCs/>
        </w:rPr>
      </w:pPr>
    </w:p>
    <w:p w14:paraId="68674D5C" w14:textId="10BFC832" w:rsidR="00BD0203" w:rsidRDefault="00BD0203" w:rsidP="00BD0203">
      <w:pPr>
        <w:pStyle w:val="Heading2"/>
        <w:rPr>
          <w:sz w:val="28"/>
          <w:szCs w:val="28"/>
        </w:rPr>
      </w:pPr>
      <w:bookmarkStart w:id="5" w:name="_Toc141107355"/>
      <w:bookmarkStart w:id="6" w:name="_Hlk139551637"/>
      <w:r>
        <w:rPr>
          <w:sz w:val="28"/>
          <w:szCs w:val="28"/>
        </w:rPr>
        <w:lastRenderedPageBreak/>
        <w:t xml:space="preserve">O2 </w:t>
      </w:r>
      <w:r w:rsidR="009F1F89">
        <w:rPr>
          <w:sz w:val="28"/>
          <w:szCs w:val="28"/>
        </w:rPr>
        <w:t xml:space="preserve">- </w:t>
      </w:r>
      <w:r w:rsidR="0058677A">
        <w:rPr>
          <w:sz w:val="28"/>
          <w:szCs w:val="28"/>
        </w:rPr>
        <w:t xml:space="preserve">UN: </w:t>
      </w:r>
      <w:r>
        <w:rPr>
          <w:sz w:val="28"/>
          <w:szCs w:val="28"/>
        </w:rPr>
        <w:t>VISIBILITY AND ENGAGEMENT</w:t>
      </w:r>
      <w:bookmarkEnd w:id="5"/>
      <w:r>
        <w:rPr>
          <w:sz w:val="28"/>
          <w:szCs w:val="28"/>
        </w:rPr>
        <w:t xml:space="preserve"> </w:t>
      </w:r>
    </w:p>
    <w:p w14:paraId="5E0FABB2" w14:textId="77777777" w:rsidR="00BD0203" w:rsidRPr="00845021" w:rsidRDefault="00BD0203" w:rsidP="00BD0203"/>
    <w:p w14:paraId="3F281C49" w14:textId="77777777" w:rsidR="00BD0203" w:rsidRPr="00BD0203" w:rsidRDefault="00BD0203" w:rsidP="00BD0203">
      <w:pPr>
        <w:rPr>
          <w:rFonts w:ascii="Arial" w:hAnsi="Arial" w:cs="Arial"/>
        </w:rPr>
      </w:pPr>
      <w:r w:rsidRPr="00CE09B1">
        <w:rPr>
          <w:rFonts w:ascii="Arial" w:hAnsi="Arial" w:cs="Arial"/>
          <w:b/>
        </w:rPr>
        <w:t>Summary</w:t>
      </w:r>
      <w:r w:rsidRPr="009F1F89">
        <w:rPr>
          <w:rFonts w:ascii="Arial" w:hAnsi="Arial" w:cs="Arial"/>
          <w:b/>
        </w:rPr>
        <w:t>:</w:t>
      </w:r>
      <w:r w:rsidRPr="009F1F89">
        <w:rPr>
          <w:rFonts w:ascii="Arial" w:hAnsi="Arial" w:cs="Arial"/>
        </w:rPr>
        <w:t xml:space="preserve"> </w:t>
      </w:r>
      <w:r w:rsidRPr="00BD0203">
        <w:rPr>
          <w:rFonts w:ascii="Arial" w:hAnsi="Arial" w:cs="Arial"/>
        </w:rPr>
        <w:t xml:space="preserve">This resolution is aimed at establishing an activist network for engagement with the UN human rights process. </w:t>
      </w:r>
    </w:p>
    <w:p w14:paraId="6FC148A5" w14:textId="77777777" w:rsidR="00DF241C" w:rsidRPr="00BD0203" w:rsidRDefault="00BD0203" w:rsidP="00DF241C">
      <w:pPr>
        <w:rPr>
          <w:rFonts w:ascii="Arial" w:hAnsi="Arial" w:cs="Arial"/>
        </w:rPr>
      </w:pPr>
      <w:r w:rsidRPr="00CE09B1">
        <w:rPr>
          <w:rFonts w:ascii="Arial" w:hAnsi="Arial" w:cs="Arial"/>
          <w:b/>
        </w:rPr>
        <w:t>Proposer:</w:t>
      </w:r>
      <w:r w:rsidRPr="00CE09B1">
        <w:rPr>
          <w:rFonts w:ascii="Arial" w:hAnsi="Arial" w:cs="Arial"/>
        </w:rPr>
        <w:t xml:space="preserve"> </w:t>
      </w:r>
      <w:r w:rsidR="00DF241C" w:rsidRPr="00BD0203">
        <w:rPr>
          <w:rFonts w:ascii="Arial" w:hAnsi="Arial" w:cs="Arial"/>
        </w:rPr>
        <w:t xml:space="preserve">Oxford City Group </w:t>
      </w:r>
    </w:p>
    <w:p w14:paraId="02F3D5AE" w14:textId="793922FD" w:rsidR="00DF241C" w:rsidRPr="00DF241C" w:rsidRDefault="00E74DAD" w:rsidP="00E74DAD">
      <w:pPr>
        <w:rPr>
          <w:rFonts w:ascii="Arial" w:hAnsi="Arial" w:cs="Arial"/>
        </w:rPr>
      </w:pPr>
      <w:r>
        <w:rPr>
          <w:rFonts w:ascii="Arial" w:hAnsi="Arial" w:cs="Arial"/>
          <w:b/>
          <w:bCs/>
        </w:rPr>
        <w:t>Resolution text</w:t>
      </w:r>
      <w:r w:rsidR="00B2146E">
        <w:rPr>
          <w:rFonts w:ascii="Arial" w:hAnsi="Arial" w:cs="Arial"/>
          <w:b/>
          <w:bCs/>
        </w:rPr>
        <w:t>*</w:t>
      </w:r>
      <w:r>
        <w:rPr>
          <w:rFonts w:ascii="Arial" w:hAnsi="Arial" w:cs="Arial"/>
          <w:b/>
          <w:bCs/>
        </w:rPr>
        <w:t xml:space="preserve">: </w:t>
      </w:r>
      <w:r w:rsidR="00BD0203" w:rsidRPr="00845021">
        <w:rPr>
          <w:rFonts w:ascii="Arial" w:hAnsi="Arial" w:cs="Arial"/>
          <w:b/>
          <w:bCs/>
        </w:rPr>
        <w:t xml:space="preserve">This AGM </w:t>
      </w:r>
      <w:r>
        <w:rPr>
          <w:rFonts w:ascii="Arial" w:hAnsi="Arial" w:cs="Arial"/>
          <w:b/>
          <w:bCs/>
        </w:rPr>
        <w:t xml:space="preserve">calls on </w:t>
      </w:r>
      <w:r w:rsidR="00DF241C" w:rsidRPr="00DF241C">
        <w:rPr>
          <w:rFonts w:ascii="Arial" w:hAnsi="Arial" w:cs="Arial"/>
        </w:rPr>
        <w:t xml:space="preserve">Amnesty International UK: </w:t>
      </w:r>
    </w:p>
    <w:p w14:paraId="5F593399" w14:textId="5734E2D7" w:rsidR="00DF241C" w:rsidRPr="00DF241C" w:rsidRDefault="00DF241C" w:rsidP="00DF241C">
      <w:pPr>
        <w:pBdr>
          <w:bottom w:val="single" w:sz="6" w:space="1" w:color="auto"/>
        </w:pBdr>
        <w:rPr>
          <w:rFonts w:ascii="Arial" w:hAnsi="Arial" w:cs="Arial"/>
        </w:rPr>
      </w:pPr>
      <w:r w:rsidRPr="00DF241C">
        <w:rPr>
          <w:rFonts w:ascii="Arial" w:hAnsi="Arial" w:cs="Arial"/>
        </w:rPr>
        <w:t>1. to establish an activist</w:t>
      </w:r>
      <w:r w:rsidR="00B2146E">
        <w:rPr>
          <w:rFonts w:ascii="Arial" w:hAnsi="Arial" w:cs="Arial"/>
        </w:rPr>
        <w:t xml:space="preserve"> informal</w:t>
      </w:r>
      <w:r w:rsidRPr="00DF241C">
        <w:rPr>
          <w:rFonts w:ascii="Arial" w:hAnsi="Arial" w:cs="Arial"/>
        </w:rPr>
        <w:t xml:space="preserve"> network for engagement with the UN human rights process; </w:t>
      </w:r>
    </w:p>
    <w:p w14:paraId="7C1D680C" w14:textId="496DDA80" w:rsidR="00DF241C" w:rsidRDefault="00DF241C" w:rsidP="00DF241C">
      <w:pPr>
        <w:pBdr>
          <w:bottom w:val="single" w:sz="6" w:space="1" w:color="auto"/>
        </w:pBdr>
        <w:rPr>
          <w:rFonts w:ascii="Arial" w:hAnsi="Arial" w:cs="Arial"/>
        </w:rPr>
      </w:pPr>
      <w:r w:rsidRPr="00DF241C">
        <w:rPr>
          <w:rFonts w:ascii="Arial" w:hAnsi="Arial" w:cs="Arial"/>
        </w:rPr>
        <w:t>2. to put in place appropriate support for such a</w:t>
      </w:r>
      <w:r w:rsidR="00B2146E">
        <w:rPr>
          <w:rFonts w:ascii="Arial" w:hAnsi="Arial" w:cs="Arial"/>
        </w:rPr>
        <w:t>n informal</w:t>
      </w:r>
      <w:r w:rsidRPr="00DF241C">
        <w:rPr>
          <w:rFonts w:ascii="Arial" w:hAnsi="Arial" w:cs="Arial"/>
        </w:rPr>
        <w:t xml:space="preserve"> network in terms of education/training, delivery of regular information, and the mechanics of activist engagement.</w:t>
      </w:r>
    </w:p>
    <w:p w14:paraId="6FD3E4D4" w14:textId="77777777" w:rsidR="0058677A" w:rsidRPr="0058677A" w:rsidRDefault="0058677A" w:rsidP="0058677A">
      <w:pPr>
        <w:pBdr>
          <w:bottom w:val="single" w:sz="6" w:space="1" w:color="auto"/>
        </w:pBdr>
        <w:rPr>
          <w:rFonts w:ascii="Arial" w:hAnsi="Arial" w:cs="Arial"/>
          <w:b/>
          <w:bCs/>
        </w:rPr>
      </w:pPr>
    </w:p>
    <w:p w14:paraId="76CD5C29" w14:textId="325026B6" w:rsidR="0058677A" w:rsidRPr="0058677A" w:rsidRDefault="0058677A" w:rsidP="0058677A">
      <w:pPr>
        <w:pBdr>
          <w:bottom w:val="single" w:sz="6" w:space="1" w:color="auto"/>
        </w:pBdr>
        <w:rPr>
          <w:rFonts w:ascii="Arial" w:hAnsi="Arial" w:cs="Arial"/>
          <w:b/>
          <w:bCs/>
        </w:rPr>
      </w:pPr>
      <w:r w:rsidRPr="0058677A">
        <w:rPr>
          <w:rFonts w:ascii="Arial" w:hAnsi="Arial" w:cs="Arial"/>
          <w:b/>
          <w:bCs/>
        </w:rPr>
        <w:t>Votes F</w:t>
      </w:r>
      <w:r w:rsidR="00B2146E">
        <w:rPr>
          <w:rFonts w:ascii="Arial" w:hAnsi="Arial" w:cs="Arial"/>
          <w:b/>
          <w:bCs/>
        </w:rPr>
        <w:t>OR</w:t>
      </w:r>
      <w:r>
        <w:rPr>
          <w:rFonts w:ascii="Arial" w:hAnsi="Arial" w:cs="Arial"/>
          <w:b/>
          <w:bCs/>
        </w:rPr>
        <w:t xml:space="preserve">:  </w:t>
      </w:r>
      <w:r w:rsidR="00B2146E">
        <w:rPr>
          <w:rFonts w:ascii="Arial" w:hAnsi="Arial" w:cs="Arial"/>
          <w:b/>
          <w:bCs/>
        </w:rPr>
        <w:t>314 (57.61%)</w:t>
      </w:r>
    </w:p>
    <w:p w14:paraId="3F557825" w14:textId="3DF21C3E" w:rsidR="0058677A" w:rsidRPr="0058677A" w:rsidRDefault="0058677A" w:rsidP="0058677A">
      <w:pPr>
        <w:pBdr>
          <w:bottom w:val="single" w:sz="6" w:space="1" w:color="auto"/>
        </w:pBdr>
        <w:rPr>
          <w:rFonts w:ascii="Arial" w:hAnsi="Arial" w:cs="Arial"/>
          <w:b/>
          <w:bCs/>
        </w:rPr>
      </w:pPr>
      <w:r w:rsidRPr="0058677A">
        <w:rPr>
          <w:rFonts w:ascii="Arial" w:hAnsi="Arial" w:cs="Arial"/>
          <w:b/>
          <w:bCs/>
        </w:rPr>
        <w:t>Votes A</w:t>
      </w:r>
      <w:r w:rsidR="00B2146E">
        <w:rPr>
          <w:rFonts w:ascii="Arial" w:hAnsi="Arial" w:cs="Arial"/>
          <w:b/>
          <w:bCs/>
        </w:rPr>
        <w:t>GAINST</w:t>
      </w:r>
      <w:r>
        <w:rPr>
          <w:rFonts w:ascii="Arial" w:hAnsi="Arial" w:cs="Arial"/>
          <w:b/>
          <w:bCs/>
        </w:rPr>
        <w:t xml:space="preserve">: </w:t>
      </w:r>
      <w:r w:rsidR="00B2146E">
        <w:rPr>
          <w:rFonts w:ascii="Arial" w:hAnsi="Arial" w:cs="Arial"/>
          <w:b/>
          <w:bCs/>
        </w:rPr>
        <w:t xml:space="preserve"> 231 (42.39%)</w:t>
      </w:r>
    </w:p>
    <w:p w14:paraId="0937F0A8" w14:textId="5B50486A" w:rsidR="0058677A" w:rsidRPr="0058677A" w:rsidRDefault="0058677A" w:rsidP="0058677A">
      <w:pPr>
        <w:pBdr>
          <w:bottom w:val="single" w:sz="6" w:space="1" w:color="auto"/>
        </w:pBdr>
        <w:rPr>
          <w:rFonts w:ascii="Arial" w:hAnsi="Arial" w:cs="Arial"/>
          <w:b/>
          <w:bCs/>
        </w:rPr>
      </w:pPr>
    </w:p>
    <w:p w14:paraId="357C8DFB" w14:textId="417C09BC" w:rsidR="0058677A" w:rsidRPr="00B2146E" w:rsidRDefault="00B2146E" w:rsidP="00BD0203">
      <w:pPr>
        <w:pBdr>
          <w:bottom w:val="single" w:sz="6" w:space="1" w:color="auto"/>
        </w:pBdr>
        <w:rPr>
          <w:rFonts w:ascii="Arial" w:hAnsi="Arial" w:cs="Arial"/>
          <w:i/>
          <w:iCs/>
        </w:rPr>
      </w:pPr>
      <w:r>
        <w:rPr>
          <w:rFonts w:ascii="Arial" w:hAnsi="Arial" w:cs="Arial"/>
          <w:i/>
          <w:iCs/>
        </w:rPr>
        <w:t xml:space="preserve">* </w:t>
      </w:r>
      <w:r w:rsidRPr="00B2146E">
        <w:rPr>
          <w:rFonts w:ascii="Arial" w:hAnsi="Arial" w:cs="Arial"/>
          <w:i/>
          <w:iCs/>
        </w:rPr>
        <w:t>The text of the resolution was amended, on a proposal from Oxford City Group, by inserting the words “informal” before “network”. The amendment was carried by 110 votes to 18.</w:t>
      </w:r>
    </w:p>
    <w:bookmarkEnd w:id="6"/>
    <w:p w14:paraId="2EC75426" w14:textId="77777777" w:rsidR="00DF241C" w:rsidRDefault="00DF241C" w:rsidP="00BD0203">
      <w:pPr>
        <w:pBdr>
          <w:bottom w:val="single" w:sz="6" w:space="1" w:color="auto"/>
        </w:pBdr>
        <w:rPr>
          <w:rFonts w:ascii="Arial" w:hAnsi="Arial" w:cs="Arial"/>
          <w:b/>
          <w:bCs/>
        </w:rPr>
      </w:pPr>
    </w:p>
    <w:p w14:paraId="73628E53" w14:textId="5881205A" w:rsidR="00DF241C" w:rsidRDefault="00DF241C" w:rsidP="00DF241C">
      <w:pPr>
        <w:pStyle w:val="Heading2"/>
        <w:rPr>
          <w:sz w:val="28"/>
          <w:szCs w:val="28"/>
        </w:rPr>
      </w:pPr>
      <w:bookmarkStart w:id="7" w:name="_Toc141107356"/>
      <w:r>
        <w:rPr>
          <w:sz w:val="28"/>
          <w:szCs w:val="28"/>
        </w:rPr>
        <w:t xml:space="preserve">O3 </w:t>
      </w:r>
      <w:r w:rsidR="00711ABC">
        <w:rPr>
          <w:sz w:val="28"/>
          <w:szCs w:val="28"/>
        </w:rPr>
        <w:t xml:space="preserve">- </w:t>
      </w:r>
      <w:r>
        <w:rPr>
          <w:sz w:val="28"/>
          <w:szCs w:val="28"/>
        </w:rPr>
        <w:t>UN:  LIMITING THE USE OF THE SECURITY COUNCIL VETO</w:t>
      </w:r>
      <w:bookmarkEnd w:id="7"/>
    </w:p>
    <w:p w14:paraId="26FAF160" w14:textId="5CB1FE10" w:rsidR="00DF241C" w:rsidRDefault="00DF241C" w:rsidP="00DF241C"/>
    <w:p w14:paraId="336C92C4" w14:textId="33A0668B" w:rsidR="00DF241C" w:rsidRDefault="00DF241C" w:rsidP="00DF241C">
      <w:pPr>
        <w:rPr>
          <w:rFonts w:ascii="Arial" w:hAnsi="Arial" w:cs="Arial"/>
        </w:rPr>
      </w:pPr>
      <w:r w:rsidRPr="00DF241C">
        <w:rPr>
          <w:rFonts w:ascii="Arial" w:hAnsi="Arial" w:cs="Arial"/>
          <w:b/>
          <w:bCs/>
        </w:rPr>
        <w:t>Summary:</w:t>
      </w:r>
      <w:r w:rsidRPr="00DF241C">
        <w:rPr>
          <w:rFonts w:ascii="Arial" w:hAnsi="Arial" w:cs="Arial"/>
        </w:rPr>
        <w:t xml:space="preserve">  AI support for voluntarily refraining from use of veto in case of atrocities to be incorporated into activist campaigning.</w:t>
      </w:r>
    </w:p>
    <w:p w14:paraId="370ED7D4" w14:textId="77BFEB8A" w:rsidR="00DF241C" w:rsidRDefault="00DF241C" w:rsidP="00DF241C">
      <w:pPr>
        <w:rPr>
          <w:rFonts w:ascii="Arial" w:hAnsi="Arial" w:cs="Arial"/>
        </w:rPr>
      </w:pPr>
      <w:r w:rsidRPr="00DF241C">
        <w:rPr>
          <w:rFonts w:ascii="Arial" w:hAnsi="Arial" w:cs="Arial"/>
          <w:b/>
          <w:bCs/>
        </w:rPr>
        <w:t>Proposer:</w:t>
      </w:r>
      <w:r>
        <w:rPr>
          <w:rFonts w:ascii="Arial" w:hAnsi="Arial" w:cs="Arial"/>
        </w:rPr>
        <w:t xml:space="preserve"> Oxford City Group</w:t>
      </w:r>
    </w:p>
    <w:p w14:paraId="08607613" w14:textId="067805FA" w:rsidR="00DF241C" w:rsidRPr="00DF241C" w:rsidRDefault="004503F9" w:rsidP="00DF241C">
      <w:pPr>
        <w:rPr>
          <w:rFonts w:ascii="Arial" w:hAnsi="Arial" w:cs="Arial"/>
        </w:rPr>
      </w:pPr>
      <w:r>
        <w:rPr>
          <w:rFonts w:ascii="Arial" w:hAnsi="Arial" w:cs="Arial"/>
          <w:b/>
          <w:bCs/>
        </w:rPr>
        <w:t xml:space="preserve">Resolution text: </w:t>
      </w:r>
      <w:r w:rsidR="00DF241C" w:rsidRPr="00845021">
        <w:rPr>
          <w:rFonts w:ascii="Arial" w:hAnsi="Arial" w:cs="Arial"/>
          <w:b/>
          <w:bCs/>
        </w:rPr>
        <w:t xml:space="preserve">This AGM </w:t>
      </w:r>
      <w:r>
        <w:rPr>
          <w:rFonts w:ascii="Arial" w:hAnsi="Arial" w:cs="Arial"/>
          <w:b/>
          <w:bCs/>
        </w:rPr>
        <w:t>calls on AIUK to</w:t>
      </w:r>
      <w:r w:rsidR="00DF241C" w:rsidRPr="00DF241C">
        <w:rPr>
          <w:rFonts w:ascii="Arial" w:hAnsi="Arial" w:cs="Arial"/>
        </w:rPr>
        <w:t xml:space="preserve">: </w:t>
      </w:r>
    </w:p>
    <w:p w14:paraId="5777DB6E" w14:textId="77777777" w:rsidR="004503F9" w:rsidRDefault="00DF241C" w:rsidP="00DF241C">
      <w:pPr>
        <w:rPr>
          <w:rFonts w:ascii="Arial" w:hAnsi="Arial" w:cs="Arial"/>
        </w:rPr>
      </w:pPr>
      <w:r w:rsidRPr="00DF241C">
        <w:rPr>
          <w:rFonts w:ascii="Arial" w:hAnsi="Arial" w:cs="Arial"/>
        </w:rPr>
        <w:t xml:space="preserve">1. bring to the fore its support for the ACT Code of Conduct, specifically its call for voluntary suspension of the veto by permanent members of the UNSC in cases of atrocities – by the following means: </w:t>
      </w:r>
    </w:p>
    <w:p w14:paraId="5F7A6FCA" w14:textId="77777777" w:rsidR="004503F9" w:rsidRDefault="00DF241C" w:rsidP="00DF241C">
      <w:pPr>
        <w:rPr>
          <w:rFonts w:ascii="Arial" w:hAnsi="Arial" w:cs="Arial"/>
        </w:rPr>
      </w:pPr>
      <w:r w:rsidRPr="00DF241C">
        <w:rPr>
          <w:rFonts w:ascii="Arial" w:hAnsi="Arial" w:cs="Arial"/>
        </w:rPr>
        <w:t xml:space="preserve">a. issuing press releases following each egregious use of the veto </w:t>
      </w:r>
    </w:p>
    <w:p w14:paraId="0CCCA21D" w14:textId="77777777" w:rsidR="004503F9" w:rsidRDefault="00DF241C" w:rsidP="00DF241C">
      <w:pPr>
        <w:rPr>
          <w:rFonts w:ascii="Arial" w:hAnsi="Arial" w:cs="Arial"/>
        </w:rPr>
      </w:pPr>
      <w:r w:rsidRPr="00DF241C">
        <w:rPr>
          <w:rFonts w:ascii="Arial" w:hAnsi="Arial" w:cs="Arial"/>
        </w:rPr>
        <w:t xml:space="preserve">b. mounting an ad hoc action or campaign in cases of inappropriate use of the veto </w:t>
      </w:r>
    </w:p>
    <w:p w14:paraId="78DB3546" w14:textId="77777777" w:rsidR="004503F9" w:rsidRDefault="00DF241C" w:rsidP="00DF241C">
      <w:pPr>
        <w:rPr>
          <w:rFonts w:ascii="Arial" w:hAnsi="Arial" w:cs="Arial"/>
        </w:rPr>
      </w:pPr>
      <w:r w:rsidRPr="00DF241C">
        <w:rPr>
          <w:rFonts w:ascii="Arial" w:hAnsi="Arial" w:cs="Arial"/>
        </w:rPr>
        <w:t xml:space="preserve">c. encouraging member campaigns to make reference to the veto point in the Code of Conduct, where appropriate </w:t>
      </w:r>
    </w:p>
    <w:p w14:paraId="779E7E62" w14:textId="2173F719" w:rsidR="00DF241C" w:rsidRPr="00DF241C" w:rsidRDefault="00DF241C" w:rsidP="00DF241C">
      <w:pPr>
        <w:rPr>
          <w:rFonts w:ascii="Arial" w:hAnsi="Arial" w:cs="Arial"/>
        </w:rPr>
      </w:pPr>
      <w:r w:rsidRPr="00DF241C">
        <w:rPr>
          <w:rFonts w:ascii="Arial" w:hAnsi="Arial" w:cs="Arial"/>
        </w:rPr>
        <w:t xml:space="preserve">d. permitting activist campaigns in support of non-use of the veto in cases of atrocities. </w:t>
      </w:r>
    </w:p>
    <w:p w14:paraId="16635A62" w14:textId="77777777" w:rsidR="00DF241C" w:rsidRPr="00DF241C" w:rsidRDefault="00DF241C" w:rsidP="00DF241C">
      <w:pPr>
        <w:rPr>
          <w:rFonts w:ascii="Arial" w:hAnsi="Arial" w:cs="Arial"/>
        </w:rPr>
      </w:pPr>
      <w:r w:rsidRPr="00DF241C">
        <w:rPr>
          <w:rFonts w:ascii="Arial" w:hAnsi="Arial" w:cs="Arial"/>
        </w:rPr>
        <w:t xml:space="preserve">2. propose to the AI International Secretariat to task Amnesty at the UN in New York in connection with the Liechtenstein initiative adopted in 2022 (by which UNSC members who exercise their veto can be invited to submit themselves to questioning by the General Assembly as to why they made use of their veto) to press countries that have vetoed </w:t>
      </w:r>
      <w:r w:rsidRPr="00DF241C">
        <w:rPr>
          <w:rFonts w:ascii="Arial" w:hAnsi="Arial" w:cs="Arial"/>
        </w:rPr>
        <w:lastRenderedPageBreak/>
        <w:t>resolutions relevant to HR, and also declined to be scrutinised on those actions by the General Assembly, for the reasons behind their vetoes.</w:t>
      </w:r>
    </w:p>
    <w:p w14:paraId="65585276" w14:textId="77777777" w:rsidR="00DF241C" w:rsidRPr="00DF241C" w:rsidRDefault="00DF241C" w:rsidP="00DF241C">
      <w:bookmarkStart w:id="8" w:name="_Hlk139552174"/>
    </w:p>
    <w:p w14:paraId="1F5DE130" w14:textId="0742A3B1" w:rsidR="00DF241C" w:rsidRPr="00BD0203" w:rsidRDefault="00DF241C" w:rsidP="00DF241C">
      <w:pPr>
        <w:pBdr>
          <w:bottom w:val="single" w:sz="6" w:space="1" w:color="auto"/>
        </w:pBdr>
        <w:rPr>
          <w:rFonts w:ascii="Arial" w:hAnsi="Arial" w:cs="Arial"/>
          <w:b/>
          <w:bCs/>
        </w:rPr>
      </w:pPr>
      <w:r>
        <w:rPr>
          <w:rFonts w:ascii="Arial" w:hAnsi="Arial" w:cs="Arial"/>
          <w:b/>
        </w:rPr>
        <w:t xml:space="preserve">Votes FOR: </w:t>
      </w:r>
      <w:r>
        <w:rPr>
          <w:rFonts w:ascii="Arial" w:hAnsi="Arial" w:cs="Arial"/>
          <w:b/>
          <w:bCs/>
        </w:rPr>
        <w:t>497</w:t>
      </w:r>
      <w:r w:rsidRPr="00BD0203">
        <w:rPr>
          <w:rFonts w:ascii="Arial" w:hAnsi="Arial" w:cs="Arial"/>
          <w:b/>
          <w:bCs/>
        </w:rPr>
        <w:t xml:space="preserve"> (</w:t>
      </w:r>
      <w:r>
        <w:rPr>
          <w:rFonts w:ascii="Arial" w:hAnsi="Arial" w:cs="Arial"/>
          <w:b/>
          <w:bCs/>
        </w:rPr>
        <w:t>89.87</w:t>
      </w:r>
      <w:r w:rsidRPr="00BD0203">
        <w:rPr>
          <w:rFonts w:ascii="Arial" w:hAnsi="Arial" w:cs="Arial"/>
          <w:b/>
          <w:bCs/>
        </w:rPr>
        <w:t>%)</w:t>
      </w:r>
    </w:p>
    <w:p w14:paraId="67821FC4" w14:textId="79B4DD14" w:rsidR="00DF241C" w:rsidRDefault="00DF241C" w:rsidP="00DF241C">
      <w:pPr>
        <w:pBdr>
          <w:bottom w:val="single" w:sz="6" w:space="1" w:color="auto"/>
        </w:pBdr>
        <w:rPr>
          <w:rFonts w:ascii="Arial" w:hAnsi="Arial" w:cs="Arial"/>
          <w:b/>
          <w:bCs/>
        </w:rPr>
      </w:pPr>
      <w:r>
        <w:rPr>
          <w:rFonts w:ascii="Arial" w:hAnsi="Arial" w:cs="Arial"/>
          <w:b/>
        </w:rPr>
        <w:t xml:space="preserve">Votes AGAINST: </w:t>
      </w:r>
      <w:r>
        <w:rPr>
          <w:rFonts w:ascii="Arial" w:hAnsi="Arial" w:cs="Arial"/>
          <w:b/>
          <w:bCs/>
        </w:rPr>
        <w:t>56</w:t>
      </w:r>
      <w:r w:rsidRPr="00BD0203">
        <w:rPr>
          <w:rFonts w:ascii="Arial" w:hAnsi="Arial" w:cs="Arial"/>
          <w:b/>
          <w:bCs/>
        </w:rPr>
        <w:t xml:space="preserve"> (</w:t>
      </w:r>
      <w:r>
        <w:rPr>
          <w:rFonts w:ascii="Arial" w:hAnsi="Arial" w:cs="Arial"/>
          <w:b/>
          <w:bCs/>
        </w:rPr>
        <w:t>10.13</w:t>
      </w:r>
      <w:r w:rsidRPr="00BD0203">
        <w:rPr>
          <w:rFonts w:ascii="Arial" w:hAnsi="Arial" w:cs="Arial"/>
          <w:b/>
          <w:bCs/>
        </w:rPr>
        <w:t>%)</w:t>
      </w:r>
    </w:p>
    <w:bookmarkEnd w:id="8"/>
    <w:p w14:paraId="6120772C" w14:textId="1954DBD4" w:rsidR="00DF241C" w:rsidRPr="006A680B" w:rsidRDefault="00DF241C" w:rsidP="00DF241C">
      <w:pPr>
        <w:pBdr>
          <w:bottom w:val="single" w:sz="6" w:space="1" w:color="auto"/>
        </w:pBdr>
        <w:rPr>
          <w:rFonts w:cstheme="minorHAnsi"/>
        </w:rPr>
      </w:pPr>
      <w:r w:rsidRPr="006A680B">
        <w:rPr>
          <w:rFonts w:cstheme="minorHAnsi"/>
        </w:rPr>
        <w:t xml:space="preserve"> </w:t>
      </w:r>
    </w:p>
    <w:p w14:paraId="69D97652" w14:textId="66CE430C" w:rsidR="00DF241C" w:rsidRDefault="00DF241C" w:rsidP="00DF241C">
      <w:pPr>
        <w:pStyle w:val="Heading2"/>
        <w:rPr>
          <w:sz w:val="28"/>
          <w:szCs w:val="28"/>
        </w:rPr>
      </w:pPr>
      <w:bookmarkStart w:id="9" w:name="_Toc141107357"/>
      <w:r>
        <w:rPr>
          <w:sz w:val="28"/>
          <w:szCs w:val="28"/>
        </w:rPr>
        <w:t>O</w:t>
      </w:r>
      <w:r w:rsidR="00237B8C">
        <w:rPr>
          <w:sz w:val="28"/>
          <w:szCs w:val="28"/>
        </w:rPr>
        <w:t>4</w:t>
      </w:r>
      <w:r>
        <w:rPr>
          <w:sz w:val="28"/>
          <w:szCs w:val="28"/>
        </w:rPr>
        <w:t xml:space="preserve"> </w:t>
      </w:r>
      <w:r w:rsidR="00493B50">
        <w:rPr>
          <w:sz w:val="28"/>
          <w:szCs w:val="28"/>
        </w:rPr>
        <w:t xml:space="preserve">- </w:t>
      </w:r>
      <w:r>
        <w:rPr>
          <w:sz w:val="28"/>
          <w:szCs w:val="28"/>
        </w:rPr>
        <w:t>THE AIUK SECTION WEBSITE</w:t>
      </w:r>
      <w:bookmarkEnd w:id="9"/>
    </w:p>
    <w:p w14:paraId="569D20A6" w14:textId="77777777" w:rsidR="00DF241C" w:rsidRDefault="00DF241C" w:rsidP="00DF241C"/>
    <w:p w14:paraId="310C3FBE" w14:textId="5AC74EDE" w:rsidR="00DF241C" w:rsidRDefault="00DF241C" w:rsidP="00DF241C">
      <w:pPr>
        <w:rPr>
          <w:rFonts w:ascii="Arial" w:hAnsi="Arial" w:cs="Arial"/>
        </w:rPr>
      </w:pPr>
      <w:r w:rsidRPr="00DF241C">
        <w:rPr>
          <w:rFonts w:ascii="Arial" w:hAnsi="Arial" w:cs="Arial"/>
          <w:b/>
          <w:bCs/>
        </w:rPr>
        <w:t>Summary:</w:t>
      </w:r>
      <w:r w:rsidRPr="00DF241C">
        <w:rPr>
          <w:rFonts w:ascii="Arial" w:hAnsi="Arial" w:cs="Arial"/>
        </w:rPr>
        <w:t xml:space="preserve">  A resolution designed to improve the Section’s website. </w:t>
      </w:r>
    </w:p>
    <w:p w14:paraId="2946936A" w14:textId="78A02B0C" w:rsidR="00DF241C" w:rsidRDefault="00DF241C" w:rsidP="00DF241C">
      <w:pPr>
        <w:rPr>
          <w:rFonts w:ascii="Arial" w:hAnsi="Arial" w:cs="Arial"/>
        </w:rPr>
      </w:pPr>
      <w:r w:rsidRPr="00237B8C">
        <w:rPr>
          <w:rFonts w:ascii="Arial" w:hAnsi="Arial" w:cs="Arial"/>
          <w:b/>
          <w:bCs/>
        </w:rPr>
        <w:t>Proposer:</w:t>
      </w:r>
      <w:r w:rsidRPr="00237B8C">
        <w:rPr>
          <w:rFonts w:ascii="Arial" w:hAnsi="Arial" w:cs="Arial"/>
        </w:rPr>
        <w:t xml:space="preserve">  Mayfair and Soho Group</w:t>
      </w:r>
    </w:p>
    <w:p w14:paraId="443DD730" w14:textId="77777777" w:rsidR="00493B50" w:rsidRDefault="00493B50" w:rsidP="00237B8C">
      <w:pPr>
        <w:rPr>
          <w:rFonts w:ascii="Arial" w:hAnsi="Arial" w:cs="Arial"/>
        </w:rPr>
      </w:pPr>
      <w:r>
        <w:rPr>
          <w:rFonts w:ascii="Arial" w:hAnsi="Arial" w:cs="Arial"/>
          <w:b/>
          <w:bCs/>
        </w:rPr>
        <w:t xml:space="preserve">Resolution text: </w:t>
      </w:r>
      <w:r w:rsidR="00DF241C" w:rsidRPr="00493B50">
        <w:rPr>
          <w:rFonts w:ascii="Arial" w:hAnsi="Arial" w:cs="Arial"/>
        </w:rPr>
        <w:t xml:space="preserve">This AGM </w:t>
      </w:r>
      <w:r w:rsidRPr="00493B50">
        <w:rPr>
          <w:rFonts w:ascii="Arial" w:hAnsi="Arial" w:cs="Arial"/>
        </w:rPr>
        <w:t>instructs t</w:t>
      </w:r>
      <w:r w:rsidR="00237B8C" w:rsidRPr="00237B8C">
        <w:rPr>
          <w:rFonts w:ascii="Arial" w:hAnsi="Arial" w:cs="Arial"/>
        </w:rPr>
        <w:t xml:space="preserve">he Board to work with the Director and staff to ensure that </w:t>
      </w:r>
    </w:p>
    <w:p w14:paraId="1F20FF80" w14:textId="0940E7C0" w:rsidR="00493B50" w:rsidRDefault="00493B50" w:rsidP="00237B8C">
      <w:pPr>
        <w:rPr>
          <w:rFonts w:ascii="Arial" w:hAnsi="Arial" w:cs="Arial"/>
        </w:rPr>
      </w:pPr>
      <w:r>
        <w:rPr>
          <w:rFonts w:ascii="Arial" w:hAnsi="Arial" w:cs="Arial"/>
        </w:rPr>
        <w:t xml:space="preserve">i. </w:t>
      </w:r>
      <w:r w:rsidR="00237B8C" w:rsidRPr="00237B8C">
        <w:rPr>
          <w:rFonts w:ascii="Arial" w:hAnsi="Arial" w:cs="Arial"/>
        </w:rPr>
        <w:t xml:space="preserve">the A.I.U.K. Section website is easy to navigate, and </w:t>
      </w:r>
    </w:p>
    <w:p w14:paraId="4A13F89B" w14:textId="281B7C90" w:rsidR="00237B8C" w:rsidRPr="00237B8C" w:rsidRDefault="00493B50" w:rsidP="00237B8C">
      <w:pPr>
        <w:rPr>
          <w:rFonts w:ascii="Arial" w:hAnsi="Arial" w:cs="Arial"/>
        </w:rPr>
      </w:pPr>
      <w:r>
        <w:rPr>
          <w:rFonts w:ascii="Arial" w:hAnsi="Arial" w:cs="Arial"/>
        </w:rPr>
        <w:t xml:space="preserve">ii. </w:t>
      </w:r>
      <w:r w:rsidR="00237B8C" w:rsidRPr="00237B8C">
        <w:rPr>
          <w:rFonts w:ascii="Arial" w:hAnsi="Arial" w:cs="Arial"/>
        </w:rPr>
        <w:t>the information within is kept consistently up to date recognizing that it is a vital portal into our human rights work for members and non-members alike.</w:t>
      </w:r>
    </w:p>
    <w:p w14:paraId="669B47D8" w14:textId="77777777" w:rsidR="00237B8C" w:rsidRPr="00237B8C" w:rsidRDefault="00237B8C" w:rsidP="00237B8C">
      <w:pPr>
        <w:rPr>
          <w:rFonts w:ascii="Arial" w:hAnsi="Arial" w:cs="Arial"/>
          <w:b/>
          <w:bCs/>
        </w:rPr>
      </w:pPr>
    </w:p>
    <w:p w14:paraId="6E20076D" w14:textId="00CCD080" w:rsidR="00237B8C" w:rsidRPr="00237B8C" w:rsidRDefault="00237B8C" w:rsidP="00237B8C">
      <w:pPr>
        <w:rPr>
          <w:rFonts w:ascii="Arial" w:hAnsi="Arial" w:cs="Arial"/>
          <w:b/>
          <w:bCs/>
        </w:rPr>
      </w:pPr>
      <w:r w:rsidRPr="00237B8C">
        <w:rPr>
          <w:rFonts w:ascii="Arial" w:hAnsi="Arial" w:cs="Arial"/>
          <w:b/>
          <w:bCs/>
        </w:rPr>
        <w:t xml:space="preserve">Votes FOR: </w:t>
      </w:r>
      <w:r>
        <w:rPr>
          <w:rFonts w:ascii="Arial" w:hAnsi="Arial" w:cs="Arial"/>
          <w:b/>
          <w:bCs/>
        </w:rPr>
        <w:t>585</w:t>
      </w:r>
      <w:r w:rsidRPr="00237B8C">
        <w:rPr>
          <w:rFonts w:ascii="Arial" w:hAnsi="Arial" w:cs="Arial"/>
          <w:b/>
          <w:bCs/>
        </w:rPr>
        <w:t xml:space="preserve"> (</w:t>
      </w:r>
      <w:r>
        <w:rPr>
          <w:rFonts w:ascii="Arial" w:hAnsi="Arial" w:cs="Arial"/>
          <w:b/>
          <w:bCs/>
        </w:rPr>
        <w:t>97.83</w:t>
      </w:r>
      <w:r w:rsidRPr="00237B8C">
        <w:rPr>
          <w:rFonts w:ascii="Arial" w:hAnsi="Arial" w:cs="Arial"/>
          <w:b/>
          <w:bCs/>
        </w:rPr>
        <w:t>%)</w:t>
      </w:r>
    </w:p>
    <w:p w14:paraId="5DC9D842" w14:textId="09D48FB5" w:rsidR="00237B8C" w:rsidRPr="00237B8C" w:rsidRDefault="00237B8C" w:rsidP="00237B8C">
      <w:pPr>
        <w:rPr>
          <w:rFonts w:ascii="Arial" w:hAnsi="Arial" w:cs="Arial"/>
          <w:b/>
          <w:bCs/>
        </w:rPr>
      </w:pPr>
      <w:r w:rsidRPr="00237B8C">
        <w:rPr>
          <w:rFonts w:ascii="Arial" w:hAnsi="Arial" w:cs="Arial"/>
          <w:b/>
          <w:bCs/>
        </w:rPr>
        <w:t xml:space="preserve">Votes AGAINST: </w:t>
      </w:r>
      <w:r>
        <w:rPr>
          <w:rFonts w:ascii="Arial" w:hAnsi="Arial" w:cs="Arial"/>
          <w:b/>
          <w:bCs/>
        </w:rPr>
        <w:t>13</w:t>
      </w:r>
      <w:r w:rsidRPr="00237B8C">
        <w:rPr>
          <w:rFonts w:ascii="Arial" w:hAnsi="Arial" w:cs="Arial"/>
          <w:b/>
          <w:bCs/>
        </w:rPr>
        <w:t xml:space="preserve"> (</w:t>
      </w:r>
      <w:r>
        <w:rPr>
          <w:rFonts w:ascii="Arial" w:hAnsi="Arial" w:cs="Arial"/>
          <w:b/>
          <w:bCs/>
        </w:rPr>
        <w:t>2.17</w:t>
      </w:r>
      <w:r w:rsidRPr="00237B8C">
        <w:rPr>
          <w:rFonts w:ascii="Arial" w:hAnsi="Arial" w:cs="Arial"/>
          <w:b/>
          <w:bCs/>
        </w:rPr>
        <w:t>%)</w:t>
      </w:r>
    </w:p>
    <w:p w14:paraId="153C6147" w14:textId="77777777" w:rsidR="00237B8C" w:rsidRPr="006A680B" w:rsidRDefault="00237B8C" w:rsidP="00237B8C">
      <w:pPr>
        <w:pBdr>
          <w:bottom w:val="single" w:sz="6" w:space="1" w:color="auto"/>
        </w:pBdr>
        <w:rPr>
          <w:rFonts w:cstheme="minorHAnsi"/>
        </w:rPr>
      </w:pPr>
    </w:p>
    <w:p w14:paraId="0BD6A655" w14:textId="4D9D3F5F" w:rsidR="00237B8C" w:rsidRDefault="00237B8C" w:rsidP="00237B8C">
      <w:pPr>
        <w:pStyle w:val="Heading2"/>
        <w:rPr>
          <w:sz w:val="28"/>
          <w:szCs w:val="28"/>
        </w:rPr>
      </w:pPr>
      <w:bookmarkStart w:id="10" w:name="_Toc141107358"/>
      <w:r>
        <w:rPr>
          <w:sz w:val="28"/>
          <w:szCs w:val="28"/>
        </w:rPr>
        <w:t xml:space="preserve">O5 </w:t>
      </w:r>
      <w:r w:rsidR="0074586D">
        <w:rPr>
          <w:sz w:val="28"/>
          <w:szCs w:val="28"/>
        </w:rPr>
        <w:t xml:space="preserve">- </w:t>
      </w:r>
      <w:r>
        <w:rPr>
          <w:sz w:val="28"/>
          <w:szCs w:val="28"/>
        </w:rPr>
        <w:t>SECTION SUPPORT FOR LOCAL GROUPS</w:t>
      </w:r>
      <w:bookmarkEnd w:id="10"/>
    </w:p>
    <w:p w14:paraId="44B7C194" w14:textId="77777777" w:rsidR="00237B8C" w:rsidRDefault="00237B8C" w:rsidP="00237B8C"/>
    <w:p w14:paraId="588A152B" w14:textId="7484C6C3" w:rsidR="00237B8C" w:rsidRDefault="00237B8C" w:rsidP="00237B8C">
      <w:pPr>
        <w:rPr>
          <w:rFonts w:ascii="Arial" w:hAnsi="Arial" w:cs="Arial"/>
        </w:rPr>
      </w:pPr>
      <w:r w:rsidRPr="00DF241C">
        <w:rPr>
          <w:rFonts w:ascii="Arial" w:hAnsi="Arial" w:cs="Arial"/>
          <w:b/>
          <w:bCs/>
        </w:rPr>
        <w:t>Summary:</w:t>
      </w:r>
      <w:r w:rsidRPr="00DF241C">
        <w:rPr>
          <w:rFonts w:ascii="Arial" w:hAnsi="Arial" w:cs="Arial"/>
        </w:rPr>
        <w:t xml:space="preserve">  A resolution </w:t>
      </w:r>
      <w:r>
        <w:rPr>
          <w:rFonts w:ascii="Arial" w:hAnsi="Arial" w:cs="Arial"/>
        </w:rPr>
        <w:t>to strengthen support provided by the Section to local groups.</w:t>
      </w:r>
    </w:p>
    <w:p w14:paraId="445AFA9F" w14:textId="77777777" w:rsidR="00237B8C" w:rsidRDefault="00237B8C" w:rsidP="00237B8C">
      <w:pPr>
        <w:rPr>
          <w:rFonts w:ascii="Arial" w:hAnsi="Arial" w:cs="Arial"/>
        </w:rPr>
      </w:pPr>
      <w:r w:rsidRPr="00237B8C">
        <w:rPr>
          <w:rFonts w:ascii="Arial" w:hAnsi="Arial" w:cs="Arial"/>
          <w:b/>
          <w:bCs/>
        </w:rPr>
        <w:t>Proposer:</w:t>
      </w:r>
      <w:r w:rsidRPr="00237B8C">
        <w:rPr>
          <w:rFonts w:ascii="Arial" w:hAnsi="Arial" w:cs="Arial"/>
        </w:rPr>
        <w:t xml:space="preserve">  Mayfair and Soho Group</w:t>
      </w:r>
    </w:p>
    <w:p w14:paraId="7EEC06FE" w14:textId="6D830D52" w:rsidR="00237B8C" w:rsidRPr="00237B8C" w:rsidRDefault="00AA0340" w:rsidP="00237B8C">
      <w:pPr>
        <w:rPr>
          <w:rFonts w:ascii="Arial" w:hAnsi="Arial" w:cs="Arial"/>
        </w:rPr>
      </w:pPr>
      <w:r>
        <w:rPr>
          <w:rFonts w:ascii="Arial" w:hAnsi="Arial" w:cs="Arial"/>
          <w:b/>
          <w:bCs/>
        </w:rPr>
        <w:t xml:space="preserve">Resolution text: </w:t>
      </w:r>
      <w:r w:rsidR="00237B8C" w:rsidRPr="00AA0340">
        <w:rPr>
          <w:rFonts w:ascii="Arial" w:hAnsi="Arial" w:cs="Arial"/>
        </w:rPr>
        <w:t xml:space="preserve">This AGM </w:t>
      </w:r>
      <w:r w:rsidRPr="00AA0340">
        <w:rPr>
          <w:rFonts w:ascii="Arial" w:hAnsi="Arial" w:cs="Arial"/>
        </w:rPr>
        <w:t xml:space="preserve">asks </w:t>
      </w:r>
      <w:bookmarkStart w:id="11" w:name="_Hlk139552373"/>
      <w:r w:rsidR="00237B8C" w:rsidRPr="00237B8C">
        <w:rPr>
          <w:rFonts w:ascii="Arial" w:hAnsi="Arial" w:cs="Arial"/>
        </w:rPr>
        <w:t xml:space="preserve">the Board and the Chief Executive of the Section to resource as appropriate in order to </w:t>
      </w:r>
    </w:p>
    <w:p w14:paraId="3FD54824" w14:textId="77777777" w:rsidR="00237B8C" w:rsidRPr="00237B8C" w:rsidRDefault="00237B8C" w:rsidP="00237B8C">
      <w:pPr>
        <w:rPr>
          <w:rFonts w:ascii="Arial" w:hAnsi="Arial" w:cs="Arial"/>
        </w:rPr>
      </w:pPr>
      <w:r w:rsidRPr="00237B8C">
        <w:rPr>
          <w:rFonts w:ascii="Arial" w:hAnsi="Arial" w:cs="Arial"/>
        </w:rPr>
        <w:t xml:space="preserve">i cultivate a more vibrant local and regional presence, including local groups across the UK, </w:t>
      </w:r>
    </w:p>
    <w:p w14:paraId="743D6F4E" w14:textId="77777777" w:rsidR="00237B8C" w:rsidRPr="00237B8C" w:rsidRDefault="00237B8C" w:rsidP="00237B8C">
      <w:pPr>
        <w:rPr>
          <w:rFonts w:ascii="Arial" w:hAnsi="Arial" w:cs="Arial"/>
        </w:rPr>
      </w:pPr>
      <w:r w:rsidRPr="00237B8C">
        <w:rPr>
          <w:rFonts w:ascii="Arial" w:hAnsi="Arial" w:cs="Arial"/>
        </w:rPr>
        <w:t xml:space="preserve">ii assist groups which acknowledge they are struggling, and </w:t>
      </w:r>
    </w:p>
    <w:p w14:paraId="200206B3" w14:textId="77777777" w:rsidR="00AA0340" w:rsidRDefault="00237B8C" w:rsidP="00237B8C">
      <w:pPr>
        <w:rPr>
          <w:rFonts w:ascii="Arial" w:hAnsi="Arial" w:cs="Arial"/>
        </w:rPr>
      </w:pPr>
      <w:r w:rsidRPr="00237B8C">
        <w:rPr>
          <w:rFonts w:ascii="Arial" w:hAnsi="Arial" w:cs="Arial"/>
        </w:rPr>
        <w:t xml:space="preserve">iii strengthen the work and outreach of existing groups, </w:t>
      </w:r>
    </w:p>
    <w:p w14:paraId="73E4088E" w14:textId="57A2EA44" w:rsidR="00237B8C" w:rsidRPr="00237B8C" w:rsidRDefault="00237B8C" w:rsidP="00237B8C">
      <w:pPr>
        <w:rPr>
          <w:rFonts w:ascii="Arial" w:hAnsi="Arial" w:cs="Arial"/>
        </w:rPr>
      </w:pPr>
      <w:r w:rsidRPr="00237B8C">
        <w:rPr>
          <w:rFonts w:ascii="Arial" w:hAnsi="Arial" w:cs="Arial"/>
        </w:rPr>
        <w:t>with progress to be reported to the 2024 A.G.M.</w:t>
      </w:r>
    </w:p>
    <w:bookmarkEnd w:id="11"/>
    <w:p w14:paraId="11494061" w14:textId="77777777" w:rsidR="00237B8C" w:rsidRPr="00237B8C" w:rsidRDefault="00237B8C" w:rsidP="00237B8C">
      <w:pPr>
        <w:rPr>
          <w:rFonts w:ascii="Arial" w:hAnsi="Arial" w:cs="Arial"/>
          <w:b/>
          <w:bCs/>
        </w:rPr>
      </w:pPr>
    </w:p>
    <w:p w14:paraId="42379584" w14:textId="6FD976F8" w:rsidR="00237B8C" w:rsidRPr="00237B8C" w:rsidRDefault="00237B8C" w:rsidP="00237B8C">
      <w:pPr>
        <w:rPr>
          <w:rFonts w:ascii="Arial" w:hAnsi="Arial" w:cs="Arial"/>
          <w:b/>
          <w:bCs/>
        </w:rPr>
      </w:pPr>
      <w:r w:rsidRPr="00237B8C">
        <w:rPr>
          <w:rFonts w:ascii="Arial" w:hAnsi="Arial" w:cs="Arial"/>
          <w:b/>
          <w:bCs/>
        </w:rPr>
        <w:t xml:space="preserve">Votes FOR: </w:t>
      </w:r>
      <w:r>
        <w:rPr>
          <w:rFonts w:ascii="Arial" w:hAnsi="Arial" w:cs="Arial"/>
          <w:b/>
          <w:bCs/>
        </w:rPr>
        <w:t>635</w:t>
      </w:r>
      <w:r w:rsidRPr="00237B8C">
        <w:rPr>
          <w:rFonts w:ascii="Arial" w:hAnsi="Arial" w:cs="Arial"/>
          <w:b/>
          <w:bCs/>
        </w:rPr>
        <w:t xml:space="preserve"> (</w:t>
      </w:r>
      <w:r>
        <w:rPr>
          <w:rFonts w:ascii="Arial" w:hAnsi="Arial" w:cs="Arial"/>
          <w:b/>
          <w:bCs/>
        </w:rPr>
        <w:t>98.91</w:t>
      </w:r>
      <w:r w:rsidRPr="00237B8C">
        <w:rPr>
          <w:rFonts w:ascii="Arial" w:hAnsi="Arial" w:cs="Arial"/>
          <w:b/>
          <w:bCs/>
        </w:rPr>
        <w:t>%)</w:t>
      </w:r>
    </w:p>
    <w:p w14:paraId="696FBF58" w14:textId="3EC6FECB" w:rsidR="00237B8C" w:rsidRPr="00237B8C" w:rsidRDefault="00237B8C" w:rsidP="00237B8C">
      <w:pPr>
        <w:rPr>
          <w:rFonts w:ascii="Arial" w:hAnsi="Arial" w:cs="Arial"/>
          <w:b/>
          <w:bCs/>
        </w:rPr>
      </w:pPr>
      <w:r w:rsidRPr="00237B8C">
        <w:rPr>
          <w:rFonts w:ascii="Arial" w:hAnsi="Arial" w:cs="Arial"/>
          <w:b/>
          <w:bCs/>
        </w:rPr>
        <w:t xml:space="preserve">Votes AGAINST: </w:t>
      </w:r>
      <w:r>
        <w:rPr>
          <w:rFonts w:ascii="Arial" w:hAnsi="Arial" w:cs="Arial"/>
          <w:b/>
          <w:bCs/>
        </w:rPr>
        <w:t>7</w:t>
      </w:r>
      <w:r w:rsidRPr="00237B8C">
        <w:rPr>
          <w:rFonts w:ascii="Arial" w:hAnsi="Arial" w:cs="Arial"/>
          <w:b/>
          <w:bCs/>
        </w:rPr>
        <w:t xml:space="preserve"> (</w:t>
      </w:r>
      <w:r>
        <w:rPr>
          <w:rFonts w:ascii="Arial" w:hAnsi="Arial" w:cs="Arial"/>
          <w:b/>
          <w:bCs/>
        </w:rPr>
        <w:t>1.09</w:t>
      </w:r>
      <w:r w:rsidRPr="00237B8C">
        <w:rPr>
          <w:rFonts w:ascii="Arial" w:hAnsi="Arial" w:cs="Arial"/>
          <w:b/>
          <w:bCs/>
        </w:rPr>
        <w:t>%)</w:t>
      </w:r>
    </w:p>
    <w:p w14:paraId="133F2E43" w14:textId="77777777" w:rsidR="00237B8C" w:rsidRPr="006A680B" w:rsidRDefault="00237B8C" w:rsidP="00237B8C">
      <w:pPr>
        <w:pBdr>
          <w:bottom w:val="single" w:sz="6" w:space="1" w:color="auto"/>
        </w:pBdr>
        <w:rPr>
          <w:rFonts w:cstheme="minorHAnsi"/>
        </w:rPr>
      </w:pPr>
    </w:p>
    <w:p w14:paraId="65B4CE9B" w14:textId="2C03C990" w:rsidR="00237B8C" w:rsidRDefault="00237B8C" w:rsidP="00237B8C">
      <w:pPr>
        <w:pStyle w:val="Heading2"/>
        <w:rPr>
          <w:sz w:val="28"/>
          <w:szCs w:val="28"/>
        </w:rPr>
      </w:pPr>
      <w:bookmarkStart w:id="12" w:name="_Toc141107359"/>
      <w:r>
        <w:rPr>
          <w:sz w:val="28"/>
          <w:szCs w:val="28"/>
        </w:rPr>
        <w:lastRenderedPageBreak/>
        <w:t xml:space="preserve">O6 </w:t>
      </w:r>
      <w:r w:rsidR="00AF1BFB">
        <w:rPr>
          <w:sz w:val="28"/>
          <w:szCs w:val="28"/>
        </w:rPr>
        <w:t xml:space="preserve">- </w:t>
      </w:r>
      <w:r>
        <w:rPr>
          <w:sz w:val="28"/>
          <w:szCs w:val="28"/>
        </w:rPr>
        <w:t>ARBITARY AGE LIMITS</w:t>
      </w:r>
      <w:bookmarkEnd w:id="12"/>
    </w:p>
    <w:p w14:paraId="6466F66F" w14:textId="77777777" w:rsidR="00237B8C" w:rsidRDefault="00237B8C" w:rsidP="00237B8C"/>
    <w:p w14:paraId="1229E894" w14:textId="77777777" w:rsidR="00237B8C" w:rsidRPr="00237B8C" w:rsidRDefault="00237B8C" w:rsidP="00237B8C">
      <w:pPr>
        <w:rPr>
          <w:rFonts w:ascii="Arial" w:hAnsi="Arial" w:cs="Arial"/>
        </w:rPr>
      </w:pPr>
      <w:r w:rsidRPr="00DF241C">
        <w:rPr>
          <w:rFonts w:ascii="Arial" w:hAnsi="Arial" w:cs="Arial"/>
          <w:b/>
          <w:bCs/>
        </w:rPr>
        <w:t>Summary:</w:t>
      </w:r>
      <w:r w:rsidRPr="00DF241C">
        <w:rPr>
          <w:rFonts w:ascii="Arial" w:hAnsi="Arial" w:cs="Arial"/>
        </w:rPr>
        <w:t xml:space="preserve">  </w:t>
      </w:r>
      <w:r w:rsidRPr="00237B8C">
        <w:rPr>
          <w:rFonts w:ascii="Arial" w:hAnsi="Arial" w:cs="Arial"/>
        </w:rPr>
        <w:t xml:space="preserve">This AGM instructs Amnesty UK not to create, promote and/ or participate in spaces which arbitrarily exclude under-18s. </w:t>
      </w:r>
    </w:p>
    <w:p w14:paraId="3AF648C7" w14:textId="4E92CEA4" w:rsidR="00237B8C" w:rsidRDefault="00237B8C" w:rsidP="00237B8C">
      <w:pPr>
        <w:rPr>
          <w:rFonts w:ascii="Arial" w:hAnsi="Arial" w:cs="Arial"/>
        </w:rPr>
      </w:pPr>
      <w:r w:rsidRPr="00237B8C">
        <w:rPr>
          <w:rFonts w:ascii="Arial" w:hAnsi="Arial" w:cs="Arial"/>
          <w:b/>
          <w:bCs/>
        </w:rPr>
        <w:t>Proposer:</w:t>
      </w:r>
      <w:r w:rsidRPr="00237B8C">
        <w:rPr>
          <w:rFonts w:ascii="Arial" w:hAnsi="Arial" w:cs="Arial"/>
        </w:rPr>
        <w:t xml:space="preserve">  </w:t>
      </w:r>
      <w:r>
        <w:rPr>
          <w:rFonts w:ascii="Arial" w:hAnsi="Arial" w:cs="Arial"/>
        </w:rPr>
        <w:t>Eilidh Lynn</w:t>
      </w:r>
    </w:p>
    <w:p w14:paraId="2A5E3FB8" w14:textId="44582E42" w:rsidR="00237B8C" w:rsidRPr="00237B8C" w:rsidRDefault="00AF1BFB" w:rsidP="00237B8C">
      <w:pPr>
        <w:rPr>
          <w:rFonts w:ascii="Arial" w:hAnsi="Arial" w:cs="Arial"/>
        </w:rPr>
      </w:pPr>
      <w:r>
        <w:rPr>
          <w:rFonts w:ascii="Arial" w:hAnsi="Arial" w:cs="Arial"/>
          <w:b/>
          <w:bCs/>
        </w:rPr>
        <w:t xml:space="preserve">Resolution text: </w:t>
      </w:r>
      <w:r w:rsidR="00237B8C" w:rsidRPr="00AF1BFB">
        <w:rPr>
          <w:rFonts w:ascii="Arial" w:hAnsi="Arial" w:cs="Arial"/>
        </w:rPr>
        <w:t xml:space="preserve">This AGM </w:t>
      </w:r>
      <w:r w:rsidRPr="00AF1BFB">
        <w:rPr>
          <w:rFonts w:ascii="Arial" w:hAnsi="Arial" w:cs="Arial"/>
        </w:rPr>
        <w:t>instructs</w:t>
      </w:r>
      <w:r>
        <w:rPr>
          <w:rFonts w:ascii="Arial" w:hAnsi="Arial" w:cs="Arial"/>
          <w:b/>
          <w:bCs/>
        </w:rPr>
        <w:t xml:space="preserve"> </w:t>
      </w:r>
      <w:r w:rsidR="00237B8C" w:rsidRPr="00237B8C">
        <w:rPr>
          <w:rFonts w:ascii="Arial" w:hAnsi="Arial" w:cs="Arial"/>
        </w:rPr>
        <w:t>Amnesty International UK to:</w:t>
      </w:r>
    </w:p>
    <w:p w14:paraId="7CBF4A49" w14:textId="77777777" w:rsidR="00237B8C" w:rsidRPr="00237B8C" w:rsidRDefault="00237B8C" w:rsidP="00237B8C">
      <w:pPr>
        <w:rPr>
          <w:rFonts w:ascii="Arial" w:hAnsi="Arial" w:cs="Arial"/>
        </w:rPr>
      </w:pPr>
      <w:r w:rsidRPr="00237B8C">
        <w:rPr>
          <w:rFonts w:ascii="Arial" w:hAnsi="Arial" w:cs="Arial"/>
        </w:rPr>
        <w:t xml:space="preserve">• Stop creating, promoting and/or participating in events, spaces and programmes which arbitrarily exclude under-18s. </w:t>
      </w:r>
    </w:p>
    <w:p w14:paraId="67756D2F" w14:textId="77777777" w:rsidR="00AF1BFB" w:rsidRDefault="00237B8C" w:rsidP="00237B8C">
      <w:pPr>
        <w:rPr>
          <w:rFonts w:ascii="Arial" w:hAnsi="Arial" w:cs="Arial"/>
        </w:rPr>
      </w:pPr>
      <w:r w:rsidRPr="00237B8C">
        <w:rPr>
          <w:rFonts w:ascii="Arial" w:hAnsi="Arial" w:cs="Arial"/>
        </w:rPr>
        <w:t xml:space="preserve">• Acknowledge that arbitrary age-limits on participation violate children’s human rights. </w:t>
      </w:r>
    </w:p>
    <w:p w14:paraId="49DC6F5D" w14:textId="77777777" w:rsidR="00AF1BFB" w:rsidRDefault="00AF1BFB" w:rsidP="00237B8C">
      <w:pPr>
        <w:rPr>
          <w:rFonts w:ascii="Arial" w:hAnsi="Arial" w:cs="Arial"/>
        </w:rPr>
      </w:pPr>
    </w:p>
    <w:p w14:paraId="5191D30F" w14:textId="65BE1FF2" w:rsidR="00237B8C" w:rsidRPr="00237B8C" w:rsidRDefault="00237B8C" w:rsidP="00237B8C">
      <w:pPr>
        <w:rPr>
          <w:rFonts w:ascii="Arial" w:hAnsi="Arial" w:cs="Arial"/>
        </w:rPr>
      </w:pPr>
      <w:r w:rsidRPr="00237B8C">
        <w:rPr>
          <w:rFonts w:ascii="Arial" w:hAnsi="Arial" w:cs="Arial"/>
        </w:rPr>
        <w:t xml:space="preserve">Furthermore, this AGM instructs Amnesty UK to produce: </w:t>
      </w:r>
    </w:p>
    <w:p w14:paraId="625AC455" w14:textId="77777777" w:rsidR="00237B8C" w:rsidRPr="00237B8C" w:rsidRDefault="00237B8C" w:rsidP="00237B8C">
      <w:pPr>
        <w:rPr>
          <w:rFonts w:ascii="Arial" w:hAnsi="Arial" w:cs="Arial"/>
        </w:rPr>
      </w:pPr>
      <w:r w:rsidRPr="00237B8C">
        <w:rPr>
          <w:rFonts w:ascii="Arial" w:hAnsi="Arial" w:cs="Arial"/>
        </w:rPr>
        <w:t xml:space="preserve">• Guidance for all staff, governance and members on how to ensure safe and inclusive participation of children at all Amnesty events/spaces. </w:t>
      </w:r>
    </w:p>
    <w:p w14:paraId="25B682A1" w14:textId="77777777" w:rsidR="00AF1BFB" w:rsidRDefault="00237B8C" w:rsidP="00237B8C">
      <w:pPr>
        <w:rPr>
          <w:rFonts w:ascii="Arial" w:hAnsi="Arial" w:cs="Arial"/>
        </w:rPr>
      </w:pPr>
      <w:r w:rsidRPr="00237B8C">
        <w:rPr>
          <w:rFonts w:ascii="Arial" w:hAnsi="Arial" w:cs="Arial"/>
        </w:rPr>
        <w:t xml:space="preserve">• External communications messaging to explain that Amnesty International UK will no longer be participating in events/spaces/programmes which arbitrarily exclude under-18s because arbitrary age-limits on participation violate children’s human rights. </w:t>
      </w:r>
    </w:p>
    <w:p w14:paraId="7BECAA16" w14:textId="77777777" w:rsidR="00AF1BFB" w:rsidRDefault="00AF1BFB" w:rsidP="00237B8C">
      <w:pPr>
        <w:rPr>
          <w:rFonts w:ascii="Arial" w:hAnsi="Arial" w:cs="Arial"/>
        </w:rPr>
      </w:pPr>
    </w:p>
    <w:p w14:paraId="4F2AE192" w14:textId="28A92491" w:rsidR="00237B8C" w:rsidRPr="00237B8C" w:rsidRDefault="00237B8C" w:rsidP="00237B8C">
      <w:pPr>
        <w:rPr>
          <w:rFonts w:ascii="Arial" w:hAnsi="Arial" w:cs="Arial"/>
        </w:rPr>
      </w:pPr>
      <w:r w:rsidRPr="00237B8C">
        <w:rPr>
          <w:rFonts w:ascii="Arial" w:hAnsi="Arial" w:cs="Arial"/>
        </w:rPr>
        <w:t>This guidance and messaging will be developed in collaboration with the Children's Human Rights Network. The Children's Human Rights Network Committee will be consulted from the outset to ensure Amnesty's interactions with children and its operations are rights-respecting. The Board will seek the approval of the Children's Human Rights Network Committee, and subsequently publish both the guidance and messaging on the website and send it to all relevant stakeholders by the AGM-2024.</w:t>
      </w:r>
    </w:p>
    <w:p w14:paraId="050D4D2C" w14:textId="77777777" w:rsidR="00237B8C" w:rsidRPr="00237B8C" w:rsidRDefault="00237B8C" w:rsidP="00237B8C">
      <w:pPr>
        <w:rPr>
          <w:rFonts w:ascii="Arial" w:hAnsi="Arial" w:cs="Arial"/>
          <w:b/>
          <w:bCs/>
        </w:rPr>
      </w:pPr>
    </w:p>
    <w:p w14:paraId="6A563732" w14:textId="08BCB343" w:rsidR="00237B8C" w:rsidRPr="00237B8C" w:rsidRDefault="00237B8C" w:rsidP="00237B8C">
      <w:pPr>
        <w:rPr>
          <w:rFonts w:ascii="Arial" w:hAnsi="Arial" w:cs="Arial"/>
          <w:b/>
          <w:bCs/>
        </w:rPr>
      </w:pPr>
      <w:r w:rsidRPr="00237B8C">
        <w:rPr>
          <w:rFonts w:ascii="Arial" w:hAnsi="Arial" w:cs="Arial"/>
          <w:b/>
          <w:bCs/>
        </w:rPr>
        <w:t xml:space="preserve">Votes FOR: </w:t>
      </w:r>
      <w:r>
        <w:rPr>
          <w:rFonts w:ascii="Arial" w:hAnsi="Arial" w:cs="Arial"/>
          <w:b/>
          <w:bCs/>
        </w:rPr>
        <w:t>472</w:t>
      </w:r>
      <w:r w:rsidRPr="00237B8C">
        <w:rPr>
          <w:rFonts w:ascii="Arial" w:hAnsi="Arial" w:cs="Arial"/>
          <w:b/>
          <w:bCs/>
        </w:rPr>
        <w:t xml:space="preserve"> (</w:t>
      </w:r>
      <w:r>
        <w:rPr>
          <w:rFonts w:ascii="Arial" w:hAnsi="Arial" w:cs="Arial"/>
          <w:b/>
          <w:bCs/>
        </w:rPr>
        <w:t>83.84</w:t>
      </w:r>
      <w:r w:rsidRPr="00237B8C">
        <w:rPr>
          <w:rFonts w:ascii="Arial" w:hAnsi="Arial" w:cs="Arial"/>
          <w:b/>
          <w:bCs/>
        </w:rPr>
        <w:t>%)</w:t>
      </w:r>
    </w:p>
    <w:p w14:paraId="08906B6F" w14:textId="001F5045" w:rsidR="00237B8C" w:rsidRPr="00237B8C" w:rsidRDefault="00237B8C" w:rsidP="00237B8C">
      <w:pPr>
        <w:rPr>
          <w:rFonts w:ascii="Arial" w:hAnsi="Arial" w:cs="Arial"/>
          <w:b/>
          <w:bCs/>
        </w:rPr>
      </w:pPr>
      <w:r w:rsidRPr="00237B8C">
        <w:rPr>
          <w:rFonts w:ascii="Arial" w:hAnsi="Arial" w:cs="Arial"/>
          <w:b/>
          <w:bCs/>
        </w:rPr>
        <w:t>Votes AGAINST:</w:t>
      </w:r>
      <w:r>
        <w:rPr>
          <w:rFonts w:ascii="Arial" w:hAnsi="Arial" w:cs="Arial"/>
          <w:b/>
          <w:bCs/>
        </w:rPr>
        <w:t xml:space="preserve"> 91</w:t>
      </w:r>
      <w:r w:rsidRPr="00237B8C">
        <w:rPr>
          <w:rFonts w:ascii="Arial" w:hAnsi="Arial" w:cs="Arial"/>
          <w:b/>
          <w:bCs/>
        </w:rPr>
        <w:t xml:space="preserve"> (</w:t>
      </w:r>
      <w:r>
        <w:rPr>
          <w:rFonts w:ascii="Arial" w:hAnsi="Arial" w:cs="Arial"/>
          <w:b/>
          <w:bCs/>
        </w:rPr>
        <w:t>16.16</w:t>
      </w:r>
      <w:r w:rsidRPr="00237B8C">
        <w:rPr>
          <w:rFonts w:ascii="Arial" w:hAnsi="Arial" w:cs="Arial"/>
          <w:b/>
          <w:bCs/>
        </w:rPr>
        <w:t>%)</w:t>
      </w:r>
    </w:p>
    <w:p w14:paraId="6AF0238E" w14:textId="77777777" w:rsidR="00237B8C" w:rsidRPr="006A680B" w:rsidRDefault="00237B8C" w:rsidP="00237B8C">
      <w:pPr>
        <w:pBdr>
          <w:bottom w:val="single" w:sz="6" w:space="1" w:color="auto"/>
        </w:pBdr>
        <w:rPr>
          <w:rFonts w:cstheme="minorHAnsi"/>
        </w:rPr>
      </w:pPr>
    </w:p>
    <w:sectPr w:rsidR="00237B8C" w:rsidRPr="006A680B" w:rsidSect="00581F7C">
      <w:footerReference w:type="default" r:id="rId9"/>
      <w:foot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E944" w14:textId="77777777" w:rsidR="003606E6" w:rsidRDefault="003606E6" w:rsidP="00650E02">
      <w:pPr>
        <w:spacing w:after="0" w:line="240" w:lineRule="auto"/>
      </w:pPr>
      <w:r>
        <w:separator/>
      </w:r>
    </w:p>
  </w:endnote>
  <w:endnote w:type="continuationSeparator" w:id="0">
    <w:p w14:paraId="3EDEC918" w14:textId="77777777" w:rsidR="003606E6" w:rsidRDefault="003606E6" w:rsidP="0065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69692"/>
      <w:docPartObj>
        <w:docPartGallery w:val="Page Numbers (Bottom of Page)"/>
        <w:docPartUnique/>
      </w:docPartObj>
    </w:sdtPr>
    <w:sdtEndPr>
      <w:rPr>
        <w:noProof/>
      </w:rPr>
    </w:sdtEndPr>
    <w:sdtContent>
      <w:p w14:paraId="1A5C873D" w14:textId="77777777" w:rsidR="00581F7C" w:rsidRDefault="00581F7C">
        <w:pPr>
          <w:pStyle w:val="Footer"/>
          <w:jc w:val="center"/>
        </w:pPr>
        <w:r>
          <w:fldChar w:fldCharType="begin"/>
        </w:r>
        <w:r>
          <w:instrText xml:space="preserve"> PAGE   \* MERGEFORMAT </w:instrText>
        </w:r>
        <w:r>
          <w:fldChar w:fldCharType="separate"/>
        </w:r>
        <w:r w:rsidR="00D735D7">
          <w:rPr>
            <w:noProof/>
          </w:rPr>
          <w:t>11</w:t>
        </w:r>
        <w:r>
          <w:rPr>
            <w:noProof/>
          </w:rPr>
          <w:fldChar w:fldCharType="end"/>
        </w:r>
      </w:p>
    </w:sdtContent>
  </w:sdt>
  <w:p w14:paraId="6ABCF631" w14:textId="77777777" w:rsidR="00581F7C" w:rsidRDefault="0058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CB51" w14:textId="77777777" w:rsidR="005C4940" w:rsidRDefault="005C4940">
    <w:pPr>
      <w:pStyle w:val="Footer"/>
      <w:jc w:val="center"/>
    </w:pPr>
  </w:p>
  <w:p w14:paraId="4A13C5DB" w14:textId="77777777" w:rsidR="005C4940" w:rsidRDefault="005C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B916" w14:textId="77777777" w:rsidR="003606E6" w:rsidRDefault="003606E6" w:rsidP="00650E02">
      <w:pPr>
        <w:spacing w:after="0" w:line="240" w:lineRule="auto"/>
      </w:pPr>
      <w:r>
        <w:separator/>
      </w:r>
    </w:p>
  </w:footnote>
  <w:footnote w:type="continuationSeparator" w:id="0">
    <w:p w14:paraId="1A5A13D7" w14:textId="77777777" w:rsidR="003606E6" w:rsidRDefault="003606E6" w:rsidP="0065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029C"/>
    <w:multiLevelType w:val="hybridMultilevel"/>
    <w:tmpl w:val="A51E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658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950F63"/>
    <w:multiLevelType w:val="hybridMultilevel"/>
    <w:tmpl w:val="0F0C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03E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272268"/>
    <w:multiLevelType w:val="hybridMultilevel"/>
    <w:tmpl w:val="1ACA06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F7920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0328617">
    <w:abstractNumId w:val="1"/>
  </w:num>
  <w:num w:numId="2" w16cid:durableId="685641258">
    <w:abstractNumId w:val="3"/>
  </w:num>
  <w:num w:numId="3" w16cid:durableId="2090691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156681">
    <w:abstractNumId w:val="5"/>
  </w:num>
  <w:num w:numId="5" w16cid:durableId="422142196">
    <w:abstractNumId w:val="0"/>
  </w:num>
  <w:num w:numId="6" w16cid:durableId="62028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hideSpellingErrors/>
  <w:hideGrammaticalError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4A"/>
    <w:rsid w:val="00000713"/>
    <w:rsid w:val="00006E7F"/>
    <w:rsid w:val="00020249"/>
    <w:rsid w:val="00027CDD"/>
    <w:rsid w:val="000327DA"/>
    <w:rsid w:val="000614F5"/>
    <w:rsid w:val="0006176B"/>
    <w:rsid w:val="0015318A"/>
    <w:rsid w:val="00177D40"/>
    <w:rsid w:val="001972BC"/>
    <w:rsid w:val="001D511A"/>
    <w:rsid w:val="002236C4"/>
    <w:rsid w:val="002246C9"/>
    <w:rsid w:val="00237B8C"/>
    <w:rsid w:val="00257E03"/>
    <w:rsid w:val="002C754B"/>
    <w:rsid w:val="003524E3"/>
    <w:rsid w:val="003606E6"/>
    <w:rsid w:val="00397CC9"/>
    <w:rsid w:val="003C66E9"/>
    <w:rsid w:val="003C74DB"/>
    <w:rsid w:val="003E7BC9"/>
    <w:rsid w:val="004503F9"/>
    <w:rsid w:val="0047469F"/>
    <w:rsid w:val="00487C89"/>
    <w:rsid w:val="00493B50"/>
    <w:rsid w:val="00495DD6"/>
    <w:rsid w:val="004A1C06"/>
    <w:rsid w:val="004A212C"/>
    <w:rsid w:val="004A5552"/>
    <w:rsid w:val="004B27F6"/>
    <w:rsid w:val="004F5D51"/>
    <w:rsid w:val="00537B47"/>
    <w:rsid w:val="005431CF"/>
    <w:rsid w:val="005524C0"/>
    <w:rsid w:val="00552E13"/>
    <w:rsid w:val="00581F7C"/>
    <w:rsid w:val="0058677A"/>
    <w:rsid w:val="005C4940"/>
    <w:rsid w:val="00623FAE"/>
    <w:rsid w:val="00626ECF"/>
    <w:rsid w:val="00643611"/>
    <w:rsid w:val="00650E02"/>
    <w:rsid w:val="006510A4"/>
    <w:rsid w:val="00696E13"/>
    <w:rsid w:val="006F36B4"/>
    <w:rsid w:val="00700B0F"/>
    <w:rsid w:val="00711ABC"/>
    <w:rsid w:val="0073027F"/>
    <w:rsid w:val="0074586D"/>
    <w:rsid w:val="007B4EED"/>
    <w:rsid w:val="007F59E4"/>
    <w:rsid w:val="0084053D"/>
    <w:rsid w:val="0084304E"/>
    <w:rsid w:val="00845021"/>
    <w:rsid w:val="008636DD"/>
    <w:rsid w:val="00872C4A"/>
    <w:rsid w:val="008B33AF"/>
    <w:rsid w:val="008D1371"/>
    <w:rsid w:val="008E194F"/>
    <w:rsid w:val="008E3EE6"/>
    <w:rsid w:val="008E4931"/>
    <w:rsid w:val="009953AE"/>
    <w:rsid w:val="009F1F89"/>
    <w:rsid w:val="00A0335F"/>
    <w:rsid w:val="00A16CEC"/>
    <w:rsid w:val="00A71706"/>
    <w:rsid w:val="00A967CD"/>
    <w:rsid w:val="00AA0340"/>
    <w:rsid w:val="00AF1BFB"/>
    <w:rsid w:val="00B2146E"/>
    <w:rsid w:val="00BB25DC"/>
    <w:rsid w:val="00BC6BE4"/>
    <w:rsid w:val="00BD0203"/>
    <w:rsid w:val="00BE6DF8"/>
    <w:rsid w:val="00C02948"/>
    <w:rsid w:val="00C56A23"/>
    <w:rsid w:val="00C84EC9"/>
    <w:rsid w:val="00C96A2A"/>
    <w:rsid w:val="00CD78E6"/>
    <w:rsid w:val="00D21B28"/>
    <w:rsid w:val="00D2645A"/>
    <w:rsid w:val="00D63886"/>
    <w:rsid w:val="00D735D7"/>
    <w:rsid w:val="00DC2D81"/>
    <w:rsid w:val="00DF241C"/>
    <w:rsid w:val="00E35E4F"/>
    <w:rsid w:val="00E66DA0"/>
    <w:rsid w:val="00E74DAD"/>
    <w:rsid w:val="00EF7E5C"/>
    <w:rsid w:val="00FB5776"/>
    <w:rsid w:val="00FC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ED63"/>
  <w15:chartTrackingRefBased/>
  <w15:docId w15:val="{187FBE89-17A6-4B2F-A5BA-D403CBC9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5A"/>
  </w:style>
  <w:style w:type="paragraph" w:styleId="Heading1">
    <w:name w:val="heading 1"/>
    <w:basedOn w:val="Normal"/>
    <w:next w:val="Normal"/>
    <w:link w:val="Heading1Char"/>
    <w:uiPriority w:val="9"/>
    <w:qFormat/>
    <w:rsid w:val="002C7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7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45A"/>
    <w:pPr>
      <w:ind w:left="720"/>
      <w:contextualSpacing/>
    </w:pPr>
  </w:style>
  <w:style w:type="paragraph" w:styleId="Header">
    <w:name w:val="header"/>
    <w:basedOn w:val="Normal"/>
    <w:link w:val="HeaderChar"/>
    <w:uiPriority w:val="99"/>
    <w:unhideWhenUsed/>
    <w:rsid w:val="0065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E02"/>
  </w:style>
  <w:style w:type="paragraph" w:styleId="Footer">
    <w:name w:val="footer"/>
    <w:basedOn w:val="Normal"/>
    <w:link w:val="FooterChar"/>
    <w:uiPriority w:val="99"/>
    <w:unhideWhenUsed/>
    <w:rsid w:val="0065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E02"/>
  </w:style>
  <w:style w:type="character" w:customStyle="1" w:styleId="Heading1Char">
    <w:name w:val="Heading 1 Char"/>
    <w:basedOn w:val="DefaultParagraphFont"/>
    <w:link w:val="Heading1"/>
    <w:uiPriority w:val="9"/>
    <w:rsid w:val="002C75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754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16CEC"/>
    <w:pPr>
      <w:outlineLvl w:val="9"/>
    </w:pPr>
    <w:rPr>
      <w:lang w:val="en-US"/>
    </w:rPr>
  </w:style>
  <w:style w:type="paragraph" w:styleId="TOC1">
    <w:name w:val="toc 1"/>
    <w:basedOn w:val="Normal"/>
    <w:next w:val="Normal"/>
    <w:autoRedefine/>
    <w:uiPriority w:val="39"/>
    <w:unhideWhenUsed/>
    <w:rsid w:val="00A16CEC"/>
    <w:pPr>
      <w:spacing w:after="100"/>
    </w:pPr>
  </w:style>
  <w:style w:type="paragraph" w:styleId="TOC2">
    <w:name w:val="toc 2"/>
    <w:basedOn w:val="Normal"/>
    <w:next w:val="Normal"/>
    <w:autoRedefine/>
    <w:uiPriority w:val="39"/>
    <w:unhideWhenUsed/>
    <w:rsid w:val="0084304E"/>
    <w:pPr>
      <w:tabs>
        <w:tab w:val="right" w:leader="dot" w:pos="9016"/>
      </w:tabs>
      <w:spacing w:after="100"/>
      <w:ind w:left="220"/>
    </w:pPr>
  </w:style>
  <w:style w:type="character" w:styleId="Hyperlink">
    <w:name w:val="Hyperlink"/>
    <w:basedOn w:val="DefaultParagraphFont"/>
    <w:uiPriority w:val="99"/>
    <w:unhideWhenUsed/>
    <w:rsid w:val="00A16CEC"/>
    <w:rPr>
      <w:color w:val="0563C1" w:themeColor="hyperlink"/>
      <w:u w:val="single"/>
    </w:rPr>
  </w:style>
  <w:style w:type="paragraph" w:styleId="NoSpacing">
    <w:name w:val="No Spacing"/>
    <w:uiPriority w:val="1"/>
    <w:qFormat/>
    <w:rsid w:val="00DC2D81"/>
    <w:pPr>
      <w:spacing w:after="0" w:line="240" w:lineRule="auto"/>
    </w:pPr>
  </w:style>
  <w:style w:type="character" w:styleId="CommentReference">
    <w:name w:val="annotation reference"/>
    <w:basedOn w:val="DefaultParagraphFont"/>
    <w:uiPriority w:val="99"/>
    <w:semiHidden/>
    <w:unhideWhenUsed/>
    <w:rsid w:val="00DC2D81"/>
    <w:rPr>
      <w:sz w:val="16"/>
      <w:szCs w:val="16"/>
    </w:rPr>
  </w:style>
  <w:style w:type="paragraph" w:styleId="CommentText">
    <w:name w:val="annotation text"/>
    <w:basedOn w:val="Normal"/>
    <w:link w:val="CommentTextChar"/>
    <w:uiPriority w:val="99"/>
    <w:semiHidden/>
    <w:unhideWhenUsed/>
    <w:rsid w:val="00DC2D8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C2D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62F0-A36F-48D0-BED8-85621B23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Hamilton Rentals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Sarah Hynes</cp:lastModifiedBy>
  <cp:revision>2</cp:revision>
  <cp:lastPrinted>2017-04-09T16:00:00Z</cp:lastPrinted>
  <dcterms:created xsi:type="dcterms:W3CDTF">2023-08-09T11:48:00Z</dcterms:created>
  <dcterms:modified xsi:type="dcterms:W3CDTF">2023-08-09T11:48:00Z</dcterms:modified>
</cp:coreProperties>
</file>