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367C" w14:textId="77777777" w:rsidR="008112DA" w:rsidRPr="0024510A" w:rsidRDefault="008112DA" w:rsidP="008112DA">
      <w:pPr>
        <w:spacing w:after="0" w:line="240" w:lineRule="auto"/>
        <w:jc w:val="center"/>
        <w:rPr>
          <w:rFonts w:ascii="Amnesty Trade Gothic" w:hAnsi="Amnesty Trade Gothic"/>
          <w:b/>
          <w:bCs/>
          <w:sz w:val="28"/>
          <w:szCs w:val="28"/>
        </w:rPr>
      </w:pPr>
      <w:r w:rsidRPr="0024510A">
        <w:rPr>
          <w:rFonts w:ascii="Amnesty Trade Gothic" w:hAnsi="Amnesty Trade Gothic"/>
          <w:b/>
          <w:bCs/>
          <w:sz w:val="28"/>
          <w:szCs w:val="28"/>
        </w:rPr>
        <w:t>Report on the implementation of AGM Decisions</w:t>
      </w:r>
    </w:p>
    <w:p w14:paraId="70660D68" w14:textId="77777777" w:rsidR="008112DA" w:rsidRDefault="008112DA" w:rsidP="008112DA">
      <w:pPr>
        <w:spacing w:after="0" w:line="240" w:lineRule="auto"/>
        <w:jc w:val="center"/>
        <w:rPr>
          <w:rFonts w:ascii="Amnesty Trade Gothic" w:hAnsi="Amnesty Trade Gothic"/>
          <w:b/>
          <w:bCs/>
          <w:sz w:val="24"/>
          <w:szCs w:val="24"/>
        </w:rPr>
      </w:pPr>
    </w:p>
    <w:p w14:paraId="04BFAC42" w14:textId="677E3938" w:rsidR="008112DA" w:rsidRPr="0024510A" w:rsidRDefault="008112DA" w:rsidP="008112DA">
      <w:pPr>
        <w:spacing w:after="0" w:line="240" w:lineRule="auto"/>
        <w:jc w:val="center"/>
        <w:rPr>
          <w:rFonts w:ascii="Amnesty Trade Gothic" w:hAnsi="Amnesty Trade Gothic"/>
          <w:b/>
          <w:bCs/>
          <w:sz w:val="24"/>
          <w:szCs w:val="24"/>
        </w:rPr>
      </w:pPr>
      <w:r w:rsidRPr="0024510A">
        <w:rPr>
          <w:rFonts w:ascii="Amnesty Trade Gothic" w:hAnsi="Amnesty Trade Gothic"/>
          <w:b/>
          <w:bCs/>
          <w:sz w:val="24"/>
          <w:szCs w:val="24"/>
        </w:rPr>
        <w:t>Decisions from the 2021 AGM</w:t>
      </w:r>
      <w:r w:rsidRPr="0024510A">
        <w:rPr>
          <w:rStyle w:val="FootnoteReference"/>
          <w:rFonts w:ascii="Amnesty Trade Gothic" w:hAnsi="Amnesty Trade Gothic"/>
          <w:b/>
          <w:bCs/>
          <w:sz w:val="24"/>
          <w:szCs w:val="24"/>
        </w:rPr>
        <w:footnoteReference w:id="1"/>
      </w:r>
    </w:p>
    <w:p w14:paraId="4840036B" w14:textId="77777777" w:rsidR="008112DA" w:rsidRPr="00286928" w:rsidRDefault="008112DA" w:rsidP="008112DA">
      <w:pPr>
        <w:spacing w:after="0" w:line="240" w:lineRule="auto"/>
        <w:rPr>
          <w:rFonts w:ascii="Amnesty Trade Gothic" w:hAnsi="Amnesty Trade Gothic"/>
        </w:rPr>
      </w:pPr>
    </w:p>
    <w:p w14:paraId="5ACFF67D" w14:textId="77777777" w:rsidR="008112DA" w:rsidRPr="00286928" w:rsidRDefault="008112DA" w:rsidP="008112DA">
      <w:pPr>
        <w:spacing w:after="0" w:line="240" w:lineRule="auto"/>
        <w:rPr>
          <w:rFonts w:ascii="Amnesty Trade Gothic" w:hAnsi="Amnesty Trade Gothic"/>
        </w:rPr>
      </w:pPr>
    </w:p>
    <w:p w14:paraId="772FF259" w14:textId="77777777" w:rsidR="008112DA" w:rsidRPr="00286928" w:rsidRDefault="008112DA" w:rsidP="008112DA">
      <w:pPr>
        <w:spacing w:after="0" w:line="240" w:lineRule="auto"/>
        <w:rPr>
          <w:rFonts w:ascii="Amnesty Trade Gothic" w:hAnsi="Amnesty Trade Gothic"/>
          <w:b/>
          <w:bCs/>
          <w:sz w:val="24"/>
          <w:szCs w:val="24"/>
        </w:rPr>
      </w:pPr>
      <w:r w:rsidRPr="00286928">
        <w:rPr>
          <w:rFonts w:ascii="Amnesty Trade Gothic" w:hAnsi="Amnesty Trade Gothic"/>
          <w:b/>
          <w:bCs/>
          <w:sz w:val="24"/>
          <w:szCs w:val="24"/>
        </w:rPr>
        <w:t>S1 (2021) Amend minor drafting error in the Articles</w:t>
      </w:r>
    </w:p>
    <w:p w14:paraId="0571317A" w14:textId="77777777" w:rsidR="008112DA" w:rsidRPr="00286928" w:rsidRDefault="008112DA" w:rsidP="008112DA">
      <w:pPr>
        <w:spacing w:after="0" w:line="240" w:lineRule="auto"/>
        <w:rPr>
          <w:rFonts w:ascii="Amnesty Trade Gothic" w:hAnsi="Amnesty Trade Gothic"/>
          <w:b/>
          <w:bCs/>
          <w:sz w:val="24"/>
          <w:szCs w:val="24"/>
        </w:rPr>
      </w:pPr>
      <w:r w:rsidRPr="00286928">
        <w:rPr>
          <w:rFonts w:ascii="Amnesty Trade Gothic" w:hAnsi="Amnesty Trade Gothic"/>
          <w:b/>
          <w:bCs/>
          <w:sz w:val="24"/>
          <w:szCs w:val="24"/>
        </w:rPr>
        <w:t>S2 (2021) To clarify the date resolutions must be received at the AGM</w:t>
      </w:r>
    </w:p>
    <w:p w14:paraId="6283D395" w14:textId="77777777" w:rsidR="008112DA" w:rsidRPr="00286928" w:rsidRDefault="008112DA" w:rsidP="008112DA">
      <w:pPr>
        <w:spacing w:after="0" w:line="240" w:lineRule="auto"/>
        <w:rPr>
          <w:rFonts w:ascii="Amnesty Trade Gothic" w:hAnsi="Amnesty Trade Gothic"/>
          <w:b/>
          <w:bCs/>
          <w:sz w:val="24"/>
          <w:szCs w:val="24"/>
        </w:rPr>
      </w:pPr>
      <w:r w:rsidRPr="00286928">
        <w:rPr>
          <w:rFonts w:ascii="Amnesty Trade Gothic" w:hAnsi="Amnesty Trade Gothic"/>
          <w:b/>
          <w:bCs/>
          <w:sz w:val="24"/>
          <w:szCs w:val="24"/>
        </w:rPr>
        <w:t>S3 (2021) Renaming the Regional Forum</w:t>
      </w:r>
    </w:p>
    <w:p w14:paraId="7658F928" w14:textId="77777777" w:rsidR="008112DA" w:rsidRPr="00286928" w:rsidRDefault="008112DA" w:rsidP="008112DA">
      <w:pPr>
        <w:spacing w:after="0" w:line="240" w:lineRule="auto"/>
        <w:rPr>
          <w:rFonts w:ascii="Amnesty Trade Gothic" w:hAnsi="Amnesty Trade Gothic"/>
          <w:b/>
          <w:bCs/>
          <w:sz w:val="24"/>
          <w:szCs w:val="24"/>
        </w:rPr>
      </w:pPr>
      <w:r w:rsidRPr="00286928">
        <w:rPr>
          <w:rFonts w:ascii="Amnesty Trade Gothic" w:hAnsi="Amnesty Trade Gothic"/>
          <w:b/>
          <w:bCs/>
          <w:sz w:val="24"/>
          <w:szCs w:val="24"/>
        </w:rPr>
        <w:t>S4 (2021) Change the Board Ballot to multiple non-transferable voting</w:t>
      </w:r>
    </w:p>
    <w:p w14:paraId="4E5B614D" w14:textId="77777777" w:rsidR="008112DA" w:rsidRPr="00286928" w:rsidRDefault="008112DA" w:rsidP="008112DA">
      <w:pPr>
        <w:spacing w:after="0" w:line="240" w:lineRule="auto"/>
        <w:rPr>
          <w:rFonts w:ascii="Amnesty Trade Gothic" w:hAnsi="Amnesty Trade Gothic"/>
          <w:b/>
          <w:bCs/>
          <w:sz w:val="24"/>
          <w:szCs w:val="24"/>
        </w:rPr>
      </w:pPr>
      <w:r w:rsidRPr="00286928">
        <w:rPr>
          <w:rFonts w:ascii="Amnesty Trade Gothic" w:hAnsi="Amnesty Trade Gothic"/>
          <w:b/>
          <w:bCs/>
          <w:sz w:val="24"/>
          <w:szCs w:val="24"/>
        </w:rPr>
        <w:t>S5 (2021) Eligibility requirements for directors and nomination of Directors</w:t>
      </w:r>
    </w:p>
    <w:p w14:paraId="22B0A4DC" w14:textId="77777777" w:rsidR="008112DA" w:rsidRPr="00286928" w:rsidRDefault="008112DA" w:rsidP="008112DA">
      <w:pPr>
        <w:spacing w:after="0" w:line="240" w:lineRule="auto"/>
        <w:rPr>
          <w:rFonts w:ascii="Amnesty Trade Gothic" w:hAnsi="Amnesty Trade Gothic"/>
          <w:b/>
          <w:bCs/>
        </w:rPr>
      </w:pPr>
    </w:p>
    <w:p w14:paraId="6DB15640" w14:textId="77777777" w:rsidR="008112DA" w:rsidRPr="00286928" w:rsidRDefault="008112DA" w:rsidP="008112DA">
      <w:pPr>
        <w:spacing w:after="0" w:line="240" w:lineRule="auto"/>
        <w:rPr>
          <w:rFonts w:ascii="Amnesty Trade Gothic" w:hAnsi="Amnesty Trade Gothic"/>
          <w:b/>
          <w:bCs/>
        </w:rPr>
      </w:pPr>
      <w:r w:rsidRPr="00286928">
        <w:rPr>
          <w:rFonts w:ascii="Amnesty Trade Gothic" w:hAnsi="Amnesty Trade Gothic"/>
          <w:b/>
          <w:bCs/>
        </w:rPr>
        <w:t xml:space="preserve">Implementation of these AGM decisions is complete. </w:t>
      </w:r>
    </w:p>
    <w:p w14:paraId="4746B648" w14:textId="77777777" w:rsidR="008112DA" w:rsidRPr="0024510A" w:rsidRDefault="008112DA" w:rsidP="008112DA">
      <w:pPr>
        <w:spacing w:after="0" w:line="240" w:lineRule="auto"/>
        <w:rPr>
          <w:rFonts w:ascii="Amnesty Trade Gothic" w:hAnsi="Amnesty Trade Gothic"/>
        </w:rPr>
      </w:pPr>
    </w:p>
    <w:p w14:paraId="7ECBCAAF" w14:textId="77777777" w:rsidR="008112DA" w:rsidRPr="00286928" w:rsidRDefault="008112DA" w:rsidP="008112DA">
      <w:pPr>
        <w:spacing w:after="0" w:line="240" w:lineRule="auto"/>
        <w:rPr>
          <w:rFonts w:ascii="Amnesty Trade Gothic" w:hAnsi="Amnesty Trade Gothic"/>
        </w:rPr>
      </w:pPr>
      <w:r w:rsidRPr="00286928">
        <w:rPr>
          <w:rFonts w:ascii="Amnesty Trade Gothic" w:hAnsi="Amnesty Trade Gothic"/>
        </w:rPr>
        <w:t>The Articles of Association have been updated, as required by these Special Resolutions, have been filed with Companies House and uploaded to the Section’s website.</w:t>
      </w:r>
    </w:p>
    <w:p w14:paraId="6B2B964E" w14:textId="77777777" w:rsidR="008112DA" w:rsidRPr="00286928" w:rsidRDefault="008112DA" w:rsidP="008112DA">
      <w:pPr>
        <w:spacing w:after="0" w:line="240" w:lineRule="auto"/>
        <w:rPr>
          <w:rFonts w:ascii="Amnesty Trade Gothic" w:hAnsi="Amnesty Trade Gothic"/>
        </w:rPr>
      </w:pPr>
    </w:p>
    <w:p w14:paraId="02321C8F" w14:textId="77777777" w:rsidR="008112DA" w:rsidRPr="00286928" w:rsidRDefault="008112DA" w:rsidP="008112DA">
      <w:pPr>
        <w:spacing w:after="0" w:line="240" w:lineRule="auto"/>
        <w:rPr>
          <w:rFonts w:ascii="Amnesty Trade Gothic" w:hAnsi="Amnesty Trade Gothic"/>
        </w:rPr>
      </w:pPr>
    </w:p>
    <w:p w14:paraId="577E54EB" w14:textId="77777777" w:rsidR="008112DA" w:rsidRPr="00286928" w:rsidRDefault="008112DA" w:rsidP="008112DA">
      <w:pPr>
        <w:spacing w:after="0" w:line="240" w:lineRule="auto"/>
        <w:rPr>
          <w:rFonts w:ascii="Amnesty Trade Gothic" w:hAnsi="Amnesty Trade Gothic" w:cstheme="minorHAnsi"/>
          <w:b/>
          <w:bCs/>
          <w:sz w:val="24"/>
          <w:szCs w:val="24"/>
        </w:rPr>
      </w:pPr>
      <w:r w:rsidRPr="00286928">
        <w:rPr>
          <w:rFonts w:ascii="Amnesty Trade Gothic" w:hAnsi="Amnesty Trade Gothic" w:cstheme="minorHAnsi"/>
          <w:b/>
          <w:bCs/>
          <w:sz w:val="24"/>
          <w:szCs w:val="24"/>
        </w:rPr>
        <w:t xml:space="preserve">O1 (2021) </w:t>
      </w:r>
      <w:r w:rsidRPr="00286928">
        <w:rPr>
          <w:rFonts w:ascii="Amnesty Trade Gothic" w:eastAsia="Times New Roman" w:hAnsi="Amnesty Trade Gothic" w:cstheme="minorHAnsi"/>
          <w:b/>
          <w:bCs/>
          <w:color w:val="000000"/>
          <w:sz w:val="24"/>
          <w:szCs w:val="24"/>
          <w:lang w:eastAsia="en-GB"/>
        </w:rPr>
        <w:t>Amnesty International UK Strategic Plan 2022-2030</w:t>
      </w:r>
    </w:p>
    <w:p w14:paraId="248C9357" w14:textId="77777777" w:rsidR="008112DA" w:rsidRPr="00885D4C" w:rsidRDefault="008112DA" w:rsidP="008112DA">
      <w:pPr>
        <w:spacing w:after="0" w:line="240" w:lineRule="auto"/>
        <w:rPr>
          <w:rFonts w:ascii="Amnesty Trade Gothic" w:hAnsi="Amnesty Trade Gothic"/>
        </w:rPr>
      </w:pPr>
    </w:p>
    <w:p w14:paraId="3FFD4487" w14:textId="77777777" w:rsidR="008112DA" w:rsidRPr="00885D4C" w:rsidRDefault="008112DA" w:rsidP="008112DA">
      <w:pPr>
        <w:spacing w:after="0" w:line="240" w:lineRule="auto"/>
        <w:rPr>
          <w:rFonts w:ascii="Amnesty Trade Gothic" w:hAnsi="Amnesty Trade Gothic"/>
          <w:b/>
          <w:bCs/>
        </w:rPr>
      </w:pPr>
      <w:r w:rsidRPr="00885D4C">
        <w:rPr>
          <w:rFonts w:ascii="Amnesty Trade Gothic" w:hAnsi="Amnesty Trade Gothic"/>
          <w:b/>
          <w:bCs/>
        </w:rPr>
        <w:t>This AGM Decision has been implemented and implementation is ongoing</w:t>
      </w:r>
    </w:p>
    <w:p w14:paraId="723AB34D" w14:textId="77777777" w:rsidR="008112DA" w:rsidRPr="00885D4C" w:rsidRDefault="008112DA" w:rsidP="008112DA">
      <w:pPr>
        <w:spacing w:after="0" w:line="240" w:lineRule="auto"/>
        <w:rPr>
          <w:rFonts w:ascii="Amnesty Trade Gothic" w:hAnsi="Amnesty Trade Gothic"/>
        </w:rPr>
      </w:pPr>
    </w:p>
    <w:p w14:paraId="50FD7D05" w14:textId="77777777" w:rsidR="008112DA" w:rsidRPr="00885D4C" w:rsidRDefault="008112DA" w:rsidP="008112DA">
      <w:pPr>
        <w:spacing w:after="0" w:line="240" w:lineRule="auto"/>
        <w:rPr>
          <w:rFonts w:ascii="Amnesty Trade Gothic" w:eastAsia="Times New Roman" w:hAnsi="Amnesty Trade Gothic" w:cs="Times New Roman"/>
          <w:lang w:eastAsia="en-GB"/>
        </w:rPr>
      </w:pPr>
      <w:r w:rsidRPr="00885D4C">
        <w:rPr>
          <w:rFonts w:ascii="Amnesty Trade Gothic" w:eastAsia="Times New Roman" w:hAnsi="Amnesty Trade Gothic" w:cs="Times New Roman"/>
          <w:lang w:eastAsia="en-GB"/>
        </w:rPr>
        <w:t>This 2021 AGM decision formally adopted AIUK’s new strategy. At its December 2021 meeting, the Board approved the 2022 Business Plan &amp; Budget, setting out the key actions for implementation of the strategy in its first year. Annual reports on strategic progress will be provided to the AGM through the Chair’s Report and Chief Executive’s Report.</w:t>
      </w:r>
    </w:p>
    <w:p w14:paraId="27B1FFF6" w14:textId="77777777" w:rsidR="008112DA" w:rsidRPr="00885D4C" w:rsidRDefault="008112DA" w:rsidP="008112DA">
      <w:pPr>
        <w:spacing w:after="0" w:line="240" w:lineRule="auto"/>
        <w:rPr>
          <w:rFonts w:ascii="Amnesty Trade Gothic" w:eastAsia="Times New Roman" w:hAnsi="Amnesty Trade Gothic" w:cs="Times New Roman"/>
          <w:lang w:eastAsia="en-GB"/>
        </w:rPr>
      </w:pPr>
    </w:p>
    <w:p w14:paraId="72B53D5B" w14:textId="77777777" w:rsidR="008112DA" w:rsidRPr="00286928" w:rsidRDefault="008112DA" w:rsidP="008112DA">
      <w:pPr>
        <w:spacing w:after="0" w:line="240" w:lineRule="auto"/>
        <w:rPr>
          <w:rFonts w:ascii="Amnesty Trade Gothic" w:eastAsia="Times New Roman" w:hAnsi="Amnesty Trade Gothic" w:cs="Times New Roman"/>
          <w:lang w:eastAsia="en-GB"/>
        </w:rPr>
      </w:pPr>
    </w:p>
    <w:p w14:paraId="2DFFC6B8" w14:textId="77777777" w:rsidR="008112DA" w:rsidRPr="00A63389" w:rsidRDefault="008112DA" w:rsidP="008112DA">
      <w:pPr>
        <w:spacing w:after="0" w:line="240" w:lineRule="auto"/>
        <w:rPr>
          <w:rFonts w:ascii="Amnesty Trade Gothic" w:eastAsia="Times New Roman" w:hAnsi="Amnesty Trade Gothic" w:cs="Times New Roman"/>
          <w:b/>
          <w:bCs/>
          <w:sz w:val="24"/>
          <w:szCs w:val="24"/>
          <w:lang w:eastAsia="en-GB"/>
        </w:rPr>
      </w:pPr>
      <w:r w:rsidRPr="00A63389">
        <w:rPr>
          <w:rFonts w:ascii="Amnesty Trade Gothic" w:eastAsia="Times New Roman" w:hAnsi="Amnesty Trade Gothic" w:cs="Times New Roman"/>
          <w:b/>
          <w:bCs/>
          <w:sz w:val="24"/>
          <w:szCs w:val="24"/>
          <w:lang w:eastAsia="en-GB"/>
        </w:rPr>
        <w:t>O2 (2021) Forced organ harvesting from prisoners of conscience in China</w:t>
      </w:r>
    </w:p>
    <w:p w14:paraId="487741A8" w14:textId="77777777" w:rsidR="008112DA" w:rsidRPr="00A63389" w:rsidRDefault="008112DA" w:rsidP="008112DA">
      <w:pPr>
        <w:spacing w:after="0" w:line="240" w:lineRule="auto"/>
        <w:rPr>
          <w:rFonts w:ascii="Amnesty Trade Gothic" w:hAnsi="Amnesty Trade Gothic"/>
        </w:rPr>
      </w:pPr>
    </w:p>
    <w:p w14:paraId="221EA871" w14:textId="77777777" w:rsidR="008112DA" w:rsidRPr="00A63389" w:rsidRDefault="008112DA" w:rsidP="008112DA">
      <w:pPr>
        <w:spacing w:after="0" w:line="240" w:lineRule="auto"/>
        <w:rPr>
          <w:rFonts w:ascii="Amnesty Trade Gothic" w:hAnsi="Amnesty Trade Gothic"/>
          <w:b/>
          <w:bCs/>
        </w:rPr>
      </w:pPr>
      <w:r w:rsidRPr="00A63389">
        <w:rPr>
          <w:rFonts w:ascii="Amnesty Trade Gothic" w:hAnsi="Amnesty Trade Gothic"/>
          <w:b/>
          <w:bCs/>
        </w:rPr>
        <w:t>The Board is awaiting further information to assess the prospects for implementing this resolution. A further report will be provided to the 2023 Annual General Meeting.</w:t>
      </w:r>
    </w:p>
    <w:p w14:paraId="0D30CBCC" w14:textId="77777777" w:rsidR="008112DA" w:rsidRPr="00A63389" w:rsidRDefault="008112DA" w:rsidP="008112DA">
      <w:pPr>
        <w:spacing w:after="0" w:line="240" w:lineRule="auto"/>
        <w:rPr>
          <w:rFonts w:ascii="Amnesty Trade Gothic" w:hAnsi="Amnesty Trade Gothic"/>
        </w:rPr>
      </w:pPr>
    </w:p>
    <w:p w14:paraId="2407154C" w14:textId="77777777" w:rsidR="008112DA" w:rsidRPr="00A63389" w:rsidRDefault="008112DA" w:rsidP="008112DA">
      <w:pPr>
        <w:spacing w:after="0" w:line="240" w:lineRule="auto"/>
        <w:rPr>
          <w:rFonts w:ascii="Amnesty Trade Gothic" w:hAnsi="Amnesty Trade Gothic"/>
        </w:rPr>
      </w:pPr>
      <w:r w:rsidRPr="00A63389">
        <w:rPr>
          <w:rFonts w:ascii="Amnesty Trade Gothic" w:hAnsi="Amnesty Trade Gothic"/>
        </w:rPr>
        <w:t>Amnesty International UK Section is unable to work on the human rights issues in other countries in the absence of verified research or approval from the International Secretariat. This is important to maintaining the credibility of Amnesty’s research and action and movement cohesion, as well as to avoid inadvertently adding workload to country teams or Amnesty entities in other parts of the world.</w:t>
      </w:r>
    </w:p>
    <w:p w14:paraId="3EC8C353" w14:textId="77777777" w:rsidR="008112DA" w:rsidRPr="00A63389" w:rsidRDefault="008112DA" w:rsidP="008112DA">
      <w:pPr>
        <w:spacing w:after="0" w:line="240" w:lineRule="auto"/>
        <w:rPr>
          <w:rFonts w:ascii="Amnesty Trade Gothic" w:hAnsi="Amnesty Trade Gothic"/>
        </w:rPr>
      </w:pPr>
    </w:p>
    <w:p w14:paraId="36FA2244" w14:textId="77777777" w:rsidR="008112DA" w:rsidRPr="00A63389" w:rsidRDefault="008112DA" w:rsidP="008112DA">
      <w:pPr>
        <w:spacing w:after="0" w:line="240" w:lineRule="auto"/>
        <w:rPr>
          <w:rFonts w:ascii="Amnesty Trade Gothic" w:eastAsia="Times New Roman" w:hAnsi="Amnesty Trade Gothic" w:cs="Times New Roman"/>
          <w:lang w:eastAsia="en-GB"/>
        </w:rPr>
      </w:pPr>
      <w:r w:rsidRPr="00A63389">
        <w:rPr>
          <w:rFonts w:ascii="Amnesty Trade Gothic" w:eastAsia="Times New Roman" w:hAnsi="Amnesty Trade Gothic" w:cs="Times New Roman"/>
          <w:lang w:eastAsia="en-GB"/>
        </w:rPr>
        <w:t xml:space="preserve">AIUK contacted the International Secretariat to draw its awareness to this resolution in summer 2021. The IS responded by detailing its existing priorities and stating that it did not have the capacity to take on additional work at that time. Shortly afterwards, due to increasing restrictions and risks for civil society organisations in Hong Kong, the International Secretariat’s East Asia Regional Office relocated from the territory. </w:t>
      </w:r>
    </w:p>
    <w:p w14:paraId="35015FBF" w14:textId="77777777" w:rsidR="008112DA" w:rsidRPr="00A63389" w:rsidRDefault="008112DA" w:rsidP="008112DA">
      <w:pPr>
        <w:spacing w:after="0" w:line="240" w:lineRule="auto"/>
        <w:rPr>
          <w:rFonts w:ascii="Amnesty Trade Gothic" w:eastAsia="Times New Roman" w:hAnsi="Amnesty Trade Gothic" w:cs="Times New Roman"/>
          <w:lang w:eastAsia="en-GB"/>
        </w:rPr>
      </w:pPr>
    </w:p>
    <w:p w14:paraId="10C30273" w14:textId="77777777" w:rsidR="008112DA" w:rsidRPr="00A63389" w:rsidRDefault="008112DA" w:rsidP="008112DA">
      <w:pPr>
        <w:spacing w:after="0" w:line="240" w:lineRule="auto"/>
        <w:rPr>
          <w:rFonts w:ascii="Amnesty Trade Gothic" w:hAnsi="Amnesty Trade Gothic"/>
        </w:rPr>
      </w:pPr>
      <w:r w:rsidRPr="00A63389">
        <w:rPr>
          <w:rFonts w:ascii="Amnesty Trade Gothic" w:eastAsia="Times New Roman" w:hAnsi="Amnesty Trade Gothic" w:cs="Times New Roman"/>
          <w:lang w:eastAsia="en-GB"/>
        </w:rPr>
        <w:t xml:space="preserve">We contacted the IS again in March-April 2022 to assess whether anything had changed that might enable AIUK to work on this issue. In April, we were informed that discussions were taking place within the IS to consider the issues raised in the resolution. At the time of writing, we are awaiting further information and will therefore provide a further report to the 2023 AGM. </w:t>
      </w:r>
    </w:p>
    <w:p w14:paraId="2441A403" w14:textId="77777777" w:rsidR="008112DA" w:rsidRPr="00286928" w:rsidRDefault="008112DA" w:rsidP="008112DA">
      <w:pPr>
        <w:spacing w:after="0" w:line="240" w:lineRule="auto"/>
        <w:rPr>
          <w:rFonts w:ascii="Amnesty Trade Gothic" w:hAnsi="Amnesty Trade Gothic"/>
        </w:rPr>
      </w:pPr>
    </w:p>
    <w:p w14:paraId="053DBD58" w14:textId="77777777" w:rsidR="008112DA" w:rsidRPr="00286928" w:rsidRDefault="008112DA" w:rsidP="008112DA">
      <w:pPr>
        <w:spacing w:after="0" w:line="240" w:lineRule="auto"/>
        <w:rPr>
          <w:rFonts w:ascii="Amnesty Trade Gothic" w:hAnsi="Amnesty Trade Gothic"/>
        </w:rPr>
      </w:pPr>
    </w:p>
    <w:p w14:paraId="2C957990" w14:textId="77777777" w:rsidR="008112DA" w:rsidRPr="00286928" w:rsidRDefault="008112DA" w:rsidP="008112DA">
      <w:pPr>
        <w:spacing w:after="0" w:line="240" w:lineRule="auto"/>
        <w:rPr>
          <w:rFonts w:ascii="Amnesty Trade Gothic" w:eastAsia="Times New Roman" w:hAnsi="Amnesty Trade Gothic" w:cs="Times New Roman"/>
          <w:b/>
          <w:bCs/>
          <w:color w:val="000000"/>
          <w:sz w:val="24"/>
          <w:szCs w:val="24"/>
          <w:lang w:eastAsia="en-GB"/>
        </w:rPr>
      </w:pPr>
      <w:r w:rsidRPr="00286928">
        <w:rPr>
          <w:rFonts w:ascii="Amnesty Trade Gothic" w:hAnsi="Amnesty Trade Gothic"/>
          <w:b/>
          <w:bCs/>
          <w:sz w:val="24"/>
          <w:szCs w:val="24"/>
        </w:rPr>
        <w:t xml:space="preserve">O3 (2021) </w:t>
      </w:r>
      <w:r w:rsidRPr="00286928">
        <w:rPr>
          <w:rFonts w:ascii="Amnesty Trade Gothic" w:eastAsia="Times New Roman" w:hAnsi="Amnesty Trade Gothic" w:cs="Times New Roman"/>
          <w:b/>
          <w:bCs/>
          <w:color w:val="000000"/>
          <w:sz w:val="24"/>
          <w:szCs w:val="24"/>
          <w:lang w:eastAsia="en-GB"/>
        </w:rPr>
        <w:t xml:space="preserve">The climate crisis is threatening human rights globally </w:t>
      </w:r>
      <w:proofErr w:type="gramStart"/>
      <w:r w:rsidRPr="00286928">
        <w:rPr>
          <w:rFonts w:ascii="Amnesty Trade Gothic" w:eastAsia="Times New Roman" w:hAnsi="Amnesty Trade Gothic" w:cs="Times New Roman"/>
          <w:b/>
          <w:bCs/>
          <w:color w:val="000000"/>
          <w:sz w:val="24"/>
          <w:szCs w:val="24"/>
          <w:lang w:eastAsia="en-GB"/>
        </w:rPr>
        <w:t>and in the UK</w:t>
      </w:r>
      <w:proofErr w:type="gramEnd"/>
    </w:p>
    <w:p w14:paraId="7D6563AC" w14:textId="77777777" w:rsidR="008112DA" w:rsidRPr="00286928" w:rsidRDefault="008112DA" w:rsidP="008112DA">
      <w:pPr>
        <w:spacing w:after="0" w:line="240" w:lineRule="auto"/>
        <w:rPr>
          <w:rFonts w:ascii="Amnesty Trade Gothic" w:eastAsia="Times New Roman" w:hAnsi="Amnesty Trade Gothic" w:cs="Times New Roman"/>
          <w:color w:val="000000"/>
          <w:lang w:eastAsia="en-GB"/>
        </w:rPr>
      </w:pPr>
    </w:p>
    <w:p w14:paraId="35ADBFEF" w14:textId="77777777" w:rsidR="008112DA" w:rsidRPr="00787926" w:rsidRDefault="008112DA" w:rsidP="008112DA">
      <w:pPr>
        <w:spacing w:after="0" w:line="240" w:lineRule="auto"/>
        <w:rPr>
          <w:rFonts w:ascii="Amnesty Trade Gothic" w:eastAsia="Times New Roman" w:hAnsi="Amnesty Trade Gothic" w:cs="Times New Roman"/>
          <w:lang w:eastAsia="en-GB"/>
        </w:rPr>
      </w:pPr>
      <w:r w:rsidRPr="00787926">
        <w:rPr>
          <w:rFonts w:ascii="Amnesty Trade Gothic" w:hAnsi="Amnesty Trade Gothic"/>
          <w:b/>
          <w:bCs/>
        </w:rPr>
        <w:t>This AGM decision has been implemented and implementation is ongoing</w:t>
      </w:r>
    </w:p>
    <w:p w14:paraId="65A916CD" w14:textId="77777777" w:rsidR="008112DA" w:rsidRPr="00787926" w:rsidRDefault="008112DA" w:rsidP="008112DA">
      <w:pPr>
        <w:spacing w:after="0" w:line="240" w:lineRule="auto"/>
        <w:rPr>
          <w:rFonts w:ascii="Amnesty Trade Gothic" w:eastAsia="Times New Roman" w:hAnsi="Amnesty Trade Gothic" w:cs="Times New Roman"/>
          <w:lang w:eastAsia="en-GB"/>
        </w:rPr>
      </w:pPr>
    </w:p>
    <w:p w14:paraId="22DCB4A7" w14:textId="77777777" w:rsidR="008112DA" w:rsidRPr="00787926" w:rsidRDefault="008112DA" w:rsidP="008112DA">
      <w:pPr>
        <w:spacing w:after="0" w:line="240" w:lineRule="auto"/>
        <w:rPr>
          <w:rFonts w:ascii="Amnesty Trade Gothic" w:hAnsi="Amnesty Trade Gothic"/>
        </w:rPr>
      </w:pPr>
      <w:r w:rsidRPr="00787926">
        <w:rPr>
          <w:rFonts w:ascii="Amnesty Trade Gothic" w:eastAsia="Times New Roman" w:hAnsi="Amnesty Trade Gothic" w:cs="Times New Roman"/>
          <w:lang w:eastAsia="en-GB"/>
        </w:rPr>
        <w:t xml:space="preserve">We now have a draft AIUK strategic framework for our freedom of expression/right to protest work, including the flagship campaign. In Q2 2022 we’ll be taking this out to consultation with key activists constituencies for further input and development. </w:t>
      </w:r>
    </w:p>
    <w:p w14:paraId="080B4004" w14:textId="77777777" w:rsidR="008112DA" w:rsidRPr="00787926" w:rsidRDefault="008112DA" w:rsidP="008112DA">
      <w:pPr>
        <w:spacing w:after="0" w:line="240" w:lineRule="auto"/>
        <w:rPr>
          <w:rFonts w:ascii="Amnesty Trade Gothic" w:hAnsi="Amnesty Trade Gothic"/>
        </w:rPr>
      </w:pPr>
    </w:p>
    <w:p w14:paraId="32A388A9" w14:textId="77777777" w:rsidR="008112DA" w:rsidRPr="00286928" w:rsidRDefault="008112DA" w:rsidP="008112DA">
      <w:pPr>
        <w:spacing w:after="0" w:line="240" w:lineRule="auto"/>
        <w:rPr>
          <w:rFonts w:ascii="Amnesty Trade Gothic" w:hAnsi="Amnesty Trade Gothic"/>
        </w:rPr>
      </w:pPr>
    </w:p>
    <w:p w14:paraId="46BE7F81" w14:textId="77777777" w:rsidR="008112DA" w:rsidRPr="00286928" w:rsidRDefault="008112DA" w:rsidP="008112DA">
      <w:pPr>
        <w:spacing w:after="0" w:line="240" w:lineRule="auto"/>
        <w:rPr>
          <w:rFonts w:ascii="Amnesty Trade Gothic" w:eastAsia="Times New Roman" w:hAnsi="Amnesty Trade Gothic" w:cs="Times New Roman"/>
          <w:b/>
          <w:bCs/>
          <w:color w:val="000000"/>
          <w:sz w:val="24"/>
          <w:szCs w:val="24"/>
          <w:lang w:eastAsia="en-GB"/>
        </w:rPr>
      </w:pPr>
      <w:r w:rsidRPr="00286928">
        <w:rPr>
          <w:rFonts w:ascii="Amnesty Trade Gothic" w:hAnsi="Amnesty Trade Gothic"/>
          <w:b/>
          <w:bCs/>
          <w:sz w:val="24"/>
          <w:szCs w:val="24"/>
        </w:rPr>
        <w:t xml:space="preserve">O4 (2021) </w:t>
      </w:r>
      <w:r w:rsidRPr="00286928">
        <w:rPr>
          <w:rFonts w:ascii="Amnesty Trade Gothic" w:eastAsia="Times New Roman" w:hAnsi="Amnesty Trade Gothic" w:cs="Times New Roman"/>
          <w:b/>
          <w:bCs/>
          <w:color w:val="000000"/>
          <w:sz w:val="24"/>
          <w:szCs w:val="24"/>
          <w:lang w:eastAsia="en-GB"/>
        </w:rPr>
        <w:t>Increasing youth participation in governance</w:t>
      </w:r>
    </w:p>
    <w:p w14:paraId="152E55FA" w14:textId="77777777" w:rsidR="008112DA" w:rsidRPr="00885D4C" w:rsidRDefault="008112DA" w:rsidP="008112DA">
      <w:pPr>
        <w:spacing w:after="0" w:line="240" w:lineRule="auto"/>
        <w:rPr>
          <w:rFonts w:ascii="Amnesty Trade Gothic" w:hAnsi="Amnesty Trade Gothic"/>
          <w:b/>
          <w:bCs/>
        </w:rPr>
      </w:pPr>
    </w:p>
    <w:p w14:paraId="2DA510B1" w14:textId="77777777" w:rsidR="008112DA" w:rsidRPr="00885D4C" w:rsidRDefault="008112DA" w:rsidP="008112DA">
      <w:pPr>
        <w:spacing w:after="0" w:line="240" w:lineRule="auto"/>
        <w:rPr>
          <w:rFonts w:ascii="Amnesty Trade Gothic" w:eastAsia="Times New Roman" w:hAnsi="Amnesty Trade Gothic" w:cs="Times New Roman"/>
          <w:b/>
          <w:bCs/>
          <w:lang w:eastAsia="en-GB"/>
        </w:rPr>
      </w:pPr>
      <w:r w:rsidRPr="00885D4C">
        <w:rPr>
          <w:rFonts w:ascii="Amnesty Trade Gothic" w:eastAsia="Times New Roman" w:hAnsi="Amnesty Trade Gothic" w:cs="Times New Roman"/>
          <w:b/>
          <w:bCs/>
          <w:lang w:eastAsia="en-GB"/>
        </w:rPr>
        <w:t>Implementation of this resolution is in progress and a further report will be provided to the 2023 AGM</w:t>
      </w:r>
    </w:p>
    <w:p w14:paraId="307E2AF9" w14:textId="77777777" w:rsidR="008112DA" w:rsidRPr="00885D4C" w:rsidRDefault="008112DA" w:rsidP="008112DA">
      <w:pPr>
        <w:spacing w:after="0" w:line="240" w:lineRule="auto"/>
        <w:rPr>
          <w:rFonts w:ascii="Amnesty Trade Gothic" w:hAnsi="Amnesty Trade Gothic"/>
          <w:b/>
          <w:bCs/>
        </w:rPr>
      </w:pPr>
    </w:p>
    <w:p w14:paraId="73434FAC" w14:textId="77777777" w:rsidR="008112DA" w:rsidRPr="00885D4C" w:rsidRDefault="008112DA" w:rsidP="008112DA">
      <w:pPr>
        <w:spacing w:after="0" w:line="240" w:lineRule="auto"/>
        <w:rPr>
          <w:rFonts w:ascii="Amnesty Trade Gothic" w:eastAsia="Times New Roman" w:hAnsi="Amnesty Trade Gothic" w:cs="Times New Roman"/>
          <w:lang w:eastAsia="en-GB"/>
        </w:rPr>
      </w:pPr>
      <w:r w:rsidRPr="00885D4C">
        <w:rPr>
          <w:rFonts w:ascii="Amnesty Trade Gothic" w:eastAsia="Times New Roman" w:hAnsi="Amnesty Trade Gothic" w:cs="Times New Roman"/>
          <w:lang w:eastAsia="en-GB"/>
        </w:rPr>
        <w:t>It has not been possible to complete the work required as we have had to prioritise the work that is necessary to welcome a 16-17 year-old member as a member of the Board</w:t>
      </w:r>
      <w:r>
        <w:rPr>
          <w:rFonts w:ascii="Amnesty Trade Gothic" w:eastAsia="Times New Roman" w:hAnsi="Amnesty Trade Gothic" w:cs="Times New Roman"/>
          <w:lang w:eastAsia="en-GB"/>
        </w:rPr>
        <w:t xml:space="preserve"> (see resolution S1(2020), below)</w:t>
      </w:r>
      <w:r w:rsidRPr="00885D4C">
        <w:rPr>
          <w:rFonts w:ascii="Amnesty Trade Gothic" w:eastAsia="Times New Roman" w:hAnsi="Amnesty Trade Gothic" w:cs="Times New Roman"/>
          <w:lang w:eastAsia="en-GB"/>
        </w:rPr>
        <w:t xml:space="preserve">. We also wish to engage further, with the proposer and others, to complete a review of the Articles of Association and have a full Board discussion on potential options and recommendations. </w:t>
      </w:r>
    </w:p>
    <w:p w14:paraId="785462AE" w14:textId="77777777" w:rsidR="008112DA" w:rsidRPr="00885D4C" w:rsidRDefault="008112DA" w:rsidP="008112DA">
      <w:pPr>
        <w:spacing w:after="0" w:line="240" w:lineRule="auto"/>
        <w:rPr>
          <w:rFonts w:ascii="Amnesty Trade Gothic" w:eastAsia="Times New Roman" w:hAnsi="Amnesty Trade Gothic" w:cs="Times New Roman"/>
          <w:lang w:eastAsia="en-GB"/>
        </w:rPr>
      </w:pPr>
    </w:p>
    <w:p w14:paraId="585AAE50" w14:textId="77777777" w:rsidR="008112DA" w:rsidRPr="00885D4C" w:rsidRDefault="008112DA" w:rsidP="008112DA">
      <w:pPr>
        <w:spacing w:after="0" w:line="240" w:lineRule="auto"/>
        <w:rPr>
          <w:rFonts w:ascii="Amnesty Trade Gothic" w:eastAsia="Times New Roman" w:hAnsi="Amnesty Trade Gothic" w:cs="Times New Roman"/>
          <w:lang w:eastAsia="en-GB"/>
        </w:rPr>
      </w:pPr>
      <w:r w:rsidRPr="00885D4C">
        <w:rPr>
          <w:rFonts w:ascii="Amnesty Trade Gothic" w:eastAsia="Times New Roman" w:hAnsi="Amnesty Trade Gothic" w:cs="Times New Roman"/>
          <w:lang w:eastAsia="en-GB"/>
        </w:rPr>
        <w:t xml:space="preserve">Implementation of this decision will therefore continue and should any changes to the Articles be considered necessary and desirable, these will be tabled at the 2023 AGM. </w:t>
      </w:r>
    </w:p>
    <w:p w14:paraId="29DE0BB4" w14:textId="77777777" w:rsidR="008112DA" w:rsidRPr="00286928" w:rsidRDefault="008112DA" w:rsidP="008112DA">
      <w:pPr>
        <w:spacing w:after="0" w:line="240" w:lineRule="auto"/>
        <w:rPr>
          <w:rFonts w:ascii="Amnesty Trade Gothic" w:eastAsia="Times New Roman" w:hAnsi="Amnesty Trade Gothic" w:cs="Times New Roman"/>
          <w:lang w:eastAsia="en-GB"/>
        </w:rPr>
      </w:pPr>
    </w:p>
    <w:p w14:paraId="4673CDA9" w14:textId="77777777" w:rsidR="008112DA" w:rsidRPr="00286928" w:rsidRDefault="008112DA" w:rsidP="008112DA">
      <w:pPr>
        <w:spacing w:after="0" w:line="240" w:lineRule="auto"/>
        <w:rPr>
          <w:rFonts w:ascii="Amnesty Trade Gothic" w:eastAsia="Times New Roman" w:hAnsi="Amnesty Trade Gothic" w:cs="Times New Roman"/>
          <w:lang w:eastAsia="en-GB"/>
        </w:rPr>
      </w:pPr>
    </w:p>
    <w:p w14:paraId="63A59AFE" w14:textId="77777777" w:rsidR="008112DA" w:rsidRPr="00286928" w:rsidRDefault="008112DA" w:rsidP="008112DA">
      <w:pPr>
        <w:spacing w:after="0" w:line="240" w:lineRule="auto"/>
        <w:rPr>
          <w:rFonts w:ascii="Amnesty Trade Gothic" w:eastAsia="Times New Roman" w:hAnsi="Amnesty Trade Gothic" w:cs="Times New Roman"/>
          <w:b/>
          <w:bCs/>
          <w:color w:val="000000"/>
          <w:sz w:val="24"/>
          <w:szCs w:val="24"/>
          <w:lang w:eastAsia="en-GB"/>
        </w:rPr>
      </w:pPr>
      <w:r w:rsidRPr="00286928">
        <w:rPr>
          <w:rFonts w:ascii="Amnesty Trade Gothic" w:eastAsia="Times New Roman" w:hAnsi="Amnesty Trade Gothic" w:cs="Times New Roman"/>
          <w:b/>
          <w:bCs/>
          <w:sz w:val="24"/>
          <w:szCs w:val="24"/>
          <w:lang w:eastAsia="en-GB"/>
        </w:rPr>
        <w:t xml:space="preserve">O5 (2021) </w:t>
      </w:r>
      <w:r w:rsidRPr="00286928">
        <w:rPr>
          <w:rFonts w:ascii="Amnesty Trade Gothic" w:eastAsia="Times New Roman" w:hAnsi="Amnesty Trade Gothic" w:cs="Times New Roman"/>
          <w:b/>
          <w:bCs/>
          <w:color w:val="000000"/>
          <w:sz w:val="24"/>
          <w:szCs w:val="24"/>
          <w:lang w:eastAsia="en-GB"/>
        </w:rPr>
        <w:t>Removal of membership age requirements</w:t>
      </w:r>
    </w:p>
    <w:p w14:paraId="6337F0DE" w14:textId="77777777" w:rsidR="008112DA" w:rsidRPr="00286928" w:rsidRDefault="008112DA" w:rsidP="008112DA">
      <w:pPr>
        <w:spacing w:after="0" w:line="240" w:lineRule="auto"/>
        <w:rPr>
          <w:rFonts w:ascii="Amnesty Trade Gothic" w:eastAsia="Times New Roman" w:hAnsi="Amnesty Trade Gothic" w:cs="Times New Roman"/>
          <w:color w:val="000000"/>
          <w:lang w:eastAsia="en-GB"/>
        </w:rPr>
      </w:pPr>
    </w:p>
    <w:p w14:paraId="74205262" w14:textId="77777777" w:rsidR="008112DA" w:rsidRPr="00621D7A" w:rsidRDefault="008112DA" w:rsidP="008112DA">
      <w:pPr>
        <w:spacing w:after="0" w:line="240" w:lineRule="auto"/>
        <w:rPr>
          <w:rFonts w:ascii="Amnesty Trade Gothic" w:eastAsia="Times New Roman" w:hAnsi="Amnesty Trade Gothic" w:cs="Times New Roman"/>
          <w:b/>
          <w:bCs/>
          <w:lang w:eastAsia="en-GB"/>
        </w:rPr>
      </w:pPr>
      <w:r w:rsidRPr="00621D7A">
        <w:rPr>
          <w:rFonts w:ascii="Amnesty Trade Gothic" w:eastAsia="Times New Roman" w:hAnsi="Amnesty Trade Gothic" w:cs="Times New Roman"/>
          <w:b/>
          <w:bCs/>
          <w:lang w:eastAsia="en-GB"/>
        </w:rPr>
        <w:t>Implementation of this resolution is in progress and a further report will be provided to the 2023 AGM</w:t>
      </w:r>
    </w:p>
    <w:p w14:paraId="17055C5C" w14:textId="77777777" w:rsidR="008112DA" w:rsidRPr="00621D7A" w:rsidRDefault="008112DA" w:rsidP="008112DA">
      <w:pPr>
        <w:spacing w:after="0" w:line="240" w:lineRule="auto"/>
        <w:rPr>
          <w:rFonts w:ascii="Amnesty Trade Gothic" w:eastAsia="Times New Roman" w:hAnsi="Amnesty Trade Gothic" w:cs="Times New Roman"/>
          <w:lang w:eastAsia="en-GB"/>
        </w:rPr>
      </w:pPr>
    </w:p>
    <w:p w14:paraId="43B4F87C" w14:textId="77777777" w:rsidR="008112DA" w:rsidRPr="00621D7A" w:rsidRDefault="008112DA" w:rsidP="008112DA">
      <w:pPr>
        <w:spacing w:after="0" w:line="240" w:lineRule="auto"/>
        <w:rPr>
          <w:rFonts w:ascii="Amnesty Trade Gothic" w:eastAsia="Times New Roman" w:hAnsi="Amnesty Trade Gothic" w:cs="Times New Roman"/>
          <w:lang w:eastAsia="en-GB"/>
        </w:rPr>
      </w:pPr>
      <w:bookmarkStart w:id="0" w:name="_Hlk88659910"/>
      <w:r w:rsidRPr="00621D7A">
        <w:rPr>
          <w:rFonts w:ascii="Amnesty Trade Gothic" w:eastAsia="Times New Roman" w:hAnsi="Amnesty Trade Gothic" w:cs="Times New Roman"/>
          <w:lang w:eastAsia="en-GB"/>
        </w:rPr>
        <w:t xml:space="preserve">To give effect to this resolution, the Board will table a resolution to the 2022 AGM. Should the resolution be adopted, further work will be required to review and develop safeguarding measures for members aged 14-18, to identify and introduce any new measures that are required for members who are under the age of 14 and to develop a supporter journey for under-18s. </w:t>
      </w:r>
      <w:bookmarkStart w:id="1" w:name="_Hlk102126878"/>
      <w:r w:rsidRPr="00621D7A">
        <w:rPr>
          <w:rFonts w:ascii="Amnesty Trade Gothic" w:eastAsia="Times New Roman" w:hAnsi="Amnesty Trade Gothic" w:cs="Times New Roman"/>
          <w:lang w:eastAsia="en-GB"/>
        </w:rPr>
        <w:t>However, there will be no immediate barriers to young people under 14 becoming members, from a safeguarding perspective, once approved at the AGM in 2022 and this will be implemented through a separate sign up process for members aged 13 and under, clearly visible on the website, which enables their age to be flagged up and ensures certain safeguards are in place (including ensuring that no fundraising mail is directed to them and a young person specific welcome email).</w:t>
      </w:r>
    </w:p>
    <w:bookmarkEnd w:id="1"/>
    <w:p w14:paraId="10AD7654" w14:textId="77777777" w:rsidR="008112DA" w:rsidRPr="00621D7A" w:rsidRDefault="008112DA" w:rsidP="008112DA">
      <w:pPr>
        <w:spacing w:after="0" w:line="240" w:lineRule="auto"/>
        <w:rPr>
          <w:rFonts w:ascii="Amnesty Trade Gothic" w:eastAsia="Times New Roman" w:hAnsi="Amnesty Trade Gothic" w:cs="Times New Roman"/>
          <w:lang w:eastAsia="en-GB"/>
        </w:rPr>
      </w:pPr>
    </w:p>
    <w:bookmarkEnd w:id="0"/>
    <w:p w14:paraId="69A140B7" w14:textId="77777777" w:rsidR="008112DA" w:rsidRPr="00286928" w:rsidRDefault="008112DA" w:rsidP="008112DA">
      <w:pPr>
        <w:spacing w:after="0" w:line="240" w:lineRule="auto"/>
        <w:rPr>
          <w:rFonts w:ascii="Amnesty Trade Gothic" w:eastAsia="Times New Roman" w:hAnsi="Amnesty Trade Gothic" w:cs="Times New Roman"/>
          <w:lang w:eastAsia="en-GB"/>
        </w:rPr>
      </w:pPr>
    </w:p>
    <w:p w14:paraId="6A3CA244" w14:textId="77777777" w:rsidR="008112DA" w:rsidRPr="00286928" w:rsidRDefault="008112DA" w:rsidP="008112DA">
      <w:pPr>
        <w:spacing w:after="0" w:line="240" w:lineRule="auto"/>
        <w:rPr>
          <w:rFonts w:ascii="Amnesty Trade Gothic" w:eastAsia="Times New Roman" w:hAnsi="Amnesty Trade Gothic" w:cs="Times New Roman"/>
          <w:b/>
          <w:bCs/>
          <w:color w:val="000000"/>
          <w:sz w:val="24"/>
          <w:szCs w:val="24"/>
          <w:lang w:eastAsia="en-GB"/>
        </w:rPr>
      </w:pPr>
      <w:r w:rsidRPr="00286928">
        <w:rPr>
          <w:rFonts w:ascii="Amnesty Trade Gothic" w:eastAsia="Times New Roman" w:hAnsi="Amnesty Trade Gothic" w:cs="Times New Roman"/>
          <w:b/>
          <w:bCs/>
          <w:sz w:val="24"/>
          <w:szCs w:val="24"/>
          <w:lang w:eastAsia="en-GB"/>
        </w:rPr>
        <w:t xml:space="preserve">O6 (2021) </w:t>
      </w:r>
      <w:r w:rsidRPr="00286928">
        <w:rPr>
          <w:rFonts w:ascii="Amnesty Trade Gothic" w:eastAsia="Times New Roman" w:hAnsi="Amnesty Trade Gothic" w:cs="Times New Roman"/>
          <w:b/>
          <w:bCs/>
          <w:color w:val="000000"/>
          <w:sz w:val="24"/>
          <w:szCs w:val="24"/>
          <w:lang w:eastAsia="en-GB"/>
        </w:rPr>
        <w:t>Securing optimal International Secretariat support to maximise the impact of global campaigning</w:t>
      </w:r>
    </w:p>
    <w:p w14:paraId="3329F939" w14:textId="77777777" w:rsidR="008112DA" w:rsidRPr="00286928" w:rsidRDefault="008112DA" w:rsidP="008112DA">
      <w:pPr>
        <w:spacing w:after="0" w:line="240" w:lineRule="auto"/>
        <w:rPr>
          <w:rFonts w:ascii="Amnesty Trade Gothic" w:eastAsia="Times New Roman" w:hAnsi="Amnesty Trade Gothic" w:cs="Times New Roman"/>
          <w:color w:val="000000"/>
          <w:lang w:eastAsia="en-GB"/>
        </w:rPr>
      </w:pPr>
    </w:p>
    <w:p w14:paraId="6C4AD679" w14:textId="77777777" w:rsidR="008112DA" w:rsidRPr="00364CC5" w:rsidRDefault="008112DA" w:rsidP="008112DA">
      <w:pPr>
        <w:spacing w:after="0" w:line="240" w:lineRule="auto"/>
        <w:rPr>
          <w:rFonts w:ascii="Amnesty Trade Gothic" w:eastAsia="Times New Roman" w:hAnsi="Amnesty Trade Gothic" w:cs="Times New Roman"/>
          <w:b/>
          <w:bCs/>
          <w:lang w:eastAsia="en-GB"/>
        </w:rPr>
      </w:pPr>
      <w:r w:rsidRPr="00364CC5">
        <w:rPr>
          <w:rFonts w:ascii="Amnesty Trade Gothic" w:eastAsia="Times New Roman" w:hAnsi="Amnesty Trade Gothic" w:cs="Times New Roman"/>
          <w:b/>
          <w:bCs/>
          <w:lang w:eastAsia="en-GB"/>
        </w:rPr>
        <w:t>Implementation of this resolution is in progress and a further report will be provided to the 2023 AGM</w:t>
      </w:r>
    </w:p>
    <w:p w14:paraId="0E12C6D6" w14:textId="77777777" w:rsidR="008112DA" w:rsidRPr="00364CC5" w:rsidRDefault="008112DA" w:rsidP="008112DA">
      <w:pPr>
        <w:spacing w:after="0" w:line="240" w:lineRule="auto"/>
        <w:rPr>
          <w:rFonts w:ascii="Amnesty Trade Gothic" w:eastAsia="Times New Roman" w:hAnsi="Amnesty Trade Gothic" w:cs="Times New Roman"/>
          <w:lang w:eastAsia="en-GB"/>
        </w:rPr>
      </w:pPr>
    </w:p>
    <w:p w14:paraId="0162C25C" w14:textId="77777777" w:rsidR="008112DA" w:rsidRPr="00364CC5" w:rsidRDefault="008112DA" w:rsidP="008112DA">
      <w:pPr>
        <w:spacing w:after="0" w:line="240" w:lineRule="auto"/>
        <w:rPr>
          <w:rFonts w:ascii="Amnesty Trade Gothic" w:eastAsia="Times New Roman" w:hAnsi="Amnesty Trade Gothic" w:cs="Times New Roman"/>
          <w:lang w:eastAsia="en-GB"/>
        </w:rPr>
      </w:pPr>
      <w:r w:rsidRPr="00364CC5">
        <w:rPr>
          <w:rFonts w:ascii="Amnesty Trade Gothic" w:eastAsia="Times New Roman" w:hAnsi="Amnesty Trade Gothic" w:cs="Times New Roman"/>
          <w:lang w:eastAsia="en-GB"/>
        </w:rPr>
        <w:t xml:space="preserve">In addition to sharing the resolution with relevant members of the International Secretariat’s senior management team, the Chair of AIUK Section discussed the resolution with the Chair of the International Board </w:t>
      </w:r>
      <w:r>
        <w:rPr>
          <w:rFonts w:ascii="Amnesty Trade Gothic" w:eastAsia="Times New Roman" w:hAnsi="Amnesty Trade Gothic" w:cs="Times New Roman"/>
          <w:lang w:eastAsia="en-GB"/>
        </w:rPr>
        <w:t xml:space="preserve">and </w:t>
      </w:r>
      <w:r w:rsidRPr="00364CC5">
        <w:rPr>
          <w:rFonts w:ascii="Amnesty Trade Gothic" w:eastAsia="Times New Roman" w:hAnsi="Amnesty Trade Gothic" w:cs="Times New Roman"/>
          <w:lang w:eastAsia="en-GB"/>
        </w:rPr>
        <w:t xml:space="preserve">wrote to her in March 2022, receiving a response in April 2022. The response accepted that IS research outputs declined during the period of IS financial challenges, followed by the Covid epidemic. However, it also noted that a Research Action Plan was agreed in late 2021. This Action Plan, for the years 2022-2030, sets out the aim of increasing the quantity, quality, </w:t>
      </w:r>
      <w:proofErr w:type="gramStart"/>
      <w:r w:rsidRPr="00364CC5">
        <w:rPr>
          <w:rFonts w:ascii="Amnesty Trade Gothic" w:eastAsia="Times New Roman" w:hAnsi="Amnesty Trade Gothic" w:cs="Times New Roman"/>
          <w:lang w:eastAsia="en-GB"/>
        </w:rPr>
        <w:t>innovation</w:t>
      </w:r>
      <w:proofErr w:type="gramEnd"/>
      <w:r w:rsidRPr="00364CC5">
        <w:rPr>
          <w:rFonts w:ascii="Amnesty Trade Gothic" w:eastAsia="Times New Roman" w:hAnsi="Amnesty Trade Gothic" w:cs="Times New Roman"/>
          <w:lang w:eastAsia="en-GB"/>
        </w:rPr>
        <w:t xml:space="preserve"> and impact of IS research, as well as increasing the level of integration across research, campaigning and communications functions. A two-year business plan has also been agreed to take the initial implementing steps.</w:t>
      </w:r>
    </w:p>
    <w:p w14:paraId="44C6E2E4" w14:textId="77777777" w:rsidR="008112DA" w:rsidRDefault="008112DA" w:rsidP="008112DA">
      <w:pPr>
        <w:spacing w:after="0" w:line="240" w:lineRule="auto"/>
        <w:rPr>
          <w:rFonts w:ascii="Amnesty Trade Gothic" w:eastAsia="Times New Roman" w:hAnsi="Amnesty Trade Gothic" w:cs="Times New Roman"/>
          <w:lang w:eastAsia="en-GB"/>
        </w:rPr>
      </w:pPr>
    </w:p>
    <w:p w14:paraId="1CFB29C3" w14:textId="77777777" w:rsidR="008112DA" w:rsidRDefault="008112DA" w:rsidP="008112DA">
      <w:pPr>
        <w:spacing w:after="0" w:line="240" w:lineRule="auto"/>
        <w:rPr>
          <w:rFonts w:ascii="Amnesty Trade Gothic" w:eastAsia="Times New Roman" w:hAnsi="Amnesty Trade Gothic" w:cs="Times New Roman"/>
          <w:lang w:eastAsia="en-GB"/>
        </w:rPr>
      </w:pPr>
      <w:r>
        <w:rPr>
          <w:rFonts w:ascii="Amnesty Trade Gothic" w:eastAsia="Times New Roman" w:hAnsi="Amnesty Trade Gothic" w:cs="Times New Roman"/>
          <w:lang w:eastAsia="en-GB"/>
        </w:rPr>
        <w:t xml:space="preserve">On 4 May, the International Secretariat also announced a review of campaigning at Amnesty. Amongst other things, it aims to explore how people are mobilised, how global solutions and </w:t>
      </w:r>
      <w:r>
        <w:rPr>
          <w:rFonts w:ascii="Amnesty Trade Gothic" w:eastAsia="Times New Roman" w:hAnsi="Amnesty Trade Gothic" w:cs="Times New Roman"/>
          <w:lang w:eastAsia="en-GB"/>
        </w:rPr>
        <w:lastRenderedPageBreak/>
        <w:t xml:space="preserve">national actions can be balanced, whether current approaches lead to campaign fragmentation and will also examine operational issues like planning synchronisation and the roles of national entities, regional </w:t>
      </w:r>
      <w:proofErr w:type="gramStart"/>
      <w:r>
        <w:rPr>
          <w:rFonts w:ascii="Amnesty Trade Gothic" w:eastAsia="Times New Roman" w:hAnsi="Amnesty Trade Gothic" w:cs="Times New Roman"/>
          <w:lang w:eastAsia="en-GB"/>
        </w:rPr>
        <w:t>offices</w:t>
      </w:r>
      <w:proofErr w:type="gramEnd"/>
      <w:r>
        <w:rPr>
          <w:rFonts w:ascii="Amnesty Trade Gothic" w:eastAsia="Times New Roman" w:hAnsi="Amnesty Trade Gothic" w:cs="Times New Roman"/>
          <w:lang w:eastAsia="en-GB"/>
        </w:rPr>
        <w:t xml:space="preserve"> and global campaigns. The review is expected to conclude in August 2021.</w:t>
      </w:r>
    </w:p>
    <w:p w14:paraId="6A7DD01D" w14:textId="77777777" w:rsidR="008112DA" w:rsidRPr="00364CC5" w:rsidRDefault="008112DA" w:rsidP="008112DA">
      <w:pPr>
        <w:spacing w:after="0" w:line="240" w:lineRule="auto"/>
        <w:rPr>
          <w:rFonts w:ascii="Amnesty Trade Gothic" w:eastAsia="Times New Roman" w:hAnsi="Amnesty Trade Gothic" w:cs="Times New Roman"/>
          <w:lang w:eastAsia="en-GB"/>
        </w:rPr>
      </w:pPr>
    </w:p>
    <w:p w14:paraId="77A5E42A" w14:textId="77777777" w:rsidR="008112DA" w:rsidRPr="00364CC5" w:rsidRDefault="008112DA" w:rsidP="008112DA">
      <w:pPr>
        <w:spacing w:after="0" w:line="240" w:lineRule="auto"/>
        <w:rPr>
          <w:rFonts w:ascii="Amnesty Trade Gothic" w:eastAsia="Times New Roman" w:hAnsi="Amnesty Trade Gothic" w:cs="Times New Roman"/>
          <w:lang w:eastAsia="en-GB"/>
        </w:rPr>
      </w:pPr>
      <w:r w:rsidRPr="00364CC5">
        <w:rPr>
          <w:rFonts w:ascii="Amnesty Trade Gothic" w:eastAsia="Times New Roman" w:hAnsi="Amnesty Trade Gothic" w:cs="Times New Roman"/>
          <w:lang w:eastAsia="en-GB"/>
        </w:rPr>
        <w:t xml:space="preserve">The Board welcomes the agreement of the </w:t>
      </w:r>
      <w:r>
        <w:rPr>
          <w:rFonts w:ascii="Amnesty Trade Gothic" w:eastAsia="Times New Roman" w:hAnsi="Amnesty Trade Gothic" w:cs="Times New Roman"/>
          <w:lang w:eastAsia="en-GB"/>
        </w:rPr>
        <w:t xml:space="preserve">research </w:t>
      </w:r>
      <w:r w:rsidRPr="00364CC5">
        <w:rPr>
          <w:rFonts w:ascii="Amnesty Trade Gothic" w:eastAsia="Times New Roman" w:hAnsi="Amnesty Trade Gothic" w:cs="Times New Roman"/>
          <w:lang w:eastAsia="en-GB"/>
        </w:rPr>
        <w:t xml:space="preserve">action plan and the attention that is being given to research output, whilst noting that steps to increase capacity will take time. </w:t>
      </w:r>
      <w:r>
        <w:rPr>
          <w:rFonts w:ascii="Amnesty Trade Gothic" w:eastAsia="Times New Roman" w:hAnsi="Amnesty Trade Gothic" w:cs="Times New Roman"/>
          <w:lang w:eastAsia="en-GB"/>
        </w:rPr>
        <w:t xml:space="preserve">We also welcome the review of campaigns. </w:t>
      </w:r>
      <w:r w:rsidRPr="00364CC5">
        <w:rPr>
          <w:rFonts w:ascii="Amnesty Trade Gothic" w:eastAsia="Times New Roman" w:hAnsi="Amnesty Trade Gothic" w:cs="Times New Roman"/>
          <w:lang w:eastAsia="en-GB"/>
        </w:rPr>
        <w:t xml:space="preserve">We </w:t>
      </w:r>
      <w:r>
        <w:rPr>
          <w:rFonts w:ascii="Amnesty Trade Gothic" w:eastAsia="Times New Roman" w:hAnsi="Amnesty Trade Gothic" w:cs="Times New Roman"/>
          <w:lang w:eastAsia="en-GB"/>
        </w:rPr>
        <w:t xml:space="preserve">will </w:t>
      </w:r>
      <w:r w:rsidRPr="00364CC5">
        <w:rPr>
          <w:rFonts w:ascii="Amnesty Trade Gothic" w:eastAsia="Times New Roman" w:hAnsi="Amnesty Trade Gothic" w:cs="Times New Roman"/>
          <w:lang w:eastAsia="en-GB"/>
        </w:rPr>
        <w:t xml:space="preserve">assess the information provided by the International Board and </w:t>
      </w:r>
      <w:r>
        <w:rPr>
          <w:rFonts w:ascii="Amnesty Trade Gothic" w:eastAsia="Times New Roman" w:hAnsi="Amnesty Trade Gothic" w:cs="Times New Roman"/>
          <w:lang w:eastAsia="en-GB"/>
        </w:rPr>
        <w:t xml:space="preserve">the outcome of the review before </w:t>
      </w:r>
      <w:r w:rsidRPr="00364CC5">
        <w:rPr>
          <w:rFonts w:ascii="Amnesty Trade Gothic" w:eastAsia="Times New Roman" w:hAnsi="Amnesty Trade Gothic" w:cs="Times New Roman"/>
          <w:lang w:eastAsia="en-GB"/>
        </w:rPr>
        <w:t>considering further steps to take to implement this resolution.</w:t>
      </w:r>
    </w:p>
    <w:p w14:paraId="322F1439" w14:textId="77777777" w:rsidR="008112DA" w:rsidRPr="00286928" w:rsidRDefault="008112DA" w:rsidP="008112DA">
      <w:pPr>
        <w:spacing w:after="0" w:line="240" w:lineRule="auto"/>
        <w:rPr>
          <w:rFonts w:ascii="Amnesty Trade Gothic" w:eastAsia="Times New Roman" w:hAnsi="Amnesty Trade Gothic" w:cs="Times New Roman"/>
          <w:lang w:eastAsia="en-GB"/>
        </w:rPr>
      </w:pPr>
    </w:p>
    <w:p w14:paraId="53279703" w14:textId="77777777" w:rsidR="008112DA" w:rsidRPr="00286928" w:rsidRDefault="008112DA" w:rsidP="008112DA">
      <w:pPr>
        <w:spacing w:after="0" w:line="240" w:lineRule="auto"/>
        <w:rPr>
          <w:rFonts w:ascii="Amnesty Trade Gothic" w:eastAsia="Times New Roman" w:hAnsi="Amnesty Trade Gothic" w:cs="Times New Roman"/>
          <w:lang w:eastAsia="en-GB"/>
        </w:rPr>
      </w:pPr>
    </w:p>
    <w:p w14:paraId="30D932CB" w14:textId="77777777" w:rsidR="008112DA" w:rsidRPr="00286928" w:rsidRDefault="008112DA" w:rsidP="008112DA">
      <w:pPr>
        <w:spacing w:after="0" w:line="240" w:lineRule="auto"/>
        <w:rPr>
          <w:rFonts w:ascii="Amnesty Trade Gothic" w:eastAsia="Times New Roman" w:hAnsi="Amnesty Trade Gothic" w:cs="Times New Roman"/>
          <w:b/>
          <w:bCs/>
          <w:sz w:val="24"/>
          <w:szCs w:val="24"/>
          <w:lang w:eastAsia="en-GB"/>
        </w:rPr>
      </w:pPr>
      <w:r w:rsidRPr="00286928">
        <w:rPr>
          <w:rFonts w:ascii="Amnesty Trade Gothic" w:eastAsia="Times New Roman" w:hAnsi="Amnesty Trade Gothic" w:cs="Times New Roman"/>
          <w:b/>
          <w:bCs/>
          <w:color w:val="000000"/>
          <w:sz w:val="24"/>
          <w:szCs w:val="24"/>
          <w:lang w:eastAsia="en-GB"/>
        </w:rPr>
        <w:t>ER1 (2021) Responding to racism at AIUK</w:t>
      </w:r>
    </w:p>
    <w:p w14:paraId="177E7462" w14:textId="77777777" w:rsidR="008112DA" w:rsidRPr="00C1773E" w:rsidRDefault="008112DA" w:rsidP="008112DA">
      <w:pPr>
        <w:spacing w:after="0" w:line="240" w:lineRule="auto"/>
        <w:rPr>
          <w:rFonts w:ascii="Amnesty Trade Gothic" w:eastAsia="Times New Roman" w:hAnsi="Amnesty Trade Gothic" w:cs="Times New Roman"/>
          <w:lang w:eastAsia="en-GB"/>
        </w:rPr>
      </w:pPr>
    </w:p>
    <w:p w14:paraId="694396E3" w14:textId="77777777" w:rsidR="008112DA" w:rsidRPr="00C1773E" w:rsidRDefault="008112DA" w:rsidP="008112DA">
      <w:pPr>
        <w:spacing w:after="0" w:line="240" w:lineRule="auto"/>
        <w:rPr>
          <w:rFonts w:ascii="Amnesty Trade Gothic" w:eastAsia="Times New Roman" w:hAnsi="Amnesty Trade Gothic" w:cs="Times New Roman"/>
          <w:b/>
          <w:bCs/>
          <w:lang w:eastAsia="en-GB"/>
        </w:rPr>
      </w:pPr>
      <w:r w:rsidRPr="00C1773E">
        <w:rPr>
          <w:rFonts w:ascii="Amnesty Trade Gothic" w:eastAsia="Times New Roman" w:hAnsi="Amnesty Trade Gothic" w:cs="Times New Roman"/>
          <w:b/>
          <w:bCs/>
          <w:lang w:eastAsia="en-GB"/>
        </w:rPr>
        <w:t>This AGM decision has been implemented.</w:t>
      </w:r>
    </w:p>
    <w:p w14:paraId="610060A6" w14:textId="77777777" w:rsidR="008112DA" w:rsidRPr="00C1773E" w:rsidRDefault="008112DA" w:rsidP="008112DA">
      <w:pPr>
        <w:spacing w:after="0" w:line="240" w:lineRule="auto"/>
        <w:rPr>
          <w:rFonts w:ascii="Amnesty Trade Gothic" w:eastAsia="Times New Roman" w:hAnsi="Amnesty Trade Gothic" w:cs="Times New Roman"/>
          <w:lang w:eastAsia="en-GB"/>
        </w:rPr>
      </w:pPr>
    </w:p>
    <w:p w14:paraId="6688A681" w14:textId="77777777" w:rsidR="008112DA" w:rsidRPr="00C1773E" w:rsidRDefault="008112DA" w:rsidP="008112DA">
      <w:pPr>
        <w:spacing w:after="0" w:line="240" w:lineRule="auto"/>
        <w:rPr>
          <w:rFonts w:ascii="Amnesty Trade Gothic" w:eastAsia="Times New Roman" w:hAnsi="Amnesty Trade Gothic" w:cs="Times New Roman"/>
          <w:lang w:eastAsia="en-GB"/>
        </w:rPr>
      </w:pPr>
      <w:r w:rsidRPr="00C1773E">
        <w:rPr>
          <w:rFonts w:ascii="Amnesty Trade Gothic" w:eastAsia="Times New Roman" w:hAnsi="Amnesty Trade Gothic" w:cs="Times New Roman"/>
          <w:lang w:eastAsia="en-GB"/>
        </w:rPr>
        <w:t>The board worked together with representatives of activists, the trades union (Unite) shop at AIUK and the interim chief executive to agree the terms of reference of an independent inquiry into racism in AIUK, and the same group selected female, black-led consultancy Global HPO to conduct the inquiry. Global HPO started its work in November 2021 and expects to complete and present its report by June 2022.  The board is committed to the publication of the report and the implementation of its recommendations in full and will be able to provide an update on that through the Chair’s report to the 2022 AGM.</w:t>
      </w:r>
    </w:p>
    <w:p w14:paraId="6E4CAB14" w14:textId="77777777" w:rsidR="00443867" w:rsidRDefault="00443867"/>
    <w:sectPr w:rsidR="00443867" w:rsidSect="00430152">
      <w:pgSz w:w="11906" w:h="16838" w:code="9"/>
      <w:pgMar w:top="568"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8367" w14:textId="77777777" w:rsidR="00E63484" w:rsidRDefault="00E63484" w:rsidP="008112DA">
      <w:pPr>
        <w:spacing w:after="0" w:line="240" w:lineRule="auto"/>
      </w:pPr>
      <w:r>
        <w:separator/>
      </w:r>
    </w:p>
  </w:endnote>
  <w:endnote w:type="continuationSeparator" w:id="0">
    <w:p w14:paraId="68424DDF" w14:textId="77777777" w:rsidR="00E63484" w:rsidRDefault="00E63484" w:rsidP="0081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D8B3" w14:textId="77777777" w:rsidR="00E63484" w:rsidRDefault="00E63484" w:rsidP="008112DA">
      <w:pPr>
        <w:spacing w:after="0" w:line="240" w:lineRule="auto"/>
      </w:pPr>
      <w:r>
        <w:separator/>
      </w:r>
    </w:p>
  </w:footnote>
  <w:footnote w:type="continuationSeparator" w:id="0">
    <w:p w14:paraId="63CB2451" w14:textId="77777777" w:rsidR="00E63484" w:rsidRDefault="00E63484" w:rsidP="008112DA">
      <w:pPr>
        <w:spacing w:after="0" w:line="240" w:lineRule="auto"/>
      </w:pPr>
      <w:r>
        <w:continuationSeparator/>
      </w:r>
    </w:p>
  </w:footnote>
  <w:footnote w:id="1">
    <w:p w14:paraId="236899C7" w14:textId="51E248F4" w:rsidR="008112DA" w:rsidRDefault="008112DA" w:rsidP="008112DA">
      <w:pPr>
        <w:pStyle w:val="FootnoteText"/>
      </w:pPr>
      <w:r>
        <w:rPr>
          <w:rStyle w:val="FootnoteReference"/>
        </w:rPr>
        <w:footnoteRef/>
      </w:r>
      <w:r>
        <w:t xml:space="preserve"> The text of previous AGM decisions can be found at </w:t>
      </w:r>
      <w:hyperlink r:id="rId1" w:history="1">
        <w:r w:rsidRPr="009938DA">
          <w:rPr>
            <w:rStyle w:val="Hyperlink"/>
          </w:rPr>
          <w:t>https://www.amnesty.org.uk/annual-general-meeting-2022</w:t>
        </w:r>
      </w:hyperlink>
    </w:p>
    <w:p w14:paraId="7F1BD482" w14:textId="77777777" w:rsidR="008112DA" w:rsidRDefault="008112DA" w:rsidP="008112D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2DA"/>
    <w:rsid w:val="003159D2"/>
    <w:rsid w:val="00430152"/>
    <w:rsid w:val="00443867"/>
    <w:rsid w:val="00617D41"/>
    <w:rsid w:val="008112DA"/>
    <w:rsid w:val="00957279"/>
    <w:rsid w:val="00A96A38"/>
    <w:rsid w:val="00E634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A6D1"/>
  <w15:chartTrackingRefBased/>
  <w15:docId w15:val="{F454906A-7417-4057-A751-F7A85C38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D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12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2DA"/>
    <w:rPr>
      <w:kern w:val="0"/>
      <w:sz w:val="20"/>
      <w:szCs w:val="20"/>
    </w:rPr>
  </w:style>
  <w:style w:type="character" w:styleId="FootnoteReference">
    <w:name w:val="footnote reference"/>
    <w:basedOn w:val="DefaultParagraphFont"/>
    <w:uiPriority w:val="99"/>
    <w:semiHidden/>
    <w:unhideWhenUsed/>
    <w:rsid w:val="008112DA"/>
    <w:rPr>
      <w:vertAlign w:val="superscript"/>
    </w:rPr>
  </w:style>
  <w:style w:type="character" w:styleId="Hyperlink">
    <w:name w:val="Hyperlink"/>
    <w:basedOn w:val="DefaultParagraphFont"/>
    <w:uiPriority w:val="99"/>
    <w:unhideWhenUsed/>
    <w:rsid w:val="008112DA"/>
    <w:rPr>
      <w:color w:val="0563C1" w:themeColor="hyperlink"/>
      <w:u w:val="single"/>
    </w:rPr>
  </w:style>
  <w:style w:type="character" w:styleId="UnresolvedMention">
    <w:name w:val="Unresolved Mention"/>
    <w:basedOn w:val="DefaultParagraphFont"/>
    <w:uiPriority w:val="99"/>
    <w:semiHidden/>
    <w:unhideWhenUsed/>
    <w:rsid w:val="00811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mnesty.org.uk/annual-general-meeting-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Aryan Ashoori</dc:creator>
  <cp:keywords/>
  <dc:description/>
  <cp:lastModifiedBy>Aryan Ashoori</cp:lastModifiedBy>
  <cp:revision>1</cp:revision>
  <dcterms:created xsi:type="dcterms:W3CDTF">2023-06-13T10:15:00Z</dcterms:created>
  <dcterms:modified xsi:type="dcterms:W3CDTF">2023-06-13T10:17:00Z</dcterms:modified>
</cp:coreProperties>
</file>