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728A" w14:textId="77777777" w:rsidR="00752C9C" w:rsidRPr="009D794F" w:rsidRDefault="00DA7D64">
      <w:pPr>
        <w:rPr>
          <w:rFonts w:cstheme="minorHAnsi"/>
          <w:sz w:val="40"/>
          <w:szCs w:val="40"/>
        </w:rPr>
      </w:pPr>
      <w:r w:rsidRPr="009D794F">
        <w:rPr>
          <w:rFonts w:cstheme="minorHAnsi"/>
          <w:sz w:val="40"/>
          <w:szCs w:val="40"/>
        </w:rPr>
        <w:t>Annex 4</w:t>
      </w:r>
    </w:p>
    <w:p w14:paraId="28C9D49A" w14:textId="77777777" w:rsidR="00DA7D64" w:rsidRPr="009D794F" w:rsidRDefault="00DA7D64">
      <w:pPr>
        <w:rPr>
          <w:rFonts w:cstheme="minorHAnsi"/>
          <w:sz w:val="40"/>
          <w:szCs w:val="40"/>
        </w:rPr>
      </w:pPr>
      <w:r w:rsidRPr="009D794F">
        <w:rPr>
          <w:rFonts w:cstheme="minorHAnsi"/>
          <w:sz w:val="40"/>
          <w:szCs w:val="40"/>
        </w:rPr>
        <w:t xml:space="preserve">Trade Union Network terms of reference </w:t>
      </w:r>
    </w:p>
    <w:p w14:paraId="61EDE1D3" w14:textId="77777777" w:rsidR="009C1897" w:rsidRPr="009D794F" w:rsidRDefault="00DA7D64" w:rsidP="009C1897">
      <w:pPr>
        <w:pStyle w:val="ListParagraph"/>
        <w:numPr>
          <w:ilvl w:val="0"/>
          <w:numId w:val="3"/>
        </w:numPr>
        <w:rPr>
          <w:rFonts w:cstheme="minorHAnsi"/>
          <w:b/>
          <w:bCs/>
          <w:sz w:val="26"/>
          <w:szCs w:val="26"/>
        </w:rPr>
      </w:pPr>
      <w:r w:rsidRPr="009D794F">
        <w:rPr>
          <w:rFonts w:cstheme="minorHAnsi"/>
          <w:b/>
          <w:bCs/>
          <w:sz w:val="26"/>
          <w:szCs w:val="26"/>
        </w:rPr>
        <w:t>Name</w:t>
      </w:r>
    </w:p>
    <w:p w14:paraId="7DFD393C" w14:textId="77777777" w:rsidR="009C1897" w:rsidRPr="009D794F" w:rsidRDefault="00DA7D64" w:rsidP="009C1897">
      <w:pPr>
        <w:pStyle w:val="ListParagraph"/>
        <w:numPr>
          <w:ilvl w:val="1"/>
          <w:numId w:val="3"/>
        </w:numPr>
        <w:rPr>
          <w:rFonts w:cstheme="minorHAnsi"/>
          <w:b/>
          <w:bCs/>
        </w:rPr>
      </w:pPr>
      <w:r w:rsidRPr="009D794F">
        <w:rPr>
          <w:rFonts w:cstheme="minorHAnsi"/>
        </w:rPr>
        <w:t>The name of the Network recognised by and under</w:t>
      </w:r>
      <w:r w:rsidR="009C1897" w:rsidRPr="009D794F">
        <w:rPr>
          <w:rFonts w:cstheme="minorHAnsi"/>
        </w:rPr>
        <w:t xml:space="preserve"> </w:t>
      </w:r>
      <w:r w:rsidRPr="009D794F">
        <w:rPr>
          <w:rFonts w:cstheme="minorHAnsi"/>
        </w:rPr>
        <w:t xml:space="preserve">the control and supervision of Amnesty International UK Section (hereinafter ‘The Section’) shall </w:t>
      </w:r>
      <w:r w:rsidR="009C1897" w:rsidRPr="009D794F">
        <w:rPr>
          <w:rFonts w:cstheme="minorHAnsi"/>
        </w:rPr>
        <w:t xml:space="preserve">be the </w:t>
      </w:r>
      <w:r w:rsidRPr="009D794F">
        <w:rPr>
          <w:rFonts w:cstheme="minorHAnsi"/>
        </w:rPr>
        <w:t>Trade Union Network (herein called the ‘Network’)</w:t>
      </w:r>
      <w:r w:rsidR="009C1897" w:rsidRPr="009D794F">
        <w:rPr>
          <w:rFonts w:cstheme="minorHAnsi"/>
        </w:rPr>
        <w:t>.</w:t>
      </w:r>
    </w:p>
    <w:p w14:paraId="7689ADFA" w14:textId="77777777" w:rsidR="009C1897" w:rsidRPr="009D794F" w:rsidRDefault="009C1897" w:rsidP="009C1897">
      <w:pPr>
        <w:pStyle w:val="ListParagraph"/>
        <w:ind w:left="792"/>
        <w:rPr>
          <w:rFonts w:cstheme="minorHAnsi"/>
          <w:b/>
          <w:bCs/>
        </w:rPr>
      </w:pPr>
    </w:p>
    <w:p w14:paraId="1AE44157" w14:textId="77777777" w:rsidR="009C1897" w:rsidRPr="009D794F" w:rsidRDefault="00DA7D64" w:rsidP="009C1897">
      <w:pPr>
        <w:pStyle w:val="ListParagraph"/>
        <w:numPr>
          <w:ilvl w:val="0"/>
          <w:numId w:val="3"/>
        </w:numPr>
        <w:rPr>
          <w:rFonts w:cstheme="minorHAnsi"/>
          <w:b/>
          <w:bCs/>
          <w:sz w:val="26"/>
          <w:szCs w:val="26"/>
        </w:rPr>
      </w:pPr>
      <w:r w:rsidRPr="009D794F">
        <w:rPr>
          <w:rFonts w:cstheme="minorHAnsi"/>
          <w:b/>
          <w:bCs/>
          <w:sz w:val="26"/>
          <w:szCs w:val="26"/>
        </w:rPr>
        <w:t>Aims</w:t>
      </w:r>
    </w:p>
    <w:p w14:paraId="41AB6146" w14:textId="77777777" w:rsidR="009C1897" w:rsidRPr="009D794F" w:rsidRDefault="009C1897" w:rsidP="009C1897">
      <w:pPr>
        <w:pStyle w:val="ListParagraph"/>
        <w:numPr>
          <w:ilvl w:val="1"/>
          <w:numId w:val="3"/>
        </w:numPr>
        <w:rPr>
          <w:rFonts w:cstheme="minorHAnsi"/>
        </w:rPr>
      </w:pPr>
      <w:r w:rsidRPr="009D794F">
        <w:rPr>
          <w:rFonts w:cstheme="minorHAnsi"/>
        </w:rPr>
        <w:t>The Network shall advance the objectives of the Section and conform to the practices and policies of the Section</w:t>
      </w:r>
    </w:p>
    <w:p w14:paraId="66BF9CE2" w14:textId="77777777" w:rsidR="009C1897" w:rsidRPr="009D794F" w:rsidRDefault="009C1897" w:rsidP="009C1897">
      <w:pPr>
        <w:pStyle w:val="ListParagraph"/>
        <w:numPr>
          <w:ilvl w:val="1"/>
          <w:numId w:val="3"/>
        </w:numPr>
        <w:rPr>
          <w:rFonts w:cstheme="minorHAnsi"/>
        </w:rPr>
      </w:pPr>
      <w:r w:rsidRPr="009D794F">
        <w:rPr>
          <w:rFonts w:cstheme="minorHAnsi"/>
        </w:rPr>
        <w:t>The Network shall promote the engagement of trade unions and trade unionists in the work of Amnesty International through the advancement of mutual solidarity and activism on human rights, taking account of the interests and priorities of the member unions.</w:t>
      </w:r>
    </w:p>
    <w:p w14:paraId="5FF27DDD" w14:textId="77777777" w:rsidR="009C1897" w:rsidRPr="009D794F" w:rsidRDefault="009C1897" w:rsidP="009C1897">
      <w:pPr>
        <w:pStyle w:val="ListParagraph"/>
        <w:ind w:left="792"/>
        <w:rPr>
          <w:rFonts w:cstheme="minorHAnsi"/>
        </w:rPr>
      </w:pPr>
    </w:p>
    <w:p w14:paraId="74D37979" w14:textId="77777777" w:rsidR="009C1897" w:rsidRPr="009D794F" w:rsidRDefault="009C1897" w:rsidP="009C1897">
      <w:pPr>
        <w:pStyle w:val="ListParagraph"/>
        <w:numPr>
          <w:ilvl w:val="0"/>
          <w:numId w:val="3"/>
        </w:numPr>
        <w:rPr>
          <w:rFonts w:cstheme="minorHAnsi"/>
          <w:b/>
          <w:bCs/>
          <w:sz w:val="26"/>
          <w:szCs w:val="26"/>
        </w:rPr>
      </w:pPr>
      <w:r w:rsidRPr="009D794F">
        <w:rPr>
          <w:rFonts w:cstheme="minorHAnsi"/>
          <w:b/>
          <w:bCs/>
          <w:sz w:val="26"/>
          <w:szCs w:val="26"/>
        </w:rPr>
        <w:t>Membership</w:t>
      </w:r>
    </w:p>
    <w:p w14:paraId="6FE81043" w14:textId="77777777" w:rsidR="009C1897" w:rsidRPr="009D794F" w:rsidRDefault="009C1897" w:rsidP="009C1897">
      <w:pPr>
        <w:pStyle w:val="ListParagraph"/>
        <w:numPr>
          <w:ilvl w:val="1"/>
          <w:numId w:val="3"/>
        </w:numPr>
        <w:rPr>
          <w:rFonts w:cstheme="minorHAnsi"/>
        </w:rPr>
      </w:pPr>
      <w:r w:rsidRPr="009D794F">
        <w:rPr>
          <w:rFonts w:cstheme="minorHAnsi"/>
        </w:rPr>
        <w:t>Membership of the Network shall comprise affiliated trade union bodies and individual members who have indicated a trade union affinity. The Section shall determine the conditions and benefits of membership and affiliation.</w:t>
      </w:r>
    </w:p>
    <w:p w14:paraId="34C4DD8A" w14:textId="77777777" w:rsidR="009C1897" w:rsidRPr="009D794F" w:rsidRDefault="009C1897" w:rsidP="009C1897">
      <w:pPr>
        <w:pStyle w:val="ListParagraph"/>
        <w:numPr>
          <w:ilvl w:val="1"/>
          <w:numId w:val="3"/>
        </w:numPr>
        <w:rPr>
          <w:rFonts w:cstheme="minorHAnsi"/>
        </w:rPr>
      </w:pPr>
      <w:r w:rsidRPr="009D794F">
        <w:rPr>
          <w:rFonts w:cstheme="minorHAnsi"/>
        </w:rPr>
        <w:t>Non-member Amnesty activists, Amnesty local groups and others may participate as associates in the work of the Network as from time to time determined by the Committee.</w:t>
      </w:r>
    </w:p>
    <w:p w14:paraId="7F73D311" w14:textId="77777777" w:rsidR="00DA7D64" w:rsidRPr="009D794F" w:rsidRDefault="00DA7D64" w:rsidP="009C1897">
      <w:pPr>
        <w:rPr>
          <w:rFonts w:cstheme="minorHAnsi"/>
        </w:rPr>
      </w:pPr>
    </w:p>
    <w:p w14:paraId="19752E83" w14:textId="77777777" w:rsidR="009C1897" w:rsidRPr="009D794F" w:rsidRDefault="009C1897" w:rsidP="009C1897">
      <w:pPr>
        <w:pStyle w:val="ListParagraph"/>
        <w:numPr>
          <w:ilvl w:val="0"/>
          <w:numId w:val="3"/>
        </w:numPr>
        <w:rPr>
          <w:rFonts w:cstheme="minorHAnsi"/>
          <w:b/>
          <w:bCs/>
          <w:sz w:val="26"/>
          <w:szCs w:val="26"/>
        </w:rPr>
      </w:pPr>
      <w:r w:rsidRPr="009D794F">
        <w:rPr>
          <w:rFonts w:cstheme="minorHAnsi"/>
          <w:b/>
          <w:bCs/>
          <w:sz w:val="26"/>
          <w:szCs w:val="26"/>
        </w:rPr>
        <w:t>Committee</w:t>
      </w:r>
    </w:p>
    <w:p w14:paraId="3F860A77" w14:textId="77777777" w:rsidR="0010350B" w:rsidRPr="009D794F" w:rsidRDefault="009C1897" w:rsidP="0010350B">
      <w:pPr>
        <w:pStyle w:val="ListParagraph"/>
        <w:numPr>
          <w:ilvl w:val="1"/>
          <w:numId w:val="3"/>
        </w:numPr>
        <w:rPr>
          <w:rFonts w:cstheme="minorHAnsi"/>
        </w:rPr>
      </w:pPr>
      <w:r w:rsidRPr="009D794F">
        <w:rPr>
          <w:rFonts w:cstheme="minorHAnsi"/>
        </w:rPr>
        <w:t>The Network shall be guided by the Trade Union Network Committee (the ‘Committee’). The function of the Committee is to guide the Section in achieving the objectives of the Network and to review and direct the Network.</w:t>
      </w:r>
    </w:p>
    <w:p w14:paraId="144C5DE3" w14:textId="77777777" w:rsidR="0010350B" w:rsidRPr="009D794F" w:rsidRDefault="0010350B" w:rsidP="0010350B">
      <w:pPr>
        <w:rPr>
          <w:rFonts w:cstheme="minorHAnsi"/>
        </w:rPr>
      </w:pPr>
    </w:p>
    <w:p w14:paraId="50BA7B18" w14:textId="77777777" w:rsidR="0010350B" w:rsidRPr="009D794F" w:rsidRDefault="0010350B" w:rsidP="0010350B">
      <w:pPr>
        <w:pStyle w:val="ListParagraph"/>
        <w:numPr>
          <w:ilvl w:val="1"/>
          <w:numId w:val="3"/>
        </w:numPr>
        <w:rPr>
          <w:rFonts w:cstheme="minorHAnsi"/>
        </w:rPr>
      </w:pPr>
      <w:r w:rsidRPr="009D794F">
        <w:rPr>
          <w:rFonts w:cstheme="minorHAnsi"/>
        </w:rPr>
        <w:t xml:space="preserve">The Committee shall comprise: </w:t>
      </w:r>
    </w:p>
    <w:p w14:paraId="1D113950" w14:textId="77777777" w:rsidR="0010350B" w:rsidRPr="009D794F" w:rsidRDefault="0010350B" w:rsidP="0010350B">
      <w:pPr>
        <w:pStyle w:val="ListParagraph"/>
        <w:numPr>
          <w:ilvl w:val="2"/>
          <w:numId w:val="3"/>
        </w:numPr>
        <w:rPr>
          <w:rFonts w:cstheme="minorHAnsi"/>
        </w:rPr>
      </w:pPr>
      <w:r w:rsidRPr="009D794F">
        <w:rPr>
          <w:rFonts w:cstheme="minorHAnsi"/>
        </w:rPr>
        <w:t xml:space="preserve">One member and one substitute (or two equal job shares), names to be confirmed annually by each nationally affiliated trade </w:t>
      </w:r>
      <w:r w:rsidR="00070D85" w:rsidRPr="009D794F">
        <w:rPr>
          <w:rFonts w:cstheme="minorHAnsi"/>
        </w:rPr>
        <w:t>union.</w:t>
      </w:r>
    </w:p>
    <w:p w14:paraId="38D073A0" w14:textId="77777777" w:rsidR="0010350B" w:rsidRPr="009D794F" w:rsidRDefault="0010350B" w:rsidP="0010350B">
      <w:pPr>
        <w:pStyle w:val="ListParagraph"/>
        <w:numPr>
          <w:ilvl w:val="2"/>
          <w:numId w:val="3"/>
        </w:numPr>
        <w:rPr>
          <w:rFonts w:cstheme="minorHAnsi"/>
        </w:rPr>
      </w:pPr>
      <w:r w:rsidRPr="009D794F">
        <w:rPr>
          <w:rFonts w:cstheme="minorHAnsi"/>
        </w:rPr>
        <w:t xml:space="preserve"> Any Member(s) of the Board of the Section who is also a member of the </w:t>
      </w:r>
      <w:r w:rsidR="00070D85" w:rsidRPr="009D794F">
        <w:rPr>
          <w:rFonts w:cstheme="minorHAnsi"/>
        </w:rPr>
        <w:t>Network.</w:t>
      </w:r>
    </w:p>
    <w:p w14:paraId="2FF0987E" w14:textId="7AA12220" w:rsidR="0010350B" w:rsidRPr="009D794F" w:rsidRDefault="0010350B" w:rsidP="0010350B">
      <w:pPr>
        <w:pStyle w:val="ListParagraph"/>
        <w:numPr>
          <w:ilvl w:val="2"/>
          <w:numId w:val="3"/>
        </w:numPr>
        <w:rPr>
          <w:rFonts w:cstheme="minorHAnsi"/>
        </w:rPr>
      </w:pPr>
      <w:r w:rsidRPr="009D794F">
        <w:rPr>
          <w:rFonts w:cstheme="minorHAnsi"/>
        </w:rPr>
        <w:t>Such additional members as may from time to time be co-opted by the Committee, including the retention of members arising from Union mergers.</w:t>
      </w:r>
    </w:p>
    <w:p w14:paraId="3C16EBAC" w14:textId="77777777" w:rsidR="0010350B" w:rsidRPr="009D794F" w:rsidRDefault="0010350B" w:rsidP="0010350B">
      <w:pPr>
        <w:ind w:left="720"/>
        <w:rPr>
          <w:rFonts w:cstheme="minorHAnsi"/>
        </w:rPr>
      </w:pPr>
    </w:p>
    <w:p w14:paraId="565BED6A" w14:textId="77777777" w:rsidR="0010350B" w:rsidRPr="009D794F" w:rsidRDefault="0010350B" w:rsidP="0010350B">
      <w:pPr>
        <w:pStyle w:val="ListParagraph"/>
        <w:numPr>
          <w:ilvl w:val="1"/>
          <w:numId w:val="3"/>
        </w:numPr>
        <w:rPr>
          <w:rFonts w:cstheme="minorHAnsi"/>
        </w:rPr>
      </w:pPr>
      <w:r w:rsidRPr="009D794F">
        <w:rPr>
          <w:rFonts w:cstheme="minorHAnsi"/>
        </w:rPr>
        <w:t>The officers of the Committee shall comprise:</w:t>
      </w:r>
    </w:p>
    <w:p w14:paraId="1FAFE3BC" w14:textId="54D27F52" w:rsidR="0010350B" w:rsidRPr="009D794F" w:rsidRDefault="0010350B" w:rsidP="0010350B">
      <w:pPr>
        <w:pStyle w:val="ListParagraph"/>
        <w:numPr>
          <w:ilvl w:val="2"/>
          <w:numId w:val="3"/>
        </w:numPr>
        <w:rPr>
          <w:rFonts w:cstheme="minorHAnsi"/>
        </w:rPr>
      </w:pPr>
      <w:r w:rsidRPr="009D794F">
        <w:rPr>
          <w:rFonts w:cstheme="minorHAnsi"/>
        </w:rPr>
        <w:t xml:space="preserve">The Chair and </w:t>
      </w:r>
      <w:r w:rsidR="009D794F">
        <w:rPr>
          <w:rFonts w:cstheme="minorHAnsi"/>
        </w:rPr>
        <w:t xml:space="preserve">two </w:t>
      </w:r>
      <w:r w:rsidRPr="009D794F">
        <w:rPr>
          <w:rFonts w:cstheme="minorHAnsi"/>
        </w:rPr>
        <w:t>Vice Chair</w:t>
      </w:r>
      <w:r w:rsidR="00E14016">
        <w:rPr>
          <w:rFonts w:cstheme="minorHAnsi"/>
        </w:rPr>
        <w:t>s</w:t>
      </w:r>
      <w:r w:rsidR="009D794F">
        <w:rPr>
          <w:rFonts w:cstheme="minorHAnsi"/>
        </w:rPr>
        <w:t>, (at least one of whom shall be a woman)</w:t>
      </w:r>
      <w:r w:rsidRPr="009D794F">
        <w:rPr>
          <w:rFonts w:cstheme="minorHAnsi"/>
        </w:rPr>
        <w:t>, as elected by the Committee at the first meeting of the Committee</w:t>
      </w:r>
      <w:r w:rsidR="00245AAA" w:rsidRPr="009D794F">
        <w:rPr>
          <w:rFonts w:cstheme="minorHAnsi"/>
        </w:rPr>
        <w:t xml:space="preserve"> at the first meeting of the Committee following the Annual General Meeting of the </w:t>
      </w:r>
      <w:r w:rsidR="00070D85" w:rsidRPr="009D794F">
        <w:rPr>
          <w:rFonts w:cstheme="minorHAnsi"/>
        </w:rPr>
        <w:t>Section.</w:t>
      </w:r>
    </w:p>
    <w:p w14:paraId="39C0702D" w14:textId="7FB81B32" w:rsidR="00245AAA" w:rsidRPr="009D794F" w:rsidRDefault="00245AAA" w:rsidP="0010350B">
      <w:pPr>
        <w:pStyle w:val="ListParagraph"/>
        <w:numPr>
          <w:ilvl w:val="2"/>
          <w:numId w:val="3"/>
        </w:numPr>
        <w:rPr>
          <w:rFonts w:cstheme="minorHAnsi"/>
        </w:rPr>
      </w:pPr>
      <w:r w:rsidRPr="009D794F">
        <w:rPr>
          <w:rFonts w:cstheme="minorHAnsi"/>
        </w:rPr>
        <w:t xml:space="preserve">The Secretary, who shall be the Trade Union </w:t>
      </w:r>
      <w:r w:rsidR="009D794F">
        <w:rPr>
          <w:rFonts w:cstheme="minorHAnsi"/>
        </w:rPr>
        <w:t xml:space="preserve">staffer </w:t>
      </w:r>
      <w:r w:rsidRPr="009D794F">
        <w:rPr>
          <w:rFonts w:cstheme="minorHAnsi"/>
        </w:rPr>
        <w:t>of the Section</w:t>
      </w:r>
      <w:r w:rsidR="009D794F">
        <w:rPr>
          <w:rFonts w:cstheme="minorHAnsi"/>
        </w:rPr>
        <w:t>.</w:t>
      </w:r>
    </w:p>
    <w:p w14:paraId="269C2FC3" w14:textId="77777777" w:rsidR="00245AAA" w:rsidRPr="009D794F" w:rsidRDefault="00245AAA" w:rsidP="00245AAA">
      <w:pPr>
        <w:ind w:left="720"/>
        <w:rPr>
          <w:rFonts w:cstheme="minorHAnsi"/>
        </w:rPr>
      </w:pPr>
    </w:p>
    <w:p w14:paraId="50E11545" w14:textId="77777777" w:rsidR="0010350B" w:rsidRPr="009D794F" w:rsidRDefault="0010350B" w:rsidP="0010350B">
      <w:pPr>
        <w:pStyle w:val="ListParagraph"/>
        <w:numPr>
          <w:ilvl w:val="1"/>
          <w:numId w:val="3"/>
        </w:numPr>
        <w:rPr>
          <w:rFonts w:cstheme="minorHAnsi"/>
        </w:rPr>
      </w:pPr>
      <w:r w:rsidRPr="009D794F">
        <w:rPr>
          <w:rFonts w:cstheme="minorHAnsi"/>
        </w:rPr>
        <w:t>Meetings of the Committee</w:t>
      </w:r>
    </w:p>
    <w:p w14:paraId="65F9D234" w14:textId="77777777" w:rsidR="00497354" w:rsidRPr="009D794F" w:rsidRDefault="00497354" w:rsidP="00497354">
      <w:pPr>
        <w:pStyle w:val="ListParagraph"/>
        <w:numPr>
          <w:ilvl w:val="2"/>
          <w:numId w:val="3"/>
        </w:numPr>
        <w:rPr>
          <w:rFonts w:cstheme="minorHAnsi"/>
        </w:rPr>
      </w:pPr>
      <w:r w:rsidRPr="009D794F">
        <w:rPr>
          <w:rFonts w:cstheme="minorHAnsi"/>
        </w:rPr>
        <w:lastRenderedPageBreak/>
        <w:t>The Committee shall meet three times a year, with an additional preparatory meeting ahead of the Annual General Meeting of the Section.</w:t>
      </w:r>
    </w:p>
    <w:p w14:paraId="3C020270" w14:textId="77777777" w:rsidR="00497354" w:rsidRPr="009D794F" w:rsidRDefault="00497354" w:rsidP="00497354">
      <w:pPr>
        <w:pStyle w:val="ListParagraph"/>
        <w:numPr>
          <w:ilvl w:val="2"/>
          <w:numId w:val="3"/>
        </w:numPr>
        <w:rPr>
          <w:rFonts w:cstheme="minorHAnsi"/>
        </w:rPr>
      </w:pPr>
      <w:r w:rsidRPr="009D794F">
        <w:rPr>
          <w:rFonts w:cstheme="minorHAnsi"/>
        </w:rPr>
        <w:t>The decisions of the Committee shall be by simple majority of those</w:t>
      </w:r>
      <w:r w:rsidR="00070D85" w:rsidRPr="009D794F">
        <w:rPr>
          <w:rFonts w:cstheme="minorHAnsi"/>
        </w:rPr>
        <w:t xml:space="preserve"> present and voting, with each nationally affiliated trade union entitled to one vote. The Chair shall have a casting vote.</w:t>
      </w:r>
    </w:p>
    <w:p w14:paraId="34244B98" w14:textId="77777777" w:rsidR="00070D85" w:rsidRPr="009D794F" w:rsidRDefault="00070D85" w:rsidP="00497354">
      <w:pPr>
        <w:pStyle w:val="ListParagraph"/>
        <w:numPr>
          <w:ilvl w:val="2"/>
          <w:numId w:val="3"/>
        </w:numPr>
        <w:rPr>
          <w:rFonts w:cstheme="minorHAnsi"/>
        </w:rPr>
      </w:pPr>
      <w:r w:rsidRPr="009D794F">
        <w:rPr>
          <w:rFonts w:cstheme="minorHAnsi"/>
        </w:rPr>
        <w:t>The Secretary shall produce Agendas and Minutes in a timely manner.</w:t>
      </w:r>
    </w:p>
    <w:p w14:paraId="6F74D5F1" w14:textId="77777777" w:rsidR="00070D85" w:rsidRPr="009D794F" w:rsidRDefault="00070D85" w:rsidP="00070D85">
      <w:pPr>
        <w:rPr>
          <w:rFonts w:cstheme="minorHAnsi"/>
        </w:rPr>
      </w:pPr>
    </w:p>
    <w:p w14:paraId="70406294" w14:textId="77777777" w:rsidR="0010350B" w:rsidRPr="009D794F" w:rsidRDefault="0010350B" w:rsidP="0010350B">
      <w:pPr>
        <w:pStyle w:val="ListParagraph"/>
        <w:numPr>
          <w:ilvl w:val="1"/>
          <w:numId w:val="3"/>
        </w:numPr>
        <w:rPr>
          <w:rFonts w:cstheme="minorHAnsi"/>
        </w:rPr>
      </w:pPr>
      <w:r w:rsidRPr="009D794F">
        <w:rPr>
          <w:rFonts w:cstheme="minorHAnsi"/>
        </w:rPr>
        <w:t>Working Groups</w:t>
      </w:r>
    </w:p>
    <w:p w14:paraId="7112B47C" w14:textId="77777777" w:rsidR="00070D85" w:rsidRPr="009D794F" w:rsidRDefault="00070D85" w:rsidP="00070D85">
      <w:pPr>
        <w:pStyle w:val="ListParagraph"/>
        <w:numPr>
          <w:ilvl w:val="2"/>
          <w:numId w:val="3"/>
        </w:numPr>
        <w:rPr>
          <w:rFonts w:cstheme="minorHAnsi"/>
        </w:rPr>
      </w:pPr>
      <w:r w:rsidRPr="009D794F">
        <w:rPr>
          <w:rFonts w:cstheme="minorHAnsi"/>
        </w:rPr>
        <w:t xml:space="preserve">The Committee shall have the power to establish such </w:t>
      </w:r>
      <w:r w:rsidRPr="009D794F">
        <w:rPr>
          <w:rFonts w:cstheme="minorHAnsi"/>
          <w:i/>
          <w:iCs/>
        </w:rPr>
        <w:t>ad hoc</w:t>
      </w:r>
      <w:r w:rsidRPr="009D794F">
        <w:rPr>
          <w:rFonts w:cstheme="minorHAnsi"/>
          <w:i/>
          <w:iCs/>
          <w:u w:val="single"/>
        </w:rPr>
        <w:t xml:space="preserve"> </w:t>
      </w:r>
      <w:r w:rsidRPr="009D794F">
        <w:rPr>
          <w:rFonts w:cstheme="minorHAnsi"/>
        </w:rPr>
        <w:t xml:space="preserve">or </w:t>
      </w:r>
      <w:r w:rsidRPr="009D794F">
        <w:rPr>
          <w:rFonts w:cstheme="minorHAnsi"/>
          <w:i/>
          <w:iCs/>
        </w:rPr>
        <w:t>standing</w:t>
      </w:r>
      <w:r w:rsidRPr="009D794F">
        <w:rPr>
          <w:rFonts w:cstheme="minorHAnsi"/>
        </w:rPr>
        <w:t xml:space="preserve"> Working Groups as may from time to time be required for the effective conduct of the business of the Committee or for the coordination of the Network. Working Groups shall be convened by the Secretary, shall be chaired by a nominee of the Committee, and will report to the Committee.</w:t>
      </w:r>
    </w:p>
    <w:p w14:paraId="75A2E876" w14:textId="77777777" w:rsidR="00070D85" w:rsidRPr="009D794F" w:rsidRDefault="00070D85" w:rsidP="00070D85">
      <w:pPr>
        <w:rPr>
          <w:rFonts w:cstheme="minorHAnsi"/>
        </w:rPr>
      </w:pPr>
    </w:p>
    <w:p w14:paraId="05BCFAF8" w14:textId="77777777" w:rsidR="0010350B" w:rsidRPr="009D794F" w:rsidRDefault="0010350B" w:rsidP="0010350B">
      <w:pPr>
        <w:pStyle w:val="ListParagraph"/>
        <w:numPr>
          <w:ilvl w:val="1"/>
          <w:numId w:val="3"/>
        </w:numPr>
        <w:rPr>
          <w:rFonts w:cstheme="minorHAnsi"/>
        </w:rPr>
      </w:pPr>
      <w:r w:rsidRPr="009D794F">
        <w:rPr>
          <w:rFonts w:cstheme="minorHAnsi"/>
        </w:rPr>
        <w:t>Costs of participation in the Committee and Working Groups shall be borne by the individual an</w:t>
      </w:r>
      <w:r w:rsidR="00070D85" w:rsidRPr="009D794F">
        <w:rPr>
          <w:rFonts w:cstheme="minorHAnsi"/>
        </w:rPr>
        <w:t>d</w:t>
      </w:r>
      <w:r w:rsidRPr="009D794F">
        <w:rPr>
          <w:rFonts w:cstheme="minorHAnsi"/>
        </w:rPr>
        <w:t>/or their nominating trade union.</w:t>
      </w:r>
    </w:p>
    <w:p w14:paraId="3DF4B890" w14:textId="77777777" w:rsidR="00070D85" w:rsidRPr="009D794F" w:rsidRDefault="00070D85" w:rsidP="00070D85">
      <w:pPr>
        <w:rPr>
          <w:rFonts w:cstheme="minorHAnsi"/>
        </w:rPr>
      </w:pPr>
    </w:p>
    <w:p w14:paraId="70593630" w14:textId="0C0F8908" w:rsidR="00070D85" w:rsidRPr="009D794F" w:rsidRDefault="00070D85" w:rsidP="00070D85">
      <w:pPr>
        <w:rPr>
          <w:rFonts w:cstheme="minorHAnsi"/>
        </w:rPr>
      </w:pPr>
      <w:r w:rsidRPr="009D794F">
        <w:rPr>
          <w:rFonts w:cstheme="minorHAnsi"/>
        </w:rPr>
        <w:t xml:space="preserve">Adopted </w:t>
      </w:r>
      <w:r w:rsidR="00FB47A1">
        <w:rPr>
          <w:rFonts w:cstheme="minorHAnsi"/>
        </w:rPr>
        <w:t>7 February 2020</w:t>
      </w:r>
    </w:p>
    <w:p w14:paraId="2980D363" w14:textId="77777777" w:rsidR="00070D85" w:rsidRPr="009D794F" w:rsidRDefault="00070D85" w:rsidP="00070D85">
      <w:pPr>
        <w:rPr>
          <w:rFonts w:cstheme="minorHAnsi"/>
        </w:rPr>
      </w:pPr>
      <w:r w:rsidRPr="009D794F">
        <w:rPr>
          <w:rFonts w:cstheme="minorHAnsi"/>
        </w:rPr>
        <w:t>Trade Union Network Committee</w:t>
      </w:r>
    </w:p>
    <w:p w14:paraId="4E3A51DC" w14:textId="77777777" w:rsidR="00070D85" w:rsidRPr="009D794F" w:rsidRDefault="00070D85" w:rsidP="00070D85">
      <w:pPr>
        <w:rPr>
          <w:rFonts w:cstheme="minorHAnsi"/>
        </w:rPr>
      </w:pPr>
    </w:p>
    <w:p w14:paraId="2E63370B" w14:textId="77777777" w:rsidR="00070D85" w:rsidRPr="009D794F" w:rsidRDefault="00070D85" w:rsidP="00070D85">
      <w:pPr>
        <w:rPr>
          <w:rFonts w:cstheme="minorHAnsi"/>
        </w:rPr>
      </w:pPr>
    </w:p>
    <w:p w14:paraId="2F437DD5" w14:textId="77777777" w:rsidR="0010350B" w:rsidRPr="009D794F" w:rsidRDefault="0010350B" w:rsidP="0010350B">
      <w:pPr>
        <w:rPr>
          <w:rFonts w:cstheme="minorHAnsi"/>
        </w:rPr>
      </w:pPr>
    </w:p>
    <w:sectPr w:rsidR="0010350B" w:rsidRPr="009D79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16CC"/>
    <w:multiLevelType w:val="hybridMultilevel"/>
    <w:tmpl w:val="67906888"/>
    <w:lvl w:ilvl="0" w:tplc="7E388FFE">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 w15:restartNumberingAfterBreak="0">
    <w:nsid w:val="1EFC5875"/>
    <w:multiLevelType w:val="multilevel"/>
    <w:tmpl w:val="BAB2C94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365496"/>
    <w:multiLevelType w:val="hybridMultilevel"/>
    <w:tmpl w:val="A2A884A8"/>
    <w:lvl w:ilvl="0" w:tplc="378EC83E">
      <w:start w:val="1"/>
      <w:numFmt w:val="lowerLetter"/>
      <w:lvlText w:val="%1)"/>
      <w:lvlJc w:val="left"/>
      <w:pPr>
        <w:ind w:left="1584" w:hanging="360"/>
      </w:pPr>
      <w:rPr>
        <w:rFonts w:hint="default"/>
      </w:r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3" w15:restartNumberingAfterBreak="0">
    <w:nsid w:val="50692145"/>
    <w:multiLevelType w:val="hybridMultilevel"/>
    <w:tmpl w:val="FB2A4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A66BF9"/>
    <w:multiLevelType w:val="multilevel"/>
    <w:tmpl w:val="E14842B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6C054385"/>
    <w:multiLevelType w:val="hybridMultilevel"/>
    <w:tmpl w:val="084000B6"/>
    <w:lvl w:ilvl="0" w:tplc="E31AE432">
      <w:start w:val="1"/>
      <w:numFmt w:val="lowerLetter"/>
      <w:lvlText w:val="%1)"/>
      <w:lvlJc w:val="left"/>
      <w:pPr>
        <w:ind w:left="1152" w:hanging="360"/>
      </w:pPr>
      <w:rPr>
        <w:rFonts w:hint="default"/>
      </w:rPr>
    </w:lvl>
    <w:lvl w:ilvl="1" w:tplc="08090019">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64"/>
    <w:rsid w:val="00054964"/>
    <w:rsid w:val="00070D85"/>
    <w:rsid w:val="0010350B"/>
    <w:rsid w:val="00245AAA"/>
    <w:rsid w:val="00497354"/>
    <w:rsid w:val="009C1897"/>
    <w:rsid w:val="009D794F"/>
    <w:rsid w:val="00BF226E"/>
    <w:rsid w:val="00C77D78"/>
    <w:rsid w:val="00C77DB4"/>
    <w:rsid w:val="00D63570"/>
    <w:rsid w:val="00D67F7C"/>
    <w:rsid w:val="00DA7D64"/>
    <w:rsid w:val="00E14016"/>
    <w:rsid w:val="00FB4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A8886"/>
  <w15:chartTrackingRefBased/>
  <w15:docId w15:val="{93E8FFCE-A88E-4A35-B14C-6A5ABBA3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CC475DAB1324CBD7E77BE7360508D" ma:contentTypeVersion="14" ma:contentTypeDescription="Create a new document." ma:contentTypeScope="" ma:versionID="17f1bc7738527c58a198e1c4a2335724">
  <xsd:schema xmlns:xsd="http://www.w3.org/2001/XMLSchema" xmlns:xs="http://www.w3.org/2001/XMLSchema" xmlns:p="http://schemas.microsoft.com/office/2006/metadata/properties" xmlns:ns2="94bbab63-7a47-4b85-a6e7-a9e98942b49e" xmlns:ns3="7d59f525-c5e0-4889-aaa7-6afb4bb75c7c" targetNamespace="http://schemas.microsoft.com/office/2006/metadata/properties" ma:root="true" ma:fieldsID="0e18e988a16dac47442711291831c231" ns2:_="" ns3:_="">
    <xsd:import namespace="94bbab63-7a47-4b85-a6e7-a9e98942b49e"/>
    <xsd:import namespace="7d59f525-c5e0-4889-aaa7-6afb4bb75c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ab63-7a47-4b85-a6e7-a9e98942b4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55f84b-e50a-46c2-82f1-3bc136886d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59f525-c5e0-4889-aaa7-6afb4bb75c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78f0d-445c-42a3-a539-be812edbc6b3}" ma:internalName="TaxCatchAll" ma:showField="CatchAllData" ma:web="7d59f525-c5e0-4889-aaa7-6afb4bb75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59f525-c5e0-4889-aaa7-6afb4bb75c7c" xsi:nil="true"/>
    <lcf76f155ced4ddcb4097134ff3c332f xmlns="94bbab63-7a47-4b85-a6e7-a9e98942b49e">
      <Terms xmlns="http://schemas.microsoft.com/office/infopath/2007/PartnerControls"/>
    </lcf76f155ced4ddcb4097134ff3c332f>
    <SharedWithUsers xmlns="7d59f525-c5e0-4889-aaa7-6afb4bb75c7c">
      <UserInfo>
        <DisplayName>Naomi Westland</DisplayName>
        <AccountId>24</AccountId>
        <AccountType/>
      </UserInfo>
    </SharedWithUsers>
  </documentManagement>
</p:properties>
</file>

<file path=customXml/itemProps1.xml><?xml version="1.0" encoding="utf-8"?>
<ds:datastoreItem xmlns:ds="http://schemas.openxmlformats.org/officeDocument/2006/customXml" ds:itemID="{3F433FBA-3713-4E56-8C2A-8082C86E13CD}"/>
</file>

<file path=customXml/itemProps2.xml><?xml version="1.0" encoding="utf-8"?>
<ds:datastoreItem xmlns:ds="http://schemas.openxmlformats.org/officeDocument/2006/customXml" ds:itemID="{40AC4CAF-8D0F-4061-90F9-61BEB95FBD94}"/>
</file>

<file path=customXml/itemProps3.xml><?xml version="1.0" encoding="utf-8"?>
<ds:datastoreItem xmlns:ds="http://schemas.openxmlformats.org/officeDocument/2006/customXml" ds:itemID="{A385775C-1902-46BE-B92D-45AFCF6830B9}"/>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Van Der Schaft</dc:creator>
  <cp:keywords/>
  <dc:description/>
  <cp:lastModifiedBy>Rachel O'Brien</cp:lastModifiedBy>
  <cp:revision>2</cp:revision>
  <cp:lastPrinted>2020-01-16T10:57:00Z</cp:lastPrinted>
  <dcterms:created xsi:type="dcterms:W3CDTF">2022-11-02T16:51:00Z</dcterms:created>
  <dcterms:modified xsi:type="dcterms:W3CDTF">2022-11-02T16:51:00Z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0x010100208CC475DAB1324CBD7E77BE7360508D</vt:lpwstr>
  </property>
</Properties>
</file>