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C6A2" w14:textId="78E8E3B4" w:rsidR="00482A15" w:rsidRPr="00482A15" w:rsidRDefault="00482A15" w:rsidP="00482A15">
      <w:pPr>
        <w:jc w:val="center"/>
        <w:rPr>
          <w:rFonts w:ascii="Amnesty Trade Gothic" w:hAnsi="Amnesty Trade Gothic"/>
          <w:b/>
          <w:bCs/>
          <w:sz w:val="28"/>
          <w:szCs w:val="28"/>
        </w:rPr>
      </w:pPr>
      <w:r w:rsidRPr="00482A15">
        <w:rPr>
          <w:rFonts w:ascii="Amnesty Trade Gothic" w:hAnsi="Amnesty Trade Gothic"/>
          <w:b/>
          <w:bCs/>
          <w:sz w:val="28"/>
          <w:szCs w:val="28"/>
        </w:rPr>
        <w:t>AGM DECISIONS 2022</w:t>
      </w:r>
    </w:p>
    <w:p w14:paraId="19746428" w14:textId="21331E70" w:rsidR="00482A15" w:rsidRPr="00482A15" w:rsidRDefault="00482A15">
      <w:pPr>
        <w:rPr>
          <w:rFonts w:ascii="Amnesty Trade Gothic" w:hAnsi="Amnesty Trade Gothic"/>
        </w:rPr>
      </w:pPr>
    </w:p>
    <w:p w14:paraId="4123623D" w14:textId="2A7B918B" w:rsidR="00482A15" w:rsidRPr="00482A15" w:rsidRDefault="00482A15">
      <w:pPr>
        <w:rPr>
          <w:rFonts w:ascii="Amnesty Trade Gothic" w:hAnsi="Amnesty Trade Gothic"/>
        </w:rPr>
      </w:pPr>
      <w:r w:rsidRPr="00482A15">
        <w:rPr>
          <w:rFonts w:ascii="Amnesty Trade Gothic" w:hAnsi="Amnesty Trade Gothic"/>
        </w:rPr>
        <w:t>The following resolutions were adopted as decisions by the Amnesty International UK Section Annual General Meeting in June 2022.</w:t>
      </w:r>
    </w:p>
    <w:p w14:paraId="21AEB32E" w14:textId="77777777" w:rsidR="00482A15" w:rsidRPr="00482A15" w:rsidRDefault="00482A15">
      <w:pPr>
        <w:rPr>
          <w:rFonts w:ascii="Amnesty Trade Gothic" w:hAnsi="Amnesty Trade Gothic"/>
        </w:rPr>
      </w:pPr>
    </w:p>
    <w:p w14:paraId="7258EB46" w14:textId="506A864A" w:rsidR="00BC380E" w:rsidRPr="00482A15" w:rsidRDefault="00BC380E">
      <w:pPr>
        <w:rPr>
          <w:rFonts w:ascii="Amnesty Trade Gothic" w:hAnsi="Amnesty Trade Gothic"/>
          <w:b/>
          <w:bCs/>
          <w:sz w:val="24"/>
          <w:szCs w:val="24"/>
        </w:rPr>
      </w:pPr>
      <w:r w:rsidRPr="00482A15">
        <w:rPr>
          <w:rFonts w:ascii="Amnesty Trade Gothic" w:hAnsi="Amnesty Trade Gothic"/>
          <w:b/>
          <w:bCs/>
          <w:sz w:val="24"/>
          <w:szCs w:val="24"/>
        </w:rPr>
        <w:t xml:space="preserve">FINANCIAL RESOLUTIONS </w:t>
      </w:r>
    </w:p>
    <w:p w14:paraId="44ECECBE" w14:textId="77777777" w:rsidR="00482A15" w:rsidRDefault="00482A15">
      <w:pPr>
        <w:rPr>
          <w:rFonts w:ascii="Amnesty Trade Gothic" w:hAnsi="Amnesty Trade Gothic"/>
        </w:rPr>
      </w:pPr>
    </w:p>
    <w:p w14:paraId="2ECAC45C" w14:textId="1921E8CE" w:rsidR="00BC380E" w:rsidRPr="00482A15" w:rsidRDefault="00BC380E">
      <w:pPr>
        <w:rPr>
          <w:rFonts w:ascii="Amnesty Trade Gothic" w:hAnsi="Amnesty Trade Gothic"/>
          <w:b/>
          <w:bCs/>
          <w:sz w:val="24"/>
          <w:szCs w:val="24"/>
        </w:rPr>
      </w:pPr>
      <w:r w:rsidRPr="00482A15">
        <w:rPr>
          <w:rFonts w:ascii="Amnesty Trade Gothic" w:hAnsi="Amnesty Trade Gothic"/>
          <w:b/>
          <w:bCs/>
          <w:sz w:val="24"/>
          <w:szCs w:val="24"/>
        </w:rPr>
        <w:t xml:space="preserve">F1 Resolution title: Financial statements </w:t>
      </w:r>
    </w:p>
    <w:p w14:paraId="11F82CDF" w14:textId="77777777" w:rsidR="00BC380E" w:rsidRPr="00482A15" w:rsidRDefault="00BC380E">
      <w:pPr>
        <w:rPr>
          <w:rFonts w:ascii="Amnesty Trade Gothic" w:hAnsi="Amnesty Trade Gothic"/>
        </w:rPr>
      </w:pPr>
      <w:r w:rsidRPr="00482A15">
        <w:rPr>
          <w:rFonts w:ascii="Amnesty Trade Gothic" w:hAnsi="Amnesty Trade Gothic"/>
          <w:b/>
          <w:bCs/>
        </w:rPr>
        <w:t>Resolution summary</w:t>
      </w:r>
      <w:r w:rsidRPr="00482A15">
        <w:rPr>
          <w:rFonts w:ascii="Amnesty Trade Gothic" w:hAnsi="Amnesty Trade Gothic"/>
        </w:rPr>
        <w:t xml:space="preserve">: A routine resolution to receive the financial statements and reports. </w:t>
      </w:r>
    </w:p>
    <w:p w14:paraId="7C7CD5A3" w14:textId="77777777" w:rsidR="00BC380E" w:rsidRPr="00482A15" w:rsidRDefault="00BC380E">
      <w:pPr>
        <w:rPr>
          <w:rFonts w:ascii="Amnesty Trade Gothic" w:hAnsi="Amnesty Trade Gothic"/>
        </w:rPr>
      </w:pPr>
      <w:r w:rsidRPr="00482A15">
        <w:rPr>
          <w:rFonts w:ascii="Amnesty Trade Gothic" w:hAnsi="Amnesty Trade Gothic"/>
          <w:b/>
          <w:bCs/>
        </w:rPr>
        <w:t>Proposer</w:t>
      </w:r>
      <w:r w:rsidRPr="00482A15">
        <w:rPr>
          <w:rFonts w:ascii="Amnesty Trade Gothic" w:hAnsi="Amnesty Trade Gothic"/>
        </w:rPr>
        <w:t xml:space="preserve">: AIUK Section Board </w:t>
      </w:r>
    </w:p>
    <w:p w14:paraId="332014FE" w14:textId="70D2214C" w:rsidR="00BC380E" w:rsidRPr="00482A15" w:rsidRDefault="00BC380E">
      <w:pPr>
        <w:rPr>
          <w:rFonts w:ascii="Amnesty Trade Gothic" w:hAnsi="Amnesty Trade Gothic"/>
        </w:rPr>
      </w:pPr>
      <w:r w:rsidRPr="00482A15">
        <w:rPr>
          <w:rFonts w:ascii="Amnesty Trade Gothic" w:hAnsi="Amnesty Trade Gothic"/>
          <w:b/>
          <w:bCs/>
        </w:rPr>
        <w:t>Resolution text</w:t>
      </w:r>
      <w:r w:rsidRPr="00482A15">
        <w:rPr>
          <w:rFonts w:ascii="Amnesty Trade Gothic" w:hAnsi="Amnesty Trade Gothic"/>
        </w:rPr>
        <w:t xml:space="preserve">: This AGM to receive the Report of the Directors and the audited accounts of AIUK Section for the year ended 31 December 2021. </w:t>
      </w:r>
    </w:p>
    <w:p w14:paraId="57702D2A" w14:textId="77777777" w:rsidR="00BC380E" w:rsidRPr="00482A15" w:rsidRDefault="00BC380E">
      <w:pPr>
        <w:rPr>
          <w:rFonts w:ascii="Amnesty Trade Gothic" w:hAnsi="Amnesty Trade Gothic"/>
        </w:rPr>
      </w:pPr>
    </w:p>
    <w:p w14:paraId="56A69609" w14:textId="77777777" w:rsidR="00BC380E" w:rsidRPr="00482A15" w:rsidRDefault="00BC380E">
      <w:pPr>
        <w:rPr>
          <w:rFonts w:ascii="Amnesty Trade Gothic" w:hAnsi="Amnesty Trade Gothic"/>
          <w:b/>
          <w:bCs/>
          <w:sz w:val="24"/>
          <w:szCs w:val="24"/>
        </w:rPr>
      </w:pPr>
      <w:r w:rsidRPr="00482A15">
        <w:rPr>
          <w:rFonts w:ascii="Amnesty Trade Gothic" w:hAnsi="Amnesty Trade Gothic"/>
          <w:b/>
          <w:bCs/>
          <w:sz w:val="24"/>
          <w:szCs w:val="24"/>
        </w:rPr>
        <w:t xml:space="preserve">F2 Resolution title: Appointment of auditors </w:t>
      </w:r>
    </w:p>
    <w:p w14:paraId="793E7D63" w14:textId="77777777" w:rsidR="00BC380E" w:rsidRPr="00482A15" w:rsidRDefault="00BC380E">
      <w:pPr>
        <w:rPr>
          <w:rFonts w:ascii="Amnesty Trade Gothic" w:hAnsi="Amnesty Trade Gothic"/>
        </w:rPr>
      </w:pPr>
      <w:r w:rsidRPr="00482A15">
        <w:rPr>
          <w:rFonts w:ascii="Amnesty Trade Gothic" w:hAnsi="Amnesty Trade Gothic"/>
          <w:b/>
          <w:bCs/>
        </w:rPr>
        <w:t>Resolution summary</w:t>
      </w:r>
      <w:r w:rsidRPr="00482A15">
        <w:rPr>
          <w:rFonts w:ascii="Amnesty Trade Gothic" w:hAnsi="Amnesty Trade Gothic"/>
        </w:rPr>
        <w:t xml:space="preserve">: A routine resolution to reappoint BDO LLP as auditors and to authorise the Board to determine their remuneration. </w:t>
      </w:r>
    </w:p>
    <w:p w14:paraId="29E62D7B" w14:textId="77777777" w:rsidR="00BC380E" w:rsidRPr="00482A15" w:rsidRDefault="00BC380E">
      <w:pPr>
        <w:rPr>
          <w:rFonts w:ascii="Amnesty Trade Gothic" w:hAnsi="Amnesty Trade Gothic"/>
        </w:rPr>
      </w:pPr>
      <w:r w:rsidRPr="00482A15">
        <w:rPr>
          <w:rFonts w:ascii="Amnesty Trade Gothic" w:hAnsi="Amnesty Trade Gothic"/>
          <w:b/>
          <w:bCs/>
        </w:rPr>
        <w:t>Proposer</w:t>
      </w:r>
      <w:r w:rsidRPr="00482A15">
        <w:rPr>
          <w:rFonts w:ascii="Amnesty Trade Gothic" w:hAnsi="Amnesty Trade Gothic"/>
        </w:rPr>
        <w:t xml:space="preserve">: AIUK Section Board </w:t>
      </w:r>
    </w:p>
    <w:p w14:paraId="7F7A01DE" w14:textId="77777777" w:rsidR="00BC380E" w:rsidRPr="00482A15" w:rsidRDefault="00BC380E">
      <w:pPr>
        <w:rPr>
          <w:rFonts w:ascii="Amnesty Trade Gothic" w:hAnsi="Amnesty Trade Gothic"/>
        </w:rPr>
      </w:pPr>
      <w:r w:rsidRPr="00482A15">
        <w:rPr>
          <w:rFonts w:ascii="Amnesty Trade Gothic" w:hAnsi="Amnesty Trade Gothic"/>
          <w:b/>
          <w:bCs/>
        </w:rPr>
        <w:t>Resolution text</w:t>
      </w:r>
      <w:r w:rsidRPr="00482A15">
        <w:rPr>
          <w:rFonts w:ascii="Amnesty Trade Gothic" w:hAnsi="Amnesty Trade Gothic"/>
        </w:rPr>
        <w:t xml:space="preserve">: This AGM to reappoint BDO LLP as Auditor of the Company, to hold office until the conclusion of the next General Meeting at which accounts are laid before the Company, and to authorise the Directors to approve the Auditor’s remuneration. </w:t>
      </w:r>
    </w:p>
    <w:p w14:paraId="0D96BABB" w14:textId="77777777" w:rsidR="00BC380E" w:rsidRPr="00482A15" w:rsidRDefault="00BC380E">
      <w:pPr>
        <w:rPr>
          <w:rFonts w:ascii="Amnesty Trade Gothic" w:hAnsi="Amnesty Trade Gothic"/>
        </w:rPr>
      </w:pPr>
    </w:p>
    <w:p w14:paraId="3E695CE9" w14:textId="77777777" w:rsidR="00BC380E" w:rsidRPr="00482A15" w:rsidRDefault="00BC380E">
      <w:pPr>
        <w:rPr>
          <w:rFonts w:ascii="Amnesty Trade Gothic" w:hAnsi="Amnesty Trade Gothic"/>
          <w:b/>
          <w:bCs/>
          <w:sz w:val="24"/>
          <w:szCs w:val="24"/>
        </w:rPr>
      </w:pPr>
      <w:r w:rsidRPr="00482A15">
        <w:rPr>
          <w:rFonts w:ascii="Amnesty Trade Gothic" w:hAnsi="Amnesty Trade Gothic"/>
          <w:b/>
          <w:bCs/>
          <w:sz w:val="24"/>
          <w:szCs w:val="24"/>
        </w:rPr>
        <w:t xml:space="preserve">SPECIAL RESOLUTIONS </w:t>
      </w:r>
    </w:p>
    <w:p w14:paraId="4897AB33" w14:textId="7D8FA814" w:rsidR="00BC380E" w:rsidRPr="00482A15" w:rsidRDefault="00BC380E">
      <w:pPr>
        <w:rPr>
          <w:rFonts w:ascii="Amnesty Trade Gothic" w:hAnsi="Amnesty Trade Gothic"/>
        </w:rPr>
      </w:pPr>
    </w:p>
    <w:p w14:paraId="172CF0FA" w14:textId="77777777" w:rsidR="00BC380E" w:rsidRPr="00482A15" w:rsidRDefault="00BC380E">
      <w:pPr>
        <w:rPr>
          <w:rFonts w:ascii="Amnesty Trade Gothic" w:hAnsi="Amnesty Trade Gothic"/>
          <w:b/>
          <w:bCs/>
        </w:rPr>
      </w:pPr>
      <w:r w:rsidRPr="00482A15">
        <w:rPr>
          <w:rFonts w:ascii="Amnesty Trade Gothic" w:hAnsi="Amnesty Trade Gothic"/>
          <w:b/>
          <w:bCs/>
        </w:rPr>
        <w:t xml:space="preserve">S2 Title: Amend the articles of association and rules to create a second vice-chair role </w:t>
      </w:r>
    </w:p>
    <w:p w14:paraId="5F9E14EA" w14:textId="77777777" w:rsidR="00BC380E" w:rsidRPr="00482A15" w:rsidRDefault="00BC380E">
      <w:pPr>
        <w:rPr>
          <w:rFonts w:ascii="Amnesty Trade Gothic" w:hAnsi="Amnesty Trade Gothic"/>
        </w:rPr>
      </w:pPr>
      <w:r w:rsidRPr="00482A15">
        <w:rPr>
          <w:rFonts w:ascii="Amnesty Trade Gothic" w:hAnsi="Amnesty Trade Gothic"/>
          <w:b/>
          <w:bCs/>
        </w:rPr>
        <w:t>Summary</w:t>
      </w:r>
      <w:r w:rsidRPr="00482A15">
        <w:rPr>
          <w:rFonts w:ascii="Amnesty Trade Gothic" w:hAnsi="Amnesty Trade Gothic"/>
        </w:rPr>
        <w:t xml:space="preserve">: Amend the Articles of Association and Rules to create a second Vice-Chair role on the board. </w:t>
      </w:r>
    </w:p>
    <w:p w14:paraId="506BDBE0" w14:textId="77777777" w:rsidR="00BC380E" w:rsidRPr="00482A15" w:rsidRDefault="00BC380E">
      <w:pPr>
        <w:rPr>
          <w:rFonts w:ascii="Amnesty Trade Gothic" w:hAnsi="Amnesty Trade Gothic"/>
        </w:rPr>
      </w:pPr>
      <w:r w:rsidRPr="00482A15">
        <w:rPr>
          <w:rFonts w:ascii="Amnesty Trade Gothic" w:hAnsi="Amnesty Trade Gothic"/>
          <w:b/>
          <w:bCs/>
        </w:rPr>
        <w:t>Proposer</w:t>
      </w:r>
      <w:r w:rsidRPr="00482A15">
        <w:rPr>
          <w:rFonts w:ascii="Amnesty Trade Gothic" w:hAnsi="Amnesty Trade Gothic"/>
        </w:rPr>
        <w:t xml:space="preserve">: AIUK Section Board </w:t>
      </w:r>
    </w:p>
    <w:p w14:paraId="0CA17A15" w14:textId="77777777" w:rsidR="00BC380E" w:rsidRPr="00482A15" w:rsidRDefault="00BC380E">
      <w:pPr>
        <w:rPr>
          <w:rFonts w:ascii="Amnesty Trade Gothic" w:hAnsi="Amnesty Trade Gothic"/>
        </w:rPr>
      </w:pPr>
      <w:r w:rsidRPr="00482A15">
        <w:rPr>
          <w:rFonts w:ascii="Amnesty Trade Gothic" w:hAnsi="Amnesty Trade Gothic"/>
          <w:b/>
          <w:bCs/>
        </w:rPr>
        <w:t>Resolution</w:t>
      </w:r>
      <w:r w:rsidRPr="00482A15">
        <w:rPr>
          <w:rFonts w:ascii="Amnesty Trade Gothic" w:hAnsi="Amnesty Trade Gothic"/>
        </w:rPr>
        <w:t xml:space="preserve">: The AGM hereby resolves by way of Special Resolution that: </w:t>
      </w:r>
    </w:p>
    <w:p w14:paraId="728FF4B8" w14:textId="17AC2584" w:rsidR="00BC380E" w:rsidRPr="00482A15" w:rsidRDefault="00BC380E" w:rsidP="00BC380E">
      <w:pPr>
        <w:pStyle w:val="ListParagraph"/>
        <w:numPr>
          <w:ilvl w:val="0"/>
          <w:numId w:val="1"/>
        </w:numPr>
        <w:rPr>
          <w:rFonts w:ascii="Amnesty Trade Gothic" w:hAnsi="Amnesty Trade Gothic"/>
        </w:rPr>
      </w:pPr>
      <w:r w:rsidRPr="00482A15">
        <w:rPr>
          <w:rFonts w:ascii="Amnesty Trade Gothic" w:hAnsi="Amnesty Trade Gothic"/>
        </w:rPr>
        <w:t xml:space="preserve">the Articles of Association of AIUK are altered by: </w:t>
      </w:r>
    </w:p>
    <w:p w14:paraId="6BAC1407" w14:textId="31FFF5BE" w:rsidR="00BC380E" w:rsidRPr="00482A15" w:rsidRDefault="00BC380E" w:rsidP="00E85C0B">
      <w:pPr>
        <w:pStyle w:val="ListParagraph"/>
        <w:numPr>
          <w:ilvl w:val="0"/>
          <w:numId w:val="2"/>
        </w:numPr>
        <w:rPr>
          <w:rFonts w:ascii="Amnesty Trade Gothic" w:hAnsi="Amnesty Trade Gothic"/>
        </w:rPr>
      </w:pPr>
      <w:r w:rsidRPr="00482A15">
        <w:rPr>
          <w:rFonts w:ascii="Amnesty Trade Gothic" w:hAnsi="Amnesty Trade Gothic"/>
        </w:rPr>
        <w:t xml:space="preserve">amending article 1.1.54 by changing “Vice-Chair” to “Vice-Chairs” and “the Vice Chair </w:t>
      </w:r>
      <w:proofErr w:type="gramStart"/>
      <w:r w:rsidRPr="00482A15">
        <w:rPr>
          <w:rFonts w:ascii="Amnesty Trade Gothic" w:hAnsi="Amnesty Trade Gothic"/>
        </w:rPr>
        <w:t>“ to</w:t>
      </w:r>
      <w:proofErr w:type="gramEnd"/>
      <w:r w:rsidRPr="00482A15">
        <w:rPr>
          <w:rFonts w:ascii="Amnesty Trade Gothic" w:hAnsi="Amnesty Trade Gothic"/>
        </w:rPr>
        <w:t xml:space="preserve"> “Vice-Chairs” </w:t>
      </w:r>
    </w:p>
    <w:p w14:paraId="0C978999" w14:textId="1D9FF4B4" w:rsidR="00E85C0B" w:rsidRPr="00482A15" w:rsidRDefault="00BC380E" w:rsidP="00E85C0B">
      <w:pPr>
        <w:pStyle w:val="ListParagraph"/>
        <w:numPr>
          <w:ilvl w:val="0"/>
          <w:numId w:val="2"/>
        </w:numPr>
        <w:rPr>
          <w:rFonts w:ascii="Amnesty Trade Gothic" w:hAnsi="Amnesty Trade Gothic"/>
        </w:rPr>
      </w:pPr>
      <w:r w:rsidRPr="00482A15">
        <w:rPr>
          <w:rFonts w:ascii="Amnesty Trade Gothic" w:hAnsi="Amnesty Trade Gothic"/>
        </w:rPr>
        <w:t xml:space="preserve">deleting article 45.6.2 and replacing with the following wording </w:t>
      </w:r>
      <w:proofErr w:type="gramStart"/>
      <w:r w:rsidRPr="00482A15">
        <w:rPr>
          <w:rFonts w:ascii="Amnesty Trade Gothic" w:hAnsi="Amnesty Trade Gothic"/>
        </w:rPr>
        <w:t>“ two</w:t>
      </w:r>
      <w:proofErr w:type="gramEnd"/>
      <w:r w:rsidRPr="00482A15">
        <w:rPr>
          <w:rFonts w:ascii="Amnesty Trade Gothic" w:hAnsi="Amnesty Trade Gothic"/>
        </w:rPr>
        <w:t xml:space="preserve"> Vice-Chairs, who shall serve until the first Board meeting after the third Declaration Date after their appointment” </w:t>
      </w:r>
    </w:p>
    <w:p w14:paraId="39769119" w14:textId="45D97848" w:rsidR="00E85C0B" w:rsidRPr="00482A15" w:rsidRDefault="00BC380E" w:rsidP="00E85C0B">
      <w:pPr>
        <w:pStyle w:val="ListParagraph"/>
        <w:numPr>
          <w:ilvl w:val="0"/>
          <w:numId w:val="2"/>
        </w:numPr>
        <w:rPr>
          <w:rFonts w:ascii="Amnesty Trade Gothic" w:hAnsi="Amnesty Trade Gothic"/>
        </w:rPr>
      </w:pPr>
      <w:r w:rsidRPr="00482A15">
        <w:rPr>
          <w:rFonts w:ascii="Amnesty Trade Gothic" w:hAnsi="Amnesty Trade Gothic"/>
        </w:rPr>
        <w:lastRenderedPageBreak/>
        <w:t xml:space="preserve">amending article 45.7 by changing the word “Vice-Chair “in the second sentence to “Vice-Chairs” </w:t>
      </w:r>
    </w:p>
    <w:p w14:paraId="3C7665B6" w14:textId="77355917" w:rsidR="00E85C0B" w:rsidRPr="00482A15" w:rsidRDefault="00BC380E" w:rsidP="00E85C0B">
      <w:pPr>
        <w:pStyle w:val="ListParagraph"/>
        <w:numPr>
          <w:ilvl w:val="0"/>
          <w:numId w:val="2"/>
        </w:numPr>
        <w:rPr>
          <w:rFonts w:ascii="Amnesty Trade Gothic" w:hAnsi="Amnesty Trade Gothic"/>
        </w:rPr>
      </w:pPr>
      <w:r w:rsidRPr="00482A15">
        <w:rPr>
          <w:rFonts w:ascii="Amnesty Trade Gothic" w:hAnsi="Amnesty Trade Gothic"/>
        </w:rPr>
        <w:t xml:space="preserve">amending article 45.10 by adding the words “one </w:t>
      </w:r>
      <w:proofErr w:type="gramStart"/>
      <w:r w:rsidRPr="00482A15">
        <w:rPr>
          <w:rFonts w:ascii="Amnesty Trade Gothic" w:hAnsi="Amnesty Trade Gothic"/>
        </w:rPr>
        <w:t>of“ before</w:t>
      </w:r>
      <w:proofErr w:type="gramEnd"/>
      <w:r w:rsidRPr="00482A15">
        <w:rPr>
          <w:rFonts w:ascii="Amnesty Trade Gothic" w:hAnsi="Amnesty Trade Gothic"/>
        </w:rPr>
        <w:t xml:space="preserve"> the words “the Vice-Chair” and changing “Vice-Chair “ to “Vice-Chairs” and </w:t>
      </w:r>
    </w:p>
    <w:p w14:paraId="266720E6" w14:textId="5D65DA3D" w:rsidR="00E85C0B" w:rsidRPr="00482A15" w:rsidRDefault="00BC380E" w:rsidP="00E85C0B">
      <w:pPr>
        <w:pStyle w:val="ListParagraph"/>
        <w:numPr>
          <w:ilvl w:val="0"/>
          <w:numId w:val="1"/>
        </w:numPr>
        <w:rPr>
          <w:rFonts w:ascii="Amnesty Trade Gothic" w:hAnsi="Amnesty Trade Gothic"/>
        </w:rPr>
      </w:pPr>
      <w:r w:rsidRPr="00482A15">
        <w:rPr>
          <w:rFonts w:ascii="Amnesty Trade Gothic" w:hAnsi="Amnesty Trade Gothic"/>
        </w:rPr>
        <w:t xml:space="preserve">the Body of Rules of AIUK (adopted in accordance with Article 52 of the Articles of Association) are altered by: </w:t>
      </w:r>
    </w:p>
    <w:p w14:paraId="0B2FFE55" w14:textId="06D287E8" w:rsidR="00BC380E" w:rsidRPr="00482A15" w:rsidRDefault="00BC380E" w:rsidP="00E85C0B">
      <w:pPr>
        <w:pStyle w:val="ListParagraph"/>
        <w:numPr>
          <w:ilvl w:val="0"/>
          <w:numId w:val="3"/>
        </w:numPr>
        <w:rPr>
          <w:rFonts w:ascii="Amnesty Trade Gothic" w:hAnsi="Amnesty Trade Gothic"/>
        </w:rPr>
      </w:pPr>
      <w:r w:rsidRPr="00482A15">
        <w:rPr>
          <w:rFonts w:ascii="Amnesty Trade Gothic" w:hAnsi="Amnesty Trade Gothic"/>
        </w:rPr>
        <w:t>amending rule 6.2.2 by changing the word “Vice-Chair” to “</w:t>
      </w:r>
      <w:proofErr w:type="spellStart"/>
      <w:r w:rsidRPr="00482A15">
        <w:rPr>
          <w:rFonts w:ascii="Amnesty Trade Gothic" w:hAnsi="Amnesty Trade Gothic"/>
        </w:rPr>
        <w:t>ViceChairs</w:t>
      </w:r>
      <w:proofErr w:type="spellEnd"/>
      <w:r w:rsidRPr="00482A15">
        <w:rPr>
          <w:rFonts w:ascii="Amnesty Trade Gothic" w:hAnsi="Amnesty Trade Gothic"/>
        </w:rPr>
        <w:t>”</w:t>
      </w:r>
    </w:p>
    <w:p w14:paraId="55B48754" w14:textId="0F6D369E" w:rsidR="00E85C0B" w:rsidRPr="00482A15" w:rsidRDefault="00E85C0B" w:rsidP="00E85C0B">
      <w:pPr>
        <w:rPr>
          <w:rFonts w:ascii="Amnesty Trade Gothic" w:hAnsi="Amnesty Trade Gothic"/>
        </w:rPr>
      </w:pPr>
    </w:p>
    <w:p w14:paraId="57692782" w14:textId="77777777" w:rsidR="00E85C0B" w:rsidRPr="00482A15" w:rsidRDefault="00E85C0B" w:rsidP="00E85C0B">
      <w:pPr>
        <w:rPr>
          <w:rFonts w:ascii="Amnesty Trade Gothic" w:hAnsi="Amnesty Trade Gothic"/>
          <w:b/>
          <w:bCs/>
          <w:sz w:val="24"/>
          <w:szCs w:val="24"/>
        </w:rPr>
      </w:pPr>
      <w:r w:rsidRPr="00482A15">
        <w:rPr>
          <w:rFonts w:ascii="Amnesty Trade Gothic" w:hAnsi="Amnesty Trade Gothic"/>
          <w:b/>
          <w:bCs/>
          <w:sz w:val="24"/>
          <w:szCs w:val="24"/>
        </w:rPr>
        <w:t xml:space="preserve">S3 Title: Amend the articles of association to change the resolution submission date </w:t>
      </w:r>
    </w:p>
    <w:p w14:paraId="20480C85" w14:textId="77777777" w:rsidR="00E85C0B" w:rsidRPr="00482A15" w:rsidRDefault="00E85C0B" w:rsidP="00E85C0B">
      <w:pPr>
        <w:rPr>
          <w:rFonts w:ascii="Amnesty Trade Gothic" w:hAnsi="Amnesty Trade Gothic"/>
        </w:rPr>
      </w:pPr>
      <w:r w:rsidRPr="00482A15">
        <w:rPr>
          <w:rFonts w:ascii="Amnesty Trade Gothic" w:hAnsi="Amnesty Trade Gothic"/>
          <w:b/>
          <w:bCs/>
        </w:rPr>
        <w:t>Summary</w:t>
      </w:r>
      <w:r w:rsidRPr="00482A15">
        <w:rPr>
          <w:rFonts w:ascii="Amnesty Trade Gothic" w:hAnsi="Amnesty Trade Gothic"/>
        </w:rPr>
        <w:t xml:space="preserve">: Amend the Articles of Association to increase the </w:t>
      </w:r>
      <w:proofErr w:type="gramStart"/>
      <w:r w:rsidRPr="00482A15">
        <w:rPr>
          <w:rFonts w:ascii="Amnesty Trade Gothic" w:hAnsi="Amnesty Trade Gothic"/>
        </w:rPr>
        <w:t>period of time</w:t>
      </w:r>
      <w:proofErr w:type="gramEnd"/>
      <w:r w:rsidRPr="00482A15">
        <w:rPr>
          <w:rFonts w:ascii="Amnesty Trade Gothic" w:hAnsi="Amnesty Trade Gothic"/>
        </w:rPr>
        <w:t xml:space="preserve"> between the date that proposed resolutions are received and the date of the AGM. </w:t>
      </w:r>
    </w:p>
    <w:p w14:paraId="4EC2FF1A" w14:textId="77777777" w:rsidR="00E85C0B" w:rsidRPr="00482A15" w:rsidRDefault="00E85C0B" w:rsidP="00E85C0B">
      <w:pPr>
        <w:rPr>
          <w:rFonts w:ascii="Amnesty Trade Gothic" w:hAnsi="Amnesty Trade Gothic"/>
        </w:rPr>
      </w:pPr>
      <w:r w:rsidRPr="00482A15">
        <w:rPr>
          <w:rFonts w:ascii="Amnesty Trade Gothic" w:hAnsi="Amnesty Trade Gothic"/>
          <w:b/>
          <w:bCs/>
        </w:rPr>
        <w:t>Proposer</w:t>
      </w:r>
      <w:r w:rsidRPr="00482A15">
        <w:rPr>
          <w:rFonts w:ascii="Amnesty Trade Gothic" w:hAnsi="Amnesty Trade Gothic"/>
        </w:rPr>
        <w:t xml:space="preserve">: AIUK Section Board </w:t>
      </w:r>
    </w:p>
    <w:p w14:paraId="6BD4F9A0" w14:textId="6571390D" w:rsidR="00E85C0B" w:rsidRPr="00482A15" w:rsidRDefault="00E85C0B" w:rsidP="00E85C0B">
      <w:pPr>
        <w:rPr>
          <w:rFonts w:ascii="Amnesty Trade Gothic" w:hAnsi="Amnesty Trade Gothic"/>
        </w:rPr>
      </w:pPr>
      <w:r w:rsidRPr="00482A15">
        <w:rPr>
          <w:rFonts w:ascii="Amnesty Trade Gothic" w:hAnsi="Amnesty Trade Gothic"/>
          <w:b/>
          <w:bCs/>
        </w:rPr>
        <w:t>Resolution</w:t>
      </w:r>
      <w:r w:rsidRPr="00482A15">
        <w:rPr>
          <w:rFonts w:ascii="Amnesty Trade Gothic" w:hAnsi="Amnesty Trade Gothic"/>
        </w:rPr>
        <w:t>: The AGM hereby resolves by way of Special Resolution that the</w:t>
      </w:r>
      <w:r w:rsidRPr="00482A15">
        <w:rPr>
          <w:rFonts w:ascii="Amnesty Trade Gothic" w:hAnsi="Amnesty Trade Gothic"/>
        </w:rPr>
        <w:t xml:space="preserve"> </w:t>
      </w:r>
      <w:r w:rsidRPr="00482A15">
        <w:rPr>
          <w:rFonts w:ascii="Amnesty Trade Gothic" w:hAnsi="Amnesty Trade Gothic"/>
        </w:rPr>
        <w:t>Articles of Association of AIUK are altered by amending article 26.2.2 by deleting “90 days” and replacing with “120 days.”</w:t>
      </w:r>
    </w:p>
    <w:p w14:paraId="43A6890E" w14:textId="66E4B60D" w:rsidR="00E85C0B" w:rsidRPr="00482A15" w:rsidRDefault="00E85C0B" w:rsidP="00E85C0B">
      <w:pPr>
        <w:rPr>
          <w:rFonts w:ascii="Amnesty Trade Gothic" w:hAnsi="Amnesty Trade Gothic"/>
        </w:rPr>
      </w:pPr>
    </w:p>
    <w:p w14:paraId="581C6DBB" w14:textId="77777777" w:rsidR="00E85C0B" w:rsidRPr="00482A15" w:rsidRDefault="00E85C0B" w:rsidP="00E85C0B">
      <w:pPr>
        <w:rPr>
          <w:rFonts w:ascii="Amnesty Trade Gothic" w:hAnsi="Amnesty Trade Gothic"/>
          <w:b/>
          <w:bCs/>
          <w:sz w:val="24"/>
          <w:szCs w:val="24"/>
        </w:rPr>
      </w:pPr>
      <w:r w:rsidRPr="00482A15">
        <w:rPr>
          <w:rFonts w:ascii="Amnesty Trade Gothic" w:hAnsi="Amnesty Trade Gothic"/>
          <w:b/>
          <w:bCs/>
          <w:sz w:val="24"/>
          <w:szCs w:val="24"/>
        </w:rPr>
        <w:t xml:space="preserve">ORDINARY RESOLUTIONS </w:t>
      </w:r>
    </w:p>
    <w:p w14:paraId="4B815C4B" w14:textId="77777777" w:rsidR="00482A15" w:rsidRDefault="00482A15" w:rsidP="00E85C0B">
      <w:pPr>
        <w:rPr>
          <w:rFonts w:ascii="Amnesty Trade Gothic" w:hAnsi="Amnesty Trade Gothic"/>
        </w:rPr>
      </w:pPr>
    </w:p>
    <w:p w14:paraId="773D04A9" w14:textId="1E660959" w:rsidR="00B307B5" w:rsidRPr="00482A15" w:rsidRDefault="00E85C0B" w:rsidP="00E85C0B">
      <w:pPr>
        <w:rPr>
          <w:rFonts w:ascii="Amnesty Trade Gothic" w:hAnsi="Amnesty Trade Gothic"/>
          <w:b/>
          <w:bCs/>
          <w:sz w:val="24"/>
          <w:szCs w:val="24"/>
        </w:rPr>
      </w:pPr>
      <w:r w:rsidRPr="00482A15">
        <w:rPr>
          <w:rFonts w:ascii="Amnesty Trade Gothic" w:hAnsi="Amnesty Trade Gothic"/>
          <w:b/>
          <w:bCs/>
          <w:sz w:val="24"/>
          <w:szCs w:val="24"/>
        </w:rPr>
        <w:t xml:space="preserve">01 Title: Clarity in the process for designating Prisoners of Conscience. </w:t>
      </w:r>
    </w:p>
    <w:p w14:paraId="4F88C6F7" w14:textId="77777777" w:rsidR="00B307B5" w:rsidRPr="00482A15" w:rsidRDefault="00E85C0B" w:rsidP="00E85C0B">
      <w:pPr>
        <w:rPr>
          <w:rFonts w:ascii="Amnesty Trade Gothic" w:hAnsi="Amnesty Trade Gothic"/>
        </w:rPr>
      </w:pPr>
      <w:r w:rsidRPr="00482A15">
        <w:rPr>
          <w:rFonts w:ascii="Amnesty Trade Gothic" w:hAnsi="Amnesty Trade Gothic"/>
          <w:b/>
          <w:bCs/>
        </w:rPr>
        <w:t>Summary</w:t>
      </w:r>
      <w:r w:rsidRPr="00482A15">
        <w:rPr>
          <w:rFonts w:ascii="Amnesty Trade Gothic" w:hAnsi="Amnesty Trade Gothic"/>
        </w:rPr>
        <w:t xml:space="preserve">: Amnesty International needs to clarify the process by which it declares a person as a Prisoner of Conscience. </w:t>
      </w:r>
    </w:p>
    <w:p w14:paraId="0BCD18A0" w14:textId="77777777" w:rsidR="00B307B5" w:rsidRPr="00482A15" w:rsidRDefault="00E85C0B" w:rsidP="00E85C0B">
      <w:pPr>
        <w:rPr>
          <w:rFonts w:ascii="Amnesty Trade Gothic" w:hAnsi="Amnesty Trade Gothic"/>
        </w:rPr>
      </w:pPr>
      <w:r w:rsidRPr="00482A15">
        <w:rPr>
          <w:rFonts w:ascii="Amnesty Trade Gothic" w:hAnsi="Amnesty Trade Gothic"/>
          <w:b/>
          <w:bCs/>
        </w:rPr>
        <w:t>Proposer</w:t>
      </w:r>
      <w:r w:rsidRPr="00482A15">
        <w:rPr>
          <w:rFonts w:ascii="Amnesty Trade Gothic" w:hAnsi="Amnesty Trade Gothic"/>
        </w:rPr>
        <w:t xml:space="preserve">: Richmond and Twickenham Group </w:t>
      </w:r>
    </w:p>
    <w:p w14:paraId="0E2FE49A" w14:textId="77777777" w:rsidR="00B307B5" w:rsidRPr="00482A15" w:rsidRDefault="00E85C0B" w:rsidP="00E85C0B">
      <w:pPr>
        <w:rPr>
          <w:rFonts w:ascii="Amnesty Trade Gothic" w:hAnsi="Amnesty Trade Gothic"/>
        </w:rPr>
      </w:pPr>
      <w:r w:rsidRPr="00482A15">
        <w:rPr>
          <w:rFonts w:ascii="Amnesty Trade Gothic" w:hAnsi="Amnesty Trade Gothic"/>
          <w:b/>
          <w:bCs/>
        </w:rPr>
        <w:t>Resolution</w:t>
      </w:r>
      <w:r w:rsidRPr="00482A15">
        <w:rPr>
          <w:rFonts w:ascii="Amnesty Trade Gothic" w:hAnsi="Amnesty Trade Gothic"/>
        </w:rPr>
        <w:t xml:space="preserve">: This AGM requests that, in the interests of credibility and accountability, the Amnesty International UK Section Board calls on the International Secretariat (IS) to clarify publicly the process by which it decides to designate Prisoners of Conscience and to publish the promised review of its overall approach to the use of the term Prisoner of Conscience. </w:t>
      </w:r>
    </w:p>
    <w:p w14:paraId="64ADAC36" w14:textId="77777777" w:rsidR="00B307B5" w:rsidRPr="00482A15" w:rsidRDefault="00E85C0B" w:rsidP="00E85C0B">
      <w:pPr>
        <w:rPr>
          <w:rFonts w:ascii="Amnesty Trade Gothic" w:hAnsi="Amnesty Trade Gothic"/>
        </w:rPr>
      </w:pPr>
      <w:r w:rsidRPr="00482A15">
        <w:rPr>
          <w:rFonts w:ascii="Amnesty Trade Gothic" w:hAnsi="Amnesty Trade Gothic"/>
        </w:rPr>
        <w:t>The Section Board should argue that the lack of clarity in the process has resulted in past and current controversies with the potential not only to damage Amnesty’s reputation but also the cases of prisoners themselves. It has led</w:t>
      </w:r>
      <w:r w:rsidR="00B307B5" w:rsidRPr="00482A15">
        <w:rPr>
          <w:rFonts w:ascii="Amnesty Trade Gothic" w:hAnsi="Amnesty Trade Gothic"/>
        </w:rPr>
        <w:t xml:space="preserve"> </w:t>
      </w:r>
      <w:r w:rsidR="00B307B5" w:rsidRPr="00482A15">
        <w:rPr>
          <w:rFonts w:ascii="Amnesty Trade Gothic" w:hAnsi="Amnesty Trade Gothic"/>
        </w:rPr>
        <w:t xml:space="preserve">Amnesty’s supporters and critics alike to engage in debates – some bordering on endorsement of conspiracy theories – about Amnesty’s complicity in supporting the policies of specific states, and hypocrisy for designating some persons as Prisoners of Conscience but not others. </w:t>
      </w:r>
    </w:p>
    <w:p w14:paraId="6F28F400" w14:textId="75B47A7E" w:rsidR="00E85C0B" w:rsidRPr="00482A15" w:rsidRDefault="00B307B5" w:rsidP="00E85C0B">
      <w:pPr>
        <w:rPr>
          <w:rFonts w:ascii="Amnesty Trade Gothic" w:hAnsi="Amnesty Trade Gothic"/>
        </w:rPr>
      </w:pPr>
      <w:r w:rsidRPr="00482A15">
        <w:rPr>
          <w:rFonts w:ascii="Amnesty Trade Gothic" w:hAnsi="Amnesty Trade Gothic"/>
        </w:rPr>
        <w:t>Further details on the review of the term’s usage and a resulting process should be adapted for publication on at least one prominent page of the IS website. Specifically, which relevant organisational structures decide? Are there more detailed criteria against which they make decisions? What conditions prompt and/ or prevent review of a person’s case? How often is this process reviewed?</w:t>
      </w:r>
    </w:p>
    <w:p w14:paraId="27CC1CAD" w14:textId="5C74D7B6" w:rsidR="00B307B5" w:rsidRPr="00482A15" w:rsidRDefault="00B307B5" w:rsidP="00E85C0B">
      <w:pPr>
        <w:rPr>
          <w:rFonts w:ascii="Amnesty Trade Gothic" w:hAnsi="Amnesty Trade Gothic"/>
        </w:rPr>
      </w:pPr>
    </w:p>
    <w:p w14:paraId="7C5DFECB" w14:textId="77777777" w:rsidR="00411953" w:rsidRPr="00A408EA" w:rsidRDefault="00411953" w:rsidP="00E85C0B">
      <w:pPr>
        <w:rPr>
          <w:rFonts w:ascii="Amnesty Trade Gothic" w:hAnsi="Amnesty Trade Gothic"/>
          <w:b/>
          <w:bCs/>
          <w:sz w:val="24"/>
          <w:szCs w:val="24"/>
        </w:rPr>
      </w:pPr>
      <w:r w:rsidRPr="00A408EA">
        <w:rPr>
          <w:rFonts w:ascii="Amnesty Trade Gothic" w:hAnsi="Amnesty Trade Gothic"/>
          <w:b/>
          <w:bCs/>
          <w:sz w:val="24"/>
          <w:szCs w:val="24"/>
        </w:rPr>
        <w:lastRenderedPageBreak/>
        <w:t xml:space="preserve">03 Title: Prisoner of Conscience Status for Mohammed El </w:t>
      </w:r>
      <w:proofErr w:type="spellStart"/>
      <w:r w:rsidRPr="00A408EA">
        <w:rPr>
          <w:rFonts w:ascii="Amnesty Trade Gothic" w:hAnsi="Amnesty Trade Gothic"/>
          <w:b/>
          <w:bCs/>
          <w:sz w:val="24"/>
          <w:szCs w:val="24"/>
        </w:rPr>
        <w:t>Halabi</w:t>
      </w:r>
      <w:proofErr w:type="spellEnd"/>
      <w:r w:rsidRPr="00A408EA">
        <w:rPr>
          <w:rFonts w:ascii="Amnesty Trade Gothic" w:hAnsi="Amnesty Trade Gothic"/>
          <w:b/>
          <w:bCs/>
          <w:sz w:val="24"/>
          <w:szCs w:val="24"/>
        </w:rPr>
        <w:t xml:space="preserve"> of World Vision, imprisoned without trial in Israel </w:t>
      </w:r>
    </w:p>
    <w:p w14:paraId="7936DCEB" w14:textId="77777777" w:rsidR="00411953" w:rsidRPr="00482A15" w:rsidRDefault="00411953" w:rsidP="00E85C0B">
      <w:pPr>
        <w:rPr>
          <w:rFonts w:ascii="Amnesty Trade Gothic" w:hAnsi="Amnesty Trade Gothic"/>
        </w:rPr>
      </w:pPr>
      <w:r w:rsidRPr="00A408EA">
        <w:rPr>
          <w:rFonts w:ascii="Amnesty Trade Gothic" w:hAnsi="Amnesty Trade Gothic"/>
          <w:b/>
          <w:bCs/>
        </w:rPr>
        <w:t>Summary</w:t>
      </w:r>
      <w:r w:rsidRPr="00482A15">
        <w:rPr>
          <w:rFonts w:ascii="Amnesty Trade Gothic" w:hAnsi="Amnesty Trade Gothic"/>
        </w:rPr>
        <w:t xml:space="preserve">: Mohammed El </w:t>
      </w:r>
      <w:proofErr w:type="spellStart"/>
      <w:r w:rsidRPr="00482A15">
        <w:rPr>
          <w:rFonts w:ascii="Amnesty Trade Gothic" w:hAnsi="Amnesty Trade Gothic"/>
        </w:rPr>
        <w:t>Halabi’s</w:t>
      </w:r>
      <w:proofErr w:type="spellEnd"/>
      <w:r w:rsidRPr="00482A15">
        <w:rPr>
          <w:rFonts w:ascii="Amnesty Trade Gothic" w:hAnsi="Amnesty Trade Gothic"/>
        </w:rPr>
        <w:t xml:space="preserve"> continued “pre-trial” imprisonment by Israel is unjust and Amnesty should consider raising his case in our priorities and designating him a prisoner of conscience. </w:t>
      </w:r>
    </w:p>
    <w:p w14:paraId="744CB05A" w14:textId="77777777" w:rsidR="00411953" w:rsidRPr="00482A15" w:rsidRDefault="00411953" w:rsidP="00E85C0B">
      <w:pPr>
        <w:rPr>
          <w:rFonts w:ascii="Amnesty Trade Gothic" w:hAnsi="Amnesty Trade Gothic"/>
        </w:rPr>
      </w:pPr>
      <w:r w:rsidRPr="00A408EA">
        <w:rPr>
          <w:rFonts w:ascii="Amnesty Trade Gothic" w:hAnsi="Amnesty Trade Gothic"/>
          <w:b/>
          <w:bCs/>
        </w:rPr>
        <w:t>Proposer</w:t>
      </w:r>
      <w:r w:rsidRPr="00482A15">
        <w:rPr>
          <w:rFonts w:ascii="Amnesty Trade Gothic" w:hAnsi="Amnesty Trade Gothic"/>
        </w:rPr>
        <w:t xml:space="preserve">: Lewes Amnesty Group </w:t>
      </w:r>
    </w:p>
    <w:p w14:paraId="1D404934" w14:textId="77777777" w:rsidR="00411953" w:rsidRPr="00482A15" w:rsidRDefault="00411953" w:rsidP="00E85C0B">
      <w:pPr>
        <w:rPr>
          <w:rFonts w:ascii="Amnesty Trade Gothic" w:hAnsi="Amnesty Trade Gothic"/>
        </w:rPr>
      </w:pPr>
      <w:r w:rsidRPr="00A408EA">
        <w:rPr>
          <w:rFonts w:ascii="Amnesty Trade Gothic" w:hAnsi="Amnesty Trade Gothic"/>
          <w:b/>
          <w:bCs/>
        </w:rPr>
        <w:t>Resolution</w:t>
      </w:r>
      <w:r w:rsidRPr="00482A15">
        <w:rPr>
          <w:rFonts w:ascii="Amnesty Trade Gothic" w:hAnsi="Amnesty Trade Gothic"/>
        </w:rPr>
        <w:t xml:space="preserve">: This AGM calls for new support for Mohammed El </w:t>
      </w:r>
      <w:proofErr w:type="spellStart"/>
      <w:r w:rsidRPr="00482A15">
        <w:rPr>
          <w:rFonts w:ascii="Amnesty Trade Gothic" w:hAnsi="Amnesty Trade Gothic"/>
        </w:rPr>
        <w:t>Halabi</w:t>
      </w:r>
      <w:proofErr w:type="spellEnd"/>
      <w:r w:rsidRPr="00482A15">
        <w:rPr>
          <w:rFonts w:ascii="Amnesty Trade Gothic" w:hAnsi="Amnesty Trade Gothic"/>
        </w:rPr>
        <w:t xml:space="preserve">, who has been imprisoned without charge or trial since 2016 by the Israeli Government. </w:t>
      </w:r>
    </w:p>
    <w:p w14:paraId="09844A2C" w14:textId="4645077D" w:rsidR="00B307B5" w:rsidRPr="00482A15" w:rsidRDefault="00411953" w:rsidP="00E85C0B">
      <w:pPr>
        <w:rPr>
          <w:rFonts w:ascii="Amnesty Trade Gothic" w:hAnsi="Amnesty Trade Gothic"/>
        </w:rPr>
      </w:pPr>
      <w:r w:rsidRPr="00482A15">
        <w:rPr>
          <w:rFonts w:ascii="Amnesty Trade Gothic" w:hAnsi="Amnesty Trade Gothic"/>
        </w:rPr>
        <w:t xml:space="preserve">We request Amnesty International UK and the International Secretariat that Mohammed El </w:t>
      </w:r>
      <w:proofErr w:type="spellStart"/>
      <w:r w:rsidRPr="00482A15">
        <w:rPr>
          <w:rFonts w:ascii="Amnesty Trade Gothic" w:hAnsi="Amnesty Trade Gothic"/>
        </w:rPr>
        <w:t>Halabi’s</w:t>
      </w:r>
      <w:proofErr w:type="spellEnd"/>
      <w:r w:rsidRPr="00482A15">
        <w:rPr>
          <w:rFonts w:ascii="Amnesty Trade Gothic" w:hAnsi="Amnesty Trade Gothic"/>
        </w:rPr>
        <w:t xml:space="preserve"> case be escalated as a priority by the IPOT research team, so that he can be designated formally as an Amnesty Prisoner of Conscience.</w:t>
      </w:r>
    </w:p>
    <w:p w14:paraId="613D17B5" w14:textId="7FC357A9" w:rsidR="00411953" w:rsidRPr="00482A15" w:rsidRDefault="00411953" w:rsidP="00E85C0B">
      <w:pPr>
        <w:rPr>
          <w:rFonts w:ascii="Amnesty Trade Gothic" w:hAnsi="Amnesty Trade Gothic"/>
        </w:rPr>
      </w:pPr>
    </w:p>
    <w:p w14:paraId="37CC88B6" w14:textId="77777777" w:rsidR="00411953" w:rsidRPr="00A408EA" w:rsidRDefault="00411953" w:rsidP="00E85C0B">
      <w:pPr>
        <w:rPr>
          <w:rFonts w:ascii="Amnesty Trade Gothic" w:hAnsi="Amnesty Trade Gothic"/>
          <w:b/>
          <w:bCs/>
          <w:sz w:val="24"/>
          <w:szCs w:val="24"/>
        </w:rPr>
      </w:pPr>
      <w:r w:rsidRPr="00A408EA">
        <w:rPr>
          <w:rFonts w:ascii="Amnesty Trade Gothic" w:hAnsi="Amnesty Trade Gothic"/>
          <w:b/>
          <w:bCs/>
          <w:sz w:val="24"/>
          <w:szCs w:val="24"/>
        </w:rPr>
        <w:t xml:space="preserve">04 Title: Raising awareness of human rights violations in corporate supply chains and pushing for UK legislation. </w:t>
      </w:r>
    </w:p>
    <w:p w14:paraId="45F9C0B6" w14:textId="33755862" w:rsidR="00411953" w:rsidRPr="00482A15" w:rsidRDefault="00411953" w:rsidP="00E85C0B">
      <w:pPr>
        <w:rPr>
          <w:rFonts w:ascii="Amnesty Trade Gothic" w:hAnsi="Amnesty Trade Gothic"/>
        </w:rPr>
      </w:pPr>
      <w:r w:rsidRPr="00A408EA">
        <w:rPr>
          <w:rFonts w:ascii="Amnesty Trade Gothic" w:hAnsi="Amnesty Trade Gothic"/>
          <w:b/>
          <w:bCs/>
        </w:rPr>
        <w:t>Summary</w:t>
      </w:r>
      <w:r w:rsidRPr="00482A15">
        <w:rPr>
          <w:rFonts w:ascii="Amnesty Trade Gothic" w:hAnsi="Amnesty Trade Gothic"/>
        </w:rPr>
        <w:t>: This AGM motion calls on Amnesty to raise awareness of the issue</w:t>
      </w:r>
      <w:r w:rsidRPr="00482A15">
        <w:rPr>
          <w:rFonts w:ascii="Amnesty Trade Gothic" w:hAnsi="Amnesty Trade Gothic"/>
        </w:rPr>
        <w:t xml:space="preserve"> </w:t>
      </w:r>
      <w:r w:rsidRPr="00482A15">
        <w:rPr>
          <w:rFonts w:ascii="Amnesty Trade Gothic" w:hAnsi="Amnesty Trade Gothic"/>
        </w:rPr>
        <w:t xml:space="preserve">by encouraging groups across the UK to campaign on human rights violations in supply chains and push further for UK due diligence legislation. </w:t>
      </w:r>
    </w:p>
    <w:p w14:paraId="00FFEE23" w14:textId="77777777" w:rsidR="00411953" w:rsidRPr="00482A15" w:rsidRDefault="00411953" w:rsidP="00E85C0B">
      <w:pPr>
        <w:rPr>
          <w:rFonts w:ascii="Amnesty Trade Gothic" w:hAnsi="Amnesty Trade Gothic"/>
        </w:rPr>
      </w:pPr>
      <w:r w:rsidRPr="00A408EA">
        <w:rPr>
          <w:rFonts w:ascii="Amnesty Trade Gothic" w:hAnsi="Amnesty Trade Gothic"/>
          <w:b/>
          <w:bCs/>
        </w:rPr>
        <w:t>Proposer</w:t>
      </w:r>
      <w:r w:rsidRPr="00482A15">
        <w:rPr>
          <w:rFonts w:ascii="Amnesty Trade Gothic" w:hAnsi="Amnesty Trade Gothic"/>
        </w:rPr>
        <w:t xml:space="preserve">: Amnesty International Society at the University of Edinburgh </w:t>
      </w:r>
    </w:p>
    <w:p w14:paraId="68580F88" w14:textId="77777777" w:rsidR="00411953" w:rsidRPr="00482A15" w:rsidRDefault="00411953" w:rsidP="00E85C0B">
      <w:pPr>
        <w:rPr>
          <w:rFonts w:ascii="Amnesty Trade Gothic" w:hAnsi="Amnesty Trade Gothic"/>
        </w:rPr>
      </w:pPr>
      <w:r w:rsidRPr="00A408EA">
        <w:rPr>
          <w:rFonts w:ascii="Amnesty Trade Gothic" w:hAnsi="Amnesty Trade Gothic"/>
          <w:b/>
          <w:bCs/>
        </w:rPr>
        <w:t>Resolution</w:t>
      </w:r>
      <w:r w:rsidRPr="00482A15">
        <w:rPr>
          <w:rFonts w:ascii="Amnesty Trade Gothic" w:hAnsi="Amnesty Trade Gothic"/>
        </w:rPr>
        <w:t xml:space="preserve">: This AGM instructs AIUK to campaign against Human Rights violations in corporate supply chains </w:t>
      </w:r>
      <w:proofErr w:type="gramStart"/>
      <w:r w:rsidRPr="00482A15">
        <w:rPr>
          <w:rFonts w:ascii="Amnesty Trade Gothic" w:hAnsi="Amnesty Trade Gothic"/>
        </w:rPr>
        <w:t>in particular by</w:t>
      </w:r>
      <w:proofErr w:type="gramEnd"/>
      <w:r w:rsidRPr="00482A15">
        <w:rPr>
          <w:rFonts w:ascii="Amnesty Trade Gothic" w:hAnsi="Amnesty Trade Gothic"/>
        </w:rPr>
        <w:t xml:space="preserve">: </w:t>
      </w:r>
    </w:p>
    <w:p w14:paraId="0A09CB8F" w14:textId="34D2D14A" w:rsidR="00411953" w:rsidRPr="00482A15" w:rsidRDefault="00411953" w:rsidP="00411953">
      <w:pPr>
        <w:pStyle w:val="ListParagraph"/>
        <w:numPr>
          <w:ilvl w:val="0"/>
          <w:numId w:val="4"/>
        </w:numPr>
        <w:rPr>
          <w:rFonts w:ascii="Amnesty Trade Gothic" w:hAnsi="Amnesty Trade Gothic"/>
        </w:rPr>
      </w:pPr>
      <w:r w:rsidRPr="00482A15">
        <w:rPr>
          <w:rFonts w:ascii="Amnesty Trade Gothic" w:hAnsi="Amnesty Trade Gothic"/>
        </w:rPr>
        <w:t xml:space="preserve">promoting the issue within Amnesty and to the wider public </w:t>
      </w:r>
    </w:p>
    <w:p w14:paraId="2926B57B" w14:textId="77777777" w:rsidR="00411953" w:rsidRPr="00482A15" w:rsidRDefault="00411953" w:rsidP="00411953">
      <w:pPr>
        <w:pStyle w:val="ListParagraph"/>
        <w:numPr>
          <w:ilvl w:val="0"/>
          <w:numId w:val="4"/>
        </w:numPr>
        <w:rPr>
          <w:rFonts w:ascii="Amnesty Trade Gothic" w:hAnsi="Amnesty Trade Gothic"/>
        </w:rPr>
      </w:pPr>
      <w:r w:rsidRPr="00482A15">
        <w:rPr>
          <w:rFonts w:ascii="Amnesty Trade Gothic" w:hAnsi="Amnesty Trade Gothic"/>
        </w:rPr>
        <w:t xml:space="preserve">developing a campaign with material to enable youth, </w:t>
      </w:r>
      <w:proofErr w:type="gramStart"/>
      <w:r w:rsidRPr="00482A15">
        <w:rPr>
          <w:rFonts w:ascii="Amnesty Trade Gothic" w:hAnsi="Amnesty Trade Gothic"/>
        </w:rPr>
        <w:t>student</w:t>
      </w:r>
      <w:proofErr w:type="gramEnd"/>
      <w:r w:rsidRPr="00482A15">
        <w:rPr>
          <w:rFonts w:ascii="Amnesty Trade Gothic" w:hAnsi="Amnesty Trade Gothic"/>
        </w:rPr>
        <w:t xml:space="preserve"> and local groups to raise awareness on the issue in their communities </w:t>
      </w:r>
    </w:p>
    <w:p w14:paraId="309D90ED" w14:textId="77777777" w:rsidR="00411953" w:rsidRPr="00482A15" w:rsidRDefault="00411953" w:rsidP="00411953">
      <w:pPr>
        <w:pStyle w:val="ListParagraph"/>
        <w:numPr>
          <w:ilvl w:val="0"/>
          <w:numId w:val="4"/>
        </w:numPr>
        <w:rPr>
          <w:rFonts w:ascii="Amnesty Trade Gothic" w:hAnsi="Amnesty Trade Gothic"/>
        </w:rPr>
      </w:pPr>
      <w:r w:rsidRPr="00482A15">
        <w:rPr>
          <w:rFonts w:ascii="Amnesty Trade Gothic" w:hAnsi="Amnesty Trade Gothic"/>
        </w:rPr>
        <w:t xml:space="preserve">creating material for a petition and letter-writing to MPs for legislation on mandatory human rights due diligence in the UK </w:t>
      </w:r>
    </w:p>
    <w:p w14:paraId="2C744DD3" w14:textId="77777777" w:rsidR="00411953" w:rsidRPr="00482A15" w:rsidRDefault="00411953" w:rsidP="00411953">
      <w:pPr>
        <w:pStyle w:val="ListParagraph"/>
        <w:numPr>
          <w:ilvl w:val="0"/>
          <w:numId w:val="4"/>
        </w:numPr>
        <w:rPr>
          <w:rFonts w:ascii="Amnesty Trade Gothic" w:hAnsi="Amnesty Trade Gothic"/>
        </w:rPr>
      </w:pPr>
      <w:r w:rsidRPr="00482A15">
        <w:rPr>
          <w:rFonts w:ascii="Amnesty Trade Gothic" w:hAnsi="Amnesty Trade Gothic"/>
        </w:rPr>
        <w:t xml:space="preserve">increasing lobbying activities at the UK government for such legislation </w:t>
      </w:r>
    </w:p>
    <w:p w14:paraId="0406F798" w14:textId="4E23402B" w:rsidR="00411953" w:rsidRPr="00482A15" w:rsidRDefault="00411953" w:rsidP="00411953">
      <w:pPr>
        <w:pStyle w:val="ListParagraph"/>
        <w:numPr>
          <w:ilvl w:val="0"/>
          <w:numId w:val="4"/>
        </w:numPr>
        <w:rPr>
          <w:rFonts w:ascii="Amnesty Trade Gothic" w:hAnsi="Amnesty Trade Gothic"/>
        </w:rPr>
      </w:pPr>
      <w:r w:rsidRPr="00482A15">
        <w:rPr>
          <w:rFonts w:ascii="Amnesty Trade Gothic" w:hAnsi="Amnesty Trade Gothic"/>
        </w:rPr>
        <w:t>continuing to collaborate with other civil society groups in a wider campaign.</w:t>
      </w:r>
    </w:p>
    <w:p w14:paraId="39617F06" w14:textId="37CF48D6" w:rsidR="00411953" w:rsidRPr="00482A15" w:rsidRDefault="00411953" w:rsidP="00411953">
      <w:pPr>
        <w:rPr>
          <w:rFonts w:ascii="Amnesty Trade Gothic" w:hAnsi="Amnesty Trade Gothic"/>
        </w:rPr>
      </w:pPr>
    </w:p>
    <w:p w14:paraId="3FE29EB7" w14:textId="77777777" w:rsidR="00411953" w:rsidRPr="00A408EA" w:rsidRDefault="00411953" w:rsidP="00411953">
      <w:pPr>
        <w:rPr>
          <w:rFonts w:ascii="Amnesty Trade Gothic" w:hAnsi="Amnesty Trade Gothic"/>
          <w:b/>
          <w:bCs/>
          <w:sz w:val="24"/>
          <w:szCs w:val="24"/>
        </w:rPr>
      </w:pPr>
      <w:r w:rsidRPr="00A408EA">
        <w:rPr>
          <w:rFonts w:ascii="Amnesty Trade Gothic" w:hAnsi="Amnesty Trade Gothic"/>
          <w:b/>
          <w:bCs/>
          <w:sz w:val="24"/>
          <w:szCs w:val="24"/>
        </w:rPr>
        <w:t xml:space="preserve">05 Title: Pay Policies and Disclosure Requirements of AIUK </w:t>
      </w:r>
    </w:p>
    <w:p w14:paraId="4B59A6FB" w14:textId="77777777" w:rsidR="00411953" w:rsidRPr="00482A15" w:rsidRDefault="00411953" w:rsidP="00411953">
      <w:pPr>
        <w:rPr>
          <w:rFonts w:ascii="Amnesty Trade Gothic" w:hAnsi="Amnesty Trade Gothic"/>
        </w:rPr>
      </w:pPr>
      <w:r w:rsidRPr="00A408EA">
        <w:rPr>
          <w:rFonts w:ascii="Amnesty Trade Gothic" w:hAnsi="Amnesty Trade Gothic"/>
          <w:b/>
          <w:bCs/>
        </w:rPr>
        <w:t>Summary</w:t>
      </w:r>
      <w:r w:rsidRPr="00482A15">
        <w:rPr>
          <w:rFonts w:ascii="Amnesty Trade Gothic" w:hAnsi="Amnesty Trade Gothic"/>
        </w:rPr>
        <w:t xml:space="preserve">: AIUK to adopt more equitable and transparent pay policies </w:t>
      </w:r>
    </w:p>
    <w:p w14:paraId="2C51D09D" w14:textId="77777777" w:rsidR="00411953" w:rsidRPr="00482A15" w:rsidRDefault="00411953" w:rsidP="00411953">
      <w:pPr>
        <w:rPr>
          <w:rFonts w:ascii="Amnesty Trade Gothic" w:hAnsi="Amnesty Trade Gothic"/>
        </w:rPr>
      </w:pPr>
      <w:r w:rsidRPr="00A408EA">
        <w:rPr>
          <w:rFonts w:ascii="Amnesty Trade Gothic" w:hAnsi="Amnesty Trade Gothic"/>
          <w:b/>
          <w:bCs/>
        </w:rPr>
        <w:t>Proposer</w:t>
      </w:r>
      <w:r w:rsidRPr="00482A15">
        <w:rPr>
          <w:rFonts w:ascii="Amnesty Trade Gothic" w:hAnsi="Amnesty Trade Gothic"/>
        </w:rPr>
        <w:t xml:space="preserve">: Thanet Group </w:t>
      </w:r>
    </w:p>
    <w:p w14:paraId="3D2FF88D" w14:textId="77777777" w:rsidR="00411953" w:rsidRPr="00482A15" w:rsidRDefault="00411953" w:rsidP="00411953">
      <w:pPr>
        <w:rPr>
          <w:rFonts w:ascii="Amnesty Trade Gothic" w:hAnsi="Amnesty Trade Gothic"/>
        </w:rPr>
      </w:pPr>
      <w:r w:rsidRPr="00A408EA">
        <w:rPr>
          <w:rFonts w:ascii="Amnesty Trade Gothic" w:hAnsi="Amnesty Trade Gothic"/>
          <w:b/>
          <w:bCs/>
        </w:rPr>
        <w:t>Resolution</w:t>
      </w:r>
      <w:r w:rsidRPr="00482A15">
        <w:rPr>
          <w:rFonts w:ascii="Amnesty Trade Gothic" w:hAnsi="Amnesty Trade Gothic"/>
        </w:rPr>
        <w:t xml:space="preserve">: That Amnesty International UK adopts the following pay policies and disclosure requirements: </w:t>
      </w:r>
    </w:p>
    <w:p w14:paraId="7F3A152B" w14:textId="77777777" w:rsidR="00411953" w:rsidRPr="00482A15" w:rsidRDefault="00411953" w:rsidP="00411953">
      <w:pPr>
        <w:rPr>
          <w:rFonts w:ascii="Amnesty Trade Gothic" w:hAnsi="Amnesty Trade Gothic"/>
        </w:rPr>
      </w:pPr>
      <w:r w:rsidRPr="00482A15">
        <w:rPr>
          <w:rFonts w:ascii="Amnesty Trade Gothic" w:hAnsi="Amnesty Trade Gothic"/>
        </w:rPr>
        <w:t xml:space="preserve">1. Pays a minimum of the living wage to all employees as detailed by the Living Wage Foundation. </w:t>
      </w:r>
    </w:p>
    <w:p w14:paraId="46996954" w14:textId="77777777" w:rsidR="00411953" w:rsidRPr="00482A15" w:rsidRDefault="00411953" w:rsidP="00411953">
      <w:pPr>
        <w:rPr>
          <w:rFonts w:ascii="Amnesty Trade Gothic" w:hAnsi="Amnesty Trade Gothic"/>
        </w:rPr>
      </w:pPr>
      <w:r w:rsidRPr="00482A15">
        <w:rPr>
          <w:rFonts w:ascii="Amnesty Trade Gothic" w:hAnsi="Amnesty Trade Gothic"/>
        </w:rPr>
        <w:t xml:space="preserve">2. No zero hours contracts, unpaid </w:t>
      </w:r>
      <w:proofErr w:type="gramStart"/>
      <w:r w:rsidRPr="00482A15">
        <w:rPr>
          <w:rFonts w:ascii="Amnesty Trade Gothic" w:hAnsi="Amnesty Trade Gothic"/>
        </w:rPr>
        <w:t>interns</w:t>
      </w:r>
      <w:proofErr w:type="gramEnd"/>
      <w:r w:rsidRPr="00482A15">
        <w:rPr>
          <w:rFonts w:ascii="Amnesty Trade Gothic" w:hAnsi="Amnesty Trade Gothic"/>
        </w:rPr>
        <w:t xml:space="preserve"> or anything similar. </w:t>
      </w:r>
    </w:p>
    <w:p w14:paraId="41E5163F" w14:textId="77777777" w:rsidR="00411953" w:rsidRPr="00482A15" w:rsidRDefault="00411953" w:rsidP="00411953">
      <w:pPr>
        <w:rPr>
          <w:rFonts w:ascii="Amnesty Trade Gothic" w:hAnsi="Amnesty Trade Gothic"/>
        </w:rPr>
      </w:pPr>
      <w:r w:rsidRPr="00482A15">
        <w:rPr>
          <w:rFonts w:ascii="Amnesty Trade Gothic" w:hAnsi="Amnesty Trade Gothic"/>
        </w:rPr>
        <w:t xml:space="preserve">3. That the Board attempts to limit the maximum salary paid to any individual to four times the living wage as detailed by the Living Wage Foundation. </w:t>
      </w:r>
    </w:p>
    <w:p w14:paraId="0BC0FD92" w14:textId="77777777" w:rsidR="00411953" w:rsidRPr="00482A15" w:rsidRDefault="00411953" w:rsidP="00411953">
      <w:pPr>
        <w:rPr>
          <w:rFonts w:ascii="Amnesty Trade Gothic" w:hAnsi="Amnesty Trade Gothic"/>
        </w:rPr>
      </w:pPr>
      <w:r w:rsidRPr="00482A15">
        <w:rPr>
          <w:rFonts w:ascii="Amnesty Trade Gothic" w:hAnsi="Amnesty Trade Gothic"/>
        </w:rPr>
        <w:lastRenderedPageBreak/>
        <w:t xml:space="preserve">4. If the annual salary paid to an individual exceeds four times the living wage as detailed by the Living Wage </w:t>
      </w:r>
      <w:proofErr w:type="gramStart"/>
      <w:r w:rsidRPr="00482A15">
        <w:rPr>
          <w:rFonts w:ascii="Amnesty Trade Gothic" w:hAnsi="Amnesty Trade Gothic"/>
        </w:rPr>
        <w:t>Foundation</w:t>
      </w:r>
      <w:proofErr w:type="gramEnd"/>
      <w:r w:rsidRPr="00482A15">
        <w:rPr>
          <w:rFonts w:ascii="Amnesty Trade Gothic" w:hAnsi="Amnesty Trade Gothic"/>
        </w:rPr>
        <w:t xml:space="preserve"> then: </w:t>
      </w:r>
    </w:p>
    <w:p w14:paraId="2125D46B" w14:textId="420AEEAD" w:rsidR="00482A15" w:rsidRPr="00482A15" w:rsidRDefault="00411953" w:rsidP="00482A15">
      <w:pPr>
        <w:pStyle w:val="ListParagraph"/>
        <w:numPr>
          <w:ilvl w:val="0"/>
          <w:numId w:val="3"/>
        </w:numPr>
        <w:rPr>
          <w:rFonts w:ascii="Amnesty Trade Gothic" w:hAnsi="Amnesty Trade Gothic"/>
        </w:rPr>
      </w:pPr>
      <w:r w:rsidRPr="00482A15">
        <w:rPr>
          <w:rFonts w:ascii="Amnesty Trade Gothic" w:hAnsi="Amnesty Trade Gothic"/>
        </w:rPr>
        <w:t xml:space="preserve">The </w:t>
      </w:r>
      <w:proofErr w:type="gramStart"/>
      <w:r w:rsidRPr="00482A15">
        <w:rPr>
          <w:rFonts w:ascii="Amnesty Trade Gothic" w:hAnsi="Amnesty Trade Gothic"/>
        </w:rPr>
        <w:t>individuals</w:t>
      </w:r>
      <w:proofErr w:type="gramEnd"/>
      <w:r w:rsidRPr="00482A15">
        <w:rPr>
          <w:rFonts w:ascii="Amnesty Trade Gothic" w:hAnsi="Amnesty Trade Gothic"/>
        </w:rPr>
        <w:t xml:space="preserve"> precise remuneration, name and job title</w:t>
      </w:r>
      <w:r w:rsidR="00482A15" w:rsidRPr="00482A15">
        <w:rPr>
          <w:rFonts w:ascii="Amnesty Trade Gothic" w:hAnsi="Amnesty Trade Gothic"/>
        </w:rPr>
        <w:t xml:space="preserve"> </w:t>
      </w:r>
      <w:r w:rsidR="00482A15" w:rsidRPr="00482A15">
        <w:rPr>
          <w:rFonts w:ascii="Amnesty Trade Gothic" w:hAnsi="Amnesty Trade Gothic"/>
        </w:rPr>
        <w:t xml:space="preserve">are disclosed on the Amnesty website and Annual Accounts in a remuneration report. </w:t>
      </w:r>
    </w:p>
    <w:p w14:paraId="5A30D66A" w14:textId="36EF08FE" w:rsidR="00482A15" w:rsidRPr="00482A15" w:rsidRDefault="00482A15" w:rsidP="00482A15">
      <w:pPr>
        <w:pStyle w:val="ListParagraph"/>
        <w:numPr>
          <w:ilvl w:val="0"/>
          <w:numId w:val="3"/>
        </w:numPr>
        <w:rPr>
          <w:rFonts w:ascii="Amnesty Trade Gothic" w:hAnsi="Amnesty Trade Gothic"/>
        </w:rPr>
      </w:pPr>
      <w:r w:rsidRPr="00482A15">
        <w:rPr>
          <w:rFonts w:ascii="Amnesty Trade Gothic" w:hAnsi="Amnesty Trade Gothic"/>
        </w:rPr>
        <w:t xml:space="preserve">The Board are to provide a summary as to why this individual is having to be paid that salary. </w:t>
      </w:r>
    </w:p>
    <w:p w14:paraId="42F620EA" w14:textId="1AAB5932" w:rsidR="00482A15" w:rsidRPr="00482A15" w:rsidRDefault="00482A15" w:rsidP="00482A15">
      <w:pPr>
        <w:pStyle w:val="ListParagraph"/>
        <w:numPr>
          <w:ilvl w:val="0"/>
          <w:numId w:val="3"/>
        </w:numPr>
        <w:rPr>
          <w:rFonts w:ascii="Amnesty Trade Gothic" w:hAnsi="Amnesty Trade Gothic"/>
        </w:rPr>
      </w:pPr>
      <w:r w:rsidRPr="00482A15">
        <w:rPr>
          <w:rFonts w:ascii="Amnesty Trade Gothic" w:hAnsi="Amnesty Trade Gothic"/>
        </w:rPr>
        <w:t xml:space="preserve">This remuneration report to be easily accessible on the Amnesty website no more than two clicks away from the homepage. </w:t>
      </w:r>
    </w:p>
    <w:p w14:paraId="41B22EFE" w14:textId="4D15642D" w:rsidR="00482A15" w:rsidRPr="00482A15" w:rsidRDefault="00482A15" w:rsidP="00482A15">
      <w:pPr>
        <w:pStyle w:val="ListParagraph"/>
        <w:numPr>
          <w:ilvl w:val="0"/>
          <w:numId w:val="3"/>
        </w:numPr>
        <w:rPr>
          <w:rFonts w:ascii="Amnesty Trade Gothic" w:hAnsi="Amnesty Trade Gothic"/>
        </w:rPr>
      </w:pPr>
      <w:r w:rsidRPr="00482A15">
        <w:rPr>
          <w:rFonts w:ascii="Amnesty Trade Gothic" w:hAnsi="Amnesty Trade Gothic"/>
        </w:rPr>
        <w:t>Included in this remuneration report and Annual Accounts are the number of staff whose remuneration is £20,000 or more, in salary bands of £10,000, together with current Amnesty pay policies.</w:t>
      </w:r>
    </w:p>
    <w:sectPr w:rsidR="00482A15" w:rsidRPr="00482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F139D"/>
    <w:multiLevelType w:val="hybridMultilevel"/>
    <w:tmpl w:val="8172974A"/>
    <w:lvl w:ilvl="0" w:tplc="5F967F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71249"/>
    <w:multiLevelType w:val="hybridMultilevel"/>
    <w:tmpl w:val="43B83924"/>
    <w:lvl w:ilvl="0" w:tplc="819A7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3161B9"/>
    <w:multiLevelType w:val="hybridMultilevel"/>
    <w:tmpl w:val="7E5619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AA46865"/>
    <w:multiLevelType w:val="hybridMultilevel"/>
    <w:tmpl w:val="9084C5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60528392">
    <w:abstractNumId w:val="1"/>
  </w:num>
  <w:num w:numId="2" w16cid:durableId="1144011274">
    <w:abstractNumId w:val="2"/>
  </w:num>
  <w:num w:numId="3" w16cid:durableId="1411004028">
    <w:abstractNumId w:val="3"/>
  </w:num>
  <w:num w:numId="4" w16cid:durableId="182473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0E"/>
    <w:rsid w:val="00411953"/>
    <w:rsid w:val="00482A15"/>
    <w:rsid w:val="004A01F6"/>
    <w:rsid w:val="006042A2"/>
    <w:rsid w:val="00A408EA"/>
    <w:rsid w:val="00AE71B7"/>
    <w:rsid w:val="00B307B5"/>
    <w:rsid w:val="00BC380E"/>
    <w:rsid w:val="00E85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3B0ED"/>
  <w15:chartTrackingRefBased/>
  <w15:docId w15:val="{B97EBFB1-894A-4AF8-A47F-E52FA733A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Hancock</dc:creator>
  <cp:keywords/>
  <dc:description/>
  <cp:lastModifiedBy>Tim Hancock</cp:lastModifiedBy>
  <cp:revision>1</cp:revision>
  <dcterms:created xsi:type="dcterms:W3CDTF">2022-09-13T15:05:00Z</dcterms:created>
  <dcterms:modified xsi:type="dcterms:W3CDTF">2022-09-13T15:38:00Z</dcterms:modified>
</cp:coreProperties>
</file>