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C75B" w14:textId="77777777" w:rsidR="004A1C06" w:rsidRPr="004A1C06" w:rsidRDefault="004A1C06" w:rsidP="004A1C06">
      <w:pPr>
        <w:widowControl w:val="0"/>
        <w:spacing w:before="28" w:after="0" w:line="372" w:lineRule="exact"/>
        <w:ind w:left="100"/>
        <w:rPr>
          <w:rFonts w:ascii="Arial" w:eastAsia="Times New Roman" w:hAnsi="Arial" w:cs="Arial"/>
          <w:sz w:val="34"/>
          <w:szCs w:val="34"/>
          <w:lang w:val="en-US"/>
        </w:rPr>
      </w:pPr>
      <w:r w:rsidRPr="004A1C06">
        <w:rPr>
          <w:rFonts w:eastAsia="Times New Roman" w:cs="Times New Roman"/>
          <w:noProof/>
          <w:lang w:eastAsia="en-GB"/>
        </w:rPr>
        <w:drawing>
          <wp:anchor distT="0" distB="0" distL="114300" distR="114300" simplePos="0" relativeHeight="251659264" behindDoc="0" locked="0" layoutInCell="1" allowOverlap="1" wp14:anchorId="61415E21" wp14:editId="23C503E3">
            <wp:simplePos x="0" y="0"/>
            <wp:positionH relativeFrom="margin">
              <wp:align>right</wp:align>
            </wp:positionH>
            <wp:positionV relativeFrom="paragraph">
              <wp:posOffset>31115</wp:posOffset>
            </wp:positionV>
            <wp:extent cx="5715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C06">
        <w:rPr>
          <w:rFonts w:ascii="Arial" w:eastAsia="Times New Roman" w:cs="Times New Roman"/>
          <w:spacing w:val="-6"/>
          <w:sz w:val="34"/>
          <w:lang w:val="en-US"/>
        </w:rPr>
        <w:t>Amnesty</w:t>
      </w:r>
      <w:r w:rsidRPr="004A1C06">
        <w:rPr>
          <w:rFonts w:ascii="Arial" w:eastAsia="Times New Roman" w:cs="Times New Roman"/>
          <w:spacing w:val="-16"/>
          <w:sz w:val="34"/>
          <w:lang w:val="en-US"/>
        </w:rPr>
        <w:t xml:space="preserve"> </w:t>
      </w:r>
      <w:r w:rsidRPr="004A1C06">
        <w:rPr>
          <w:rFonts w:ascii="Arial" w:eastAsia="Times New Roman" w:cs="Times New Roman"/>
          <w:spacing w:val="-7"/>
          <w:sz w:val="34"/>
          <w:lang w:val="en-US"/>
        </w:rPr>
        <w:t>International</w:t>
      </w:r>
      <w:r w:rsidRPr="004A1C06">
        <w:rPr>
          <w:rFonts w:ascii="Arial" w:eastAsia="Times New Roman" w:cs="Times New Roman"/>
          <w:spacing w:val="-12"/>
          <w:sz w:val="34"/>
          <w:lang w:val="en-US"/>
        </w:rPr>
        <w:t xml:space="preserve"> </w:t>
      </w:r>
      <w:r w:rsidRPr="004A1C06">
        <w:rPr>
          <w:rFonts w:ascii="Arial" w:eastAsia="Times New Roman" w:cs="Times New Roman"/>
          <w:spacing w:val="-4"/>
          <w:sz w:val="34"/>
          <w:lang w:val="en-US"/>
        </w:rPr>
        <w:t>UK</w:t>
      </w:r>
    </w:p>
    <w:p w14:paraId="15E1EC17" w14:textId="77777777" w:rsidR="004A1C06" w:rsidRPr="004A1C06" w:rsidRDefault="004A1C06" w:rsidP="004A1C06">
      <w:pPr>
        <w:widowControl w:val="0"/>
        <w:spacing w:before="75" w:after="0" w:line="185" w:lineRule="auto"/>
        <w:ind w:left="100" w:right="5938"/>
        <w:rPr>
          <w:rFonts w:ascii="Arial" w:eastAsia="Times New Roman" w:cs="Times New Roman"/>
          <w:spacing w:val="-7"/>
          <w:sz w:val="40"/>
          <w:szCs w:val="40"/>
          <w:lang w:val="en-US"/>
        </w:rPr>
      </w:pPr>
      <w:r w:rsidRPr="004A1C06">
        <w:rPr>
          <w:rFonts w:ascii="Arial" w:eastAsia="Times New Roman" w:cs="Times New Roman"/>
          <w:spacing w:val="-7"/>
          <w:sz w:val="40"/>
          <w:szCs w:val="40"/>
          <w:lang w:val="en-US"/>
        </w:rPr>
        <w:t>NATIONAL</w:t>
      </w:r>
    </w:p>
    <w:p w14:paraId="172AF5EA" w14:textId="77777777" w:rsidR="004A1C06" w:rsidRPr="004A1C06" w:rsidRDefault="004A1C06" w:rsidP="004A1C06">
      <w:pPr>
        <w:widowControl w:val="0"/>
        <w:spacing w:before="75" w:after="0" w:line="185" w:lineRule="auto"/>
        <w:ind w:left="100" w:right="5938"/>
        <w:rPr>
          <w:rFonts w:ascii="Arial" w:eastAsia="Times New Roman" w:cs="Times New Roman"/>
          <w:spacing w:val="28"/>
          <w:w w:val="99"/>
          <w:sz w:val="40"/>
          <w:szCs w:val="40"/>
          <w:lang w:val="en-US"/>
        </w:rPr>
      </w:pPr>
      <w:r w:rsidRPr="004A1C06">
        <w:rPr>
          <w:rFonts w:ascii="Arial" w:eastAsia="Times New Roman" w:cs="Times New Roman"/>
          <w:spacing w:val="-7"/>
          <w:sz w:val="40"/>
          <w:szCs w:val="40"/>
          <w:lang w:val="en-US"/>
        </w:rPr>
        <w:t>CONFERENCE</w:t>
      </w:r>
      <w:r w:rsidRPr="004A1C06">
        <w:rPr>
          <w:rFonts w:ascii="Arial" w:eastAsia="Times New Roman" w:cs="Times New Roman"/>
          <w:spacing w:val="28"/>
          <w:w w:val="99"/>
          <w:sz w:val="40"/>
          <w:szCs w:val="40"/>
          <w:lang w:val="en-US"/>
        </w:rPr>
        <w:t xml:space="preserve"> </w:t>
      </w:r>
    </w:p>
    <w:p w14:paraId="6628D764" w14:textId="77777777" w:rsidR="004A1C06" w:rsidRPr="004A1C06" w:rsidRDefault="004A1C06" w:rsidP="004A1C06">
      <w:pPr>
        <w:widowControl w:val="0"/>
        <w:spacing w:before="75" w:after="0" w:line="185" w:lineRule="auto"/>
        <w:ind w:left="100" w:right="5938"/>
        <w:rPr>
          <w:rFonts w:ascii="Arial" w:eastAsia="Times New Roman" w:hAnsi="Arial" w:cs="Arial"/>
          <w:sz w:val="40"/>
          <w:szCs w:val="40"/>
          <w:lang w:val="en-US"/>
        </w:rPr>
      </w:pPr>
      <w:r w:rsidRPr="004A1C06">
        <w:rPr>
          <w:rFonts w:ascii="Arial" w:eastAsia="Times New Roman" w:cs="Times New Roman"/>
          <w:spacing w:val="-5"/>
          <w:sz w:val="40"/>
          <w:szCs w:val="40"/>
          <w:lang w:val="en-US"/>
        </w:rPr>
        <w:t>AND</w:t>
      </w:r>
      <w:r w:rsidRPr="004A1C06">
        <w:rPr>
          <w:rFonts w:ascii="Arial" w:eastAsia="Times New Roman" w:cs="Times New Roman"/>
          <w:spacing w:val="-23"/>
          <w:sz w:val="40"/>
          <w:szCs w:val="40"/>
          <w:lang w:val="en-US"/>
        </w:rPr>
        <w:t xml:space="preserve"> </w:t>
      </w:r>
      <w:r w:rsidRPr="004A1C06">
        <w:rPr>
          <w:rFonts w:ascii="Arial" w:eastAsia="Times New Roman" w:cs="Times New Roman"/>
          <w:spacing w:val="-5"/>
          <w:sz w:val="40"/>
          <w:szCs w:val="40"/>
          <w:lang w:val="en-US"/>
        </w:rPr>
        <w:t>AGM</w:t>
      </w:r>
      <w:r w:rsidRPr="004A1C06">
        <w:rPr>
          <w:rFonts w:ascii="Arial" w:eastAsia="Times New Roman" w:cs="Times New Roman"/>
          <w:spacing w:val="-23"/>
          <w:sz w:val="40"/>
          <w:szCs w:val="40"/>
          <w:lang w:val="en-US"/>
        </w:rPr>
        <w:t xml:space="preserve"> </w:t>
      </w:r>
      <w:r w:rsidRPr="004A1C06">
        <w:rPr>
          <w:rFonts w:ascii="Arial" w:eastAsia="Times New Roman" w:cs="Times New Roman"/>
          <w:spacing w:val="-6"/>
          <w:sz w:val="40"/>
          <w:szCs w:val="40"/>
          <w:lang w:val="en-US"/>
        </w:rPr>
        <w:t>2017</w:t>
      </w:r>
    </w:p>
    <w:p w14:paraId="6FE56CBB" w14:textId="77777777" w:rsidR="00FB5776" w:rsidRDefault="00FB5776" w:rsidP="004A1C06">
      <w:pPr>
        <w:widowControl w:val="0"/>
        <w:tabs>
          <w:tab w:val="left" w:pos="5501"/>
        </w:tabs>
        <w:spacing w:before="142" w:after="0" w:line="240" w:lineRule="auto"/>
        <w:ind w:left="100"/>
        <w:rPr>
          <w:rFonts w:ascii="Arial" w:eastAsia="Times New Roman" w:cs="Times New Roman"/>
          <w:b/>
          <w:w w:val="95"/>
          <w:sz w:val="72"/>
          <w:lang w:val="en-US"/>
        </w:rPr>
      </w:pPr>
    </w:p>
    <w:p w14:paraId="4F8933E6" w14:textId="77777777" w:rsidR="00FB5776" w:rsidRDefault="00FB5776" w:rsidP="004A1C06">
      <w:pPr>
        <w:widowControl w:val="0"/>
        <w:tabs>
          <w:tab w:val="left" w:pos="5501"/>
        </w:tabs>
        <w:spacing w:before="142" w:after="0" w:line="240" w:lineRule="auto"/>
        <w:ind w:left="100"/>
        <w:rPr>
          <w:rFonts w:ascii="Arial" w:eastAsia="Times New Roman" w:cs="Times New Roman"/>
          <w:b/>
          <w:w w:val="95"/>
          <w:sz w:val="72"/>
          <w:lang w:val="en-US"/>
        </w:rPr>
      </w:pPr>
    </w:p>
    <w:p w14:paraId="5D98E308" w14:textId="77777777" w:rsidR="00FB5776" w:rsidRDefault="00FB5776" w:rsidP="004A1C06">
      <w:pPr>
        <w:widowControl w:val="0"/>
        <w:tabs>
          <w:tab w:val="left" w:pos="5501"/>
        </w:tabs>
        <w:spacing w:before="142" w:after="0" w:line="240" w:lineRule="auto"/>
        <w:ind w:left="100"/>
        <w:rPr>
          <w:rFonts w:ascii="Arial" w:eastAsia="Times New Roman" w:cs="Times New Roman"/>
          <w:b/>
          <w:w w:val="95"/>
          <w:sz w:val="72"/>
          <w:lang w:val="en-US"/>
        </w:rPr>
      </w:pPr>
    </w:p>
    <w:p w14:paraId="4D4A9A00" w14:textId="77777777" w:rsidR="00FD1A34" w:rsidRDefault="00FD1A34" w:rsidP="00FD1A34">
      <w:pPr>
        <w:widowControl w:val="0"/>
        <w:tabs>
          <w:tab w:val="left" w:pos="5501"/>
        </w:tabs>
        <w:spacing w:before="142" w:after="0" w:line="240" w:lineRule="auto"/>
        <w:rPr>
          <w:rFonts w:ascii="Arial" w:eastAsia="Times New Roman" w:cs="Times New Roman"/>
          <w:b/>
          <w:w w:val="95"/>
          <w:sz w:val="72"/>
          <w:lang w:val="en-US"/>
        </w:rPr>
      </w:pPr>
    </w:p>
    <w:p w14:paraId="4202C1A6" w14:textId="77777777" w:rsidR="004A1C06" w:rsidRPr="00BC6BE4" w:rsidRDefault="00BC6BE4" w:rsidP="00D2645A">
      <w:pPr>
        <w:widowControl w:val="0"/>
        <w:autoSpaceDE w:val="0"/>
        <w:autoSpaceDN w:val="0"/>
        <w:adjustRightInd w:val="0"/>
        <w:spacing w:after="220" w:line="240" w:lineRule="auto"/>
        <w:rPr>
          <w:rFonts w:ascii="Arial" w:eastAsia="Times New Roman" w:hAnsi="Arial" w:cs="Arial"/>
          <w:b/>
          <w:bCs/>
          <w:sz w:val="144"/>
          <w:szCs w:val="144"/>
          <w:lang w:eastAsia="en-GB"/>
        </w:rPr>
      </w:pPr>
      <w:r w:rsidRPr="00BC6BE4">
        <w:rPr>
          <w:rFonts w:ascii="Arial" w:eastAsia="Times New Roman" w:cs="Times New Roman"/>
          <w:b/>
          <w:w w:val="95"/>
          <w:sz w:val="144"/>
          <w:szCs w:val="144"/>
          <w:lang w:val="en-US"/>
        </w:rPr>
        <w:t>DECISIONS</w:t>
      </w:r>
    </w:p>
    <w:p w14:paraId="7ECBDA5D" w14:textId="7E41157E" w:rsidR="002F17B0" w:rsidRDefault="002F17B0">
      <w:pPr>
        <w:rPr>
          <w:rFonts w:ascii="Arial" w:eastAsia="Times New Roman" w:hAnsi="Arial" w:cs="Arial"/>
          <w:b/>
          <w:bCs/>
          <w:lang w:eastAsia="en-GB"/>
        </w:rPr>
      </w:pPr>
      <w:r>
        <w:rPr>
          <w:rFonts w:ascii="Arial" w:eastAsia="Times New Roman" w:hAnsi="Arial" w:cs="Arial"/>
          <w:b/>
          <w:bCs/>
          <w:lang w:eastAsia="en-GB"/>
        </w:rPr>
        <w:br w:type="page"/>
      </w:r>
    </w:p>
    <w:p w14:paraId="21E27065" w14:textId="77777777" w:rsidR="004A1C06" w:rsidRDefault="004A1C06" w:rsidP="00D2645A">
      <w:pPr>
        <w:widowControl w:val="0"/>
        <w:autoSpaceDE w:val="0"/>
        <w:autoSpaceDN w:val="0"/>
        <w:adjustRightInd w:val="0"/>
        <w:spacing w:after="220" w:line="240" w:lineRule="auto"/>
        <w:rPr>
          <w:rFonts w:ascii="Arial" w:eastAsia="Times New Roman" w:hAnsi="Arial" w:cs="Arial"/>
          <w:b/>
          <w:bCs/>
          <w:lang w:eastAsia="en-GB"/>
        </w:rPr>
      </w:pPr>
      <w:bookmarkStart w:id="0" w:name="_GoBack"/>
      <w:bookmarkEnd w:id="0"/>
    </w:p>
    <w:sdt>
      <w:sdtPr>
        <w:rPr>
          <w:rFonts w:asciiTheme="minorHAnsi" w:eastAsiaTheme="minorHAnsi" w:hAnsiTheme="minorHAnsi" w:cstheme="minorBidi"/>
          <w:color w:val="auto"/>
          <w:sz w:val="22"/>
          <w:szCs w:val="22"/>
          <w:lang w:val="en-GB"/>
        </w:rPr>
        <w:id w:val="816071769"/>
        <w:docPartObj>
          <w:docPartGallery w:val="Table of Contents"/>
          <w:docPartUnique/>
        </w:docPartObj>
      </w:sdtPr>
      <w:sdtEndPr>
        <w:rPr>
          <w:b/>
          <w:bCs/>
          <w:noProof/>
        </w:rPr>
      </w:sdtEndPr>
      <w:sdtContent>
        <w:p w14:paraId="6D85128D" w14:textId="77777777" w:rsidR="00A16CEC" w:rsidRDefault="00A16CEC">
          <w:pPr>
            <w:pStyle w:val="TOCHeading"/>
          </w:pPr>
          <w:r>
            <w:t>Contents</w:t>
          </w:r>
        </w:p>
        <w:p w14:paraId="2525934D" w14:textId="77777777" w:rsidR="00A16CEC" w:rsidRDefault="00A16CEC">
          <w:pPr>
            <w:pStyle w:val="TOC1"/>
            <w:tabs>
              <w:tab w:val="right" w:leader="dot" w:pos="9016"/>
            </w:tabs>
            <w:rPr>
              <w:noProof/>
            </w:rPr>
          </w:pPr>
          <w:r>
            <w:fldChar w:fldCharType="begin"/>
          </w:r>
          <w:r>
            <w:instrText xml:space="preserve"> TOC \o "1-3" \h \z \u </w:instrText>
          </w:r>
          <w:r>
            <w:fldChar w:fldCharType="separate"/>
          </w:r>
          <w:hyperlink w:anchor="_Toc479520179" w:history="1">
            <w:r w:rsidRPr="000334D5">
              <w:rPr>
                <w:rStyle w:val="Hyperlink"/>
                <w:noProof/>
              </w:rPr>
              <w:t>CARRIED RESOLUTIONS</w:t>
            </w:r>
            <w:r>
              <w:rPr>
                <w:noProof/>
                <w:webHidden/>
              </w:rPr>
              <w:tab/>
            </w:r>
            <w:r>
              <w:rPr>
                <w:noProof/>
                <w:webHidden/>
              </w:rPr>
              <w:fldChar w:fldCharType="begin"/>
            </w:r>
            <w:r>
              <w:rPr>
                <w:noProof/>
                <w:webHidden/>
              </w:rPr>
              <w:instrText xml:space="preserve"> PAGEREF _Toc479520179 \h </w:instrText>
            </w:r>
            <w:r>
              <w:rPr>
                <w:noProof/>
                <w:webHidden/>
              </w:rPr>
            </w:r>
            <w:r>
              <w:rPr>
                <w:noProof/>
                <w:webHidden/>
              </w:rPr>
              <w:fldChar w:fldCharType="separate"/>
            </w:r>
            <w:r w:rsidR="00D735D7">
              <w:rPr>
                <w:noProof/>
                <w:webHidden/>
              </w:rPr>
              <w:t>2</w:t>
            </w:r>
            <w:r>
              <w:rPr>
                <w:noProof/>
                <w:webHidden/>
              </w:rPr>
              <w:fldChar w:fldCharType="end"/>
            </w:r>
          </w:hyperlink>
        </w:p>
        <w:p w14:paraId="2D90AFFD" w14:textId="77777777" w:rsidR="00A16CEC" w:rsidRDefault="002F17B0">
          <w:pPr>
            <w:pStyle w:val="TOC2"/>
            <w:tabs>
              <w:tab w:val="right" w:leader="dot" w:pos="9016"/>
            </w:tabs>
            <w:rPr>
              <w:noProof/>
            </w:rPr>
          </w:pPr>
          <w:hyperlink w:anchor="_Toc479520180" w:history="1">
            <w:r w:rsidR="00A16CEC" w:rsidRPr="000334D5">
              <w:rPr>
                <w:rStyle w:val="Hyperlink"/>
                <w:noProof/>
              </w:rPr>
              <w:t>F1 – FINANCIAL STATEMENTS 2016</w:t>
            </w:r>
            <w:r w:rsidR="00A16CEC">
              <w:rPr>
                <w:noProof/>
                <w:webHidden/>
              </w:rPr>
              <w:tab/>
            </w:r>
            <w:r w:rsidR="00A16CEC">
              <w:rPr>
                <w:noProof/>
                <w:webHidden/>
              </w:rPr>
              <w:fldChar w:fldCharType="begin"/>
            </w:r>
            <w:r w:rsidR="00A16CEC">
              <w:rPr>
                <w:noProof/>
                <w:webHidden/>
              </w:rPr>
              <w:instrText xml:space="preserve"> PAGEREF _Toc479520180 \h </w:instrText>
            </w:r>
            <w:r w:rsidR="00A16CEC">
              <w:rPr>
                <w:noProof/>
                <w:webHidden/>
              </w:rPr>
            </w:r>
            <w:r w:rsidR="00A16CEC">
              <w:rPr>
                <w:noProof/>
                <w:webHidden/>
              </w:rPr>
              <w:fldChar w:fldCharType="separate"/>
            </w:r>
            <w:r w:rsidR="00D735D7">
              <w:rPr>
                <w:noProof/>
                <w:webHidden/>
              </w:rPr>
              <w:t>2</w:t>
            </w:r>
            <w:r w:rsidR="00A16CEC">
              <w:rPr>
                <w:noProof/>
                <w:webHidden/>
              </w:rPr>
              <w:fldChar w:fldCharType="end"/>
            </w:r>
          </w:hyperlink>
        </w:p>
        <w:p w14:paraId="22BC4D89" w14:textId="77777777" w:rsidR="00A16CEC" w:rsidRDefault="002F17B0">
          <w:pPr>
            <w:pStyle w:val="TOC2"/>
            <w:tabs>
              <w:tab w:val="right" w:leader="dot" w:pos="9016"/>
            </w:tabs>
            <w:rPr>
              <w:noProof/>
            </w:rPr>
          </w:pPr>
          <w:hyperlink w:anchor="_Toc479520181" w:history="1">
            <w:r w:rsidR="00A16CEC" w:rsidRPr="000334D5">
              <w:rPr>
                <w:rStyle w:val="Hyperlink"/>
                <w:noProof/>
              </w:rPr>
              <w:t>F2 – APPOINTMENT OF AUDITORS</w:t>
            </w:r>
            <w:r w:rsidR="00A16CEC">
              <w:rPr>
                <w:noProof/>
                <w:webHidden/>
              </w:rPr>
              <w:tab/>
            </w:r>
            <w:r w:rsidR="00A16CEC">
              <w:rPr>
                <w:noProof/>
                <w:webHidden/>
              </w:rPr>
              <w:fldChar w:fldCharType="begin"/>
            </w:r>
            <w:r w:rsidR="00A16CEC">
              <w:rPr>
                <w:noProof/>
                <w:webHidden/>
              </w:rPr>
              <w:instrText xml:space="preserve"> PAGEREF _Toc479520181 \h </w:instrText>
            </w:r>
            <w:r w:rsidR="00A16CEC">
              <w:rPr>
                <w:noProof/>
                <w:webHidden/>
              </w:rPr>
            </w:r>
            <w:r w:rsidR="00A16CEC">
              <w:rPr>
                <w:noProof/>
                <w:webHidden/>
              </w:rPr>
              <w:fldChar w:fldCharType="separate"/>
            </w:r>
            <w:r w:rsidR="00D735D7">
              <w:rPr>
                <w:noProof/>
                <w:webHidden/>
              </w:rPr>
              <w:t>2</w:t>
            </w:r>
            <w:r w:rsidR="00A16CEC">
              <w:rPr>
                <w:noProof/>
                <w:webHidden/>
              </w:rPr>
              <w:fldChar w:fldCharType="end"/>
            </w:r>
          </w:hyperlink>
        </w:p>
        <w:p w14:paraId="2CF74555" w14:textId="77777777" w:rsidR="00A16CEC" w:rsidRDefault="002F17B0">
          <w:pPr>
            <w:pStyle w:val="TOC2"/>
            <w:tabs>
              <w:tab w:val="right" w:leader="dot" w:pos="9016"/>
            </w:tabs>
            <w:rPr>
              <w:noProof/>
            </w:rPr>
          </w:pPr>
          <w:hyperlink w:anchor="_Toc479520182" w:history="1">
            <w:r w:rsidR="00A16CEC" w:rsidRPr="000334D5">
              <w:rPr>
                <w:rStyle w:val="Hyperlink"/>
                <w:noProof/>
              </w:rPr>
              <w:t>A1 - BODY OF RULES FOR AIUK</w:t>
            </w:r>
            <w:r w:rsidR="00A16CEC">
              <w:rPr>
                <w:noProof/>
                <w:webHidden/>
              </w:rPr>
              <w:tab/>
            </w:r>
            <w:r w:rsidR="00A16CEC">
              <w:rPr>
                <w:noProof/>
                <w:webHidden/>
              </w:rPr>
              <w:fldChar w:fldCharType="begin"/>
            </w:r>
            <w:r w:rsidR="00A16CEC">
              <w:rPr>
                <w:noProof/>
                <w:webHidden/>
              </w:rPr>
              <w:instrText xml:space="preserve"> PAGEREF _Toc479520182 \h </w:instrText>
            </w:r>
            <w:r w:rsidR="00A16CEC">
              <w:rPr>
                <w:noProof/>
                <w:webHidden/>
              </w:rPr>
            </w:r>
            <w:r w:rsidR="00A16CEC">
              <w:rPr>
                <w:noProof/>
                <w:webHidden/>
              </w:rPr>
              <w:fldChar w:fldCharType="separate"/>
            </w:r>
            <w:r w:rsidR="00D735D7">
              <w:rPr>
                <w:noProof/>
                <w:webHidden/>
              </w:rPr>
              <w:t>2</w:t>
            </w:r>
            <w:r w:rsidR="00A16CEC">
              <w:rPr>
                <w:noProof/>
                <w:webHidden/>
              </w:rPr>
              <w:fldChar w:fldCharType="end"/>
            </w:r>
          </w:hyperlink>
        </w:p>
        <w:p w14:paraId="252B8913" w14:textId="77777777" w:rsidR="00A16CEC" w:rsidRDefault="002F17B0">
          <w:pPr>
            <w:pStyle w:val="TOC2"/>
            <w:tabs>
              <w:tab w:val="right" w:leader="dot" w:pos="9016"/>
            </w:tabs>
            <w:rPr>
              <w:noProof/>
            </w:rPr>
          </w:pPr>
          <w:hyperlink w:anchor="_Toc479520183" w:history="1">
            <w:r w:rsidR="00A16CEC" w:rsidRPr="000334D5">
              <w:rPr>
                <w:rStyle w:val="Hyperlink"/>
                <w:noProof/>
              </w:rPr>
              <w:t>B1 - EVICTION OF THE CHAGOSSIAN PEOPLE FROM THE BRITISH INDIAN OCEAN TERRITORY</w:t>
            </w:r>
            <w:r w:rsidR="00A16CEC">
              <w:rPr>
                <w:noProof/>
                <w:webHidden/>
              </w:rPr>
              <w:tab/>
            </w:r>
            <w:r w:rsidR="00A16CEC">
              <w:rPr>
                <w:noProof/>
                <w:webHidden/>
              </w:rPr>
              <w:fldChar w:fldCharType="begin"/>
            </w:r>
            <w:r w:rsidR="00A16CEC">
              <w:rPr>
                <w:noProof/>
                <w:webHidden/>
              </w:rPr>
              <w:instrText xml:space="preserve"> PAGEREF _Toc479520183 \h </w:instrText>
            </w:r>
            <w:r w:rsidR="00A16CEC">
              <w:rPr>
                <w:noProof/>
                <w:webHidden/>
              </w:rPr>
            </w:r>
            <w:r w:rsidR="00A16CEC">
              <w:rPr>
                <w:noProof/>
                <w:webHidden/>
              </w:rPr>
              <w:fldChar w:fldCharType="separate"/>
            </w:r>
            <w:r w:rsidR="00D735D7">
              <w:rPr>
                <w:noProof/>
                <w:webHidden/>
              </w:rPr>
              <w:t>5</w:t>
            </w:r>
            <w:r w:rsidR="00A16CEC">
              <w:rPr>
                <w:noProof/>
                <w:webHidden/>
              </w:rPr>
              <w:fldChar w:fldCharType="end"/>
            </w:r>
          </w:hyperlink>
        </w:p>
        <w:p w14:paraId="1236646A" w14:textId="77777777" w:rsidR="00A16CEC" w:rsidRDefault="002F17B0">
          <w:pPr>
            <w:pStyle w:val="TOC2"/>
            <w:tabs>
              <w:tab w:val="right" w:leader="dot" w:pos="9016"/>
            </w:tabs>
            <w:rPr>
              <w:noProof/>
            </w:rPr>
          </w:pPr>
          <w:hyperlink w:anchor="_Toc479520184" w:history="1">
            <w:r w:rsidR="00A16CEC" w:rsidRPr="000334D5">
              <w:rPr>
                <w:rStyle w:val="Hyperlink"/>
                <w:noProof/>
              </w:rPr>
              <w:t>B2 - The improvement of standards for the detention of asylum seekers in the UK</w:t>
            </w:r>
            <w:r w:rsidR="00A16CEC">
              <w:rPr>
                <w:noProof/>
                <w:webHidden/>
              </w:rPr>
              <w:tab/>
            </w:r>
            <w:r w:rsidR="00A16CEC">
              <w:rPr>
                <w:noProof/>
                <w:webHidden/>
              </w:rPr>
              <w:fldChar w:fldCharType="begin"/>
            </w:r>
            <w:r w:rsidR="00A16CEC">
              <w:rPr>
                <w:noProof/>
                <w:webHidden/>
              </w:rPr>
              <w:instrText xml:space="preserve"> PAGEREF _Toc479520184 \h </w:instrText>
            </w:r>
            <w:r w:rsidR="00A16CEC">
              <w:rPr>
                <w:noProof/>
                <w:webHidden/>
              </w:rPr>
            </w:r>
            <w:r w:rsidR="00A16CEC">
              <w:rPr>
                <w:noProof/>
                <w:webHidden/>
              </w:rPr>
              <w:fldChar w:fldCharType="separate"/>
            </w:r>
            <w:r w:rsidR="00D735D7">
              <w:rPr>
                <w:noProof/>
                <w:webHidden/>
              </w:rPr>
              <w:t>6</w:t>
            </w:r>
            <w:r w:rsidR="00A16CEC">
              <w:rPr>
                <w:noProof/>
                <w:webHidden/>
              </w:rPr>
              <w:fldChar w:fldCharType="end"/>
            </w:r>
          </w:hyperlink>
        </w:p>
        <w:p w14:paraId="4BB6E710" w14:textId="77777777" w:rsidR="00A16CEC" w:rsidRDefault="002F17B0">
          <w:pPr>
            <w:pStyle w:val="TOC2"/>
            <w:tabs>
              <w:tab w:val="right" w:leader="dot" w:pos="9016"/>
            </w:tabs>
            <w:rPr>
              <w:noProof/>
            </w:rPr>
          </w:pPr>
          <w:hyperlink w:anchor="_Toc479520185" w:history="1">
            <w:r w:rsidR="00A16CEC" w:rsidRPr="000334D5">
              <w:rPr>
                <w:rStyle w:val="Hyperlink"/>
                <w:noProof/>
              </w:rPr>
              <w:t>B3 - THE FREEDOM OF THE AHMADIYYA “TO MANIFEST THEIR RELIGION IN TEACHING, PRACTICE, WORSHIP AND OBSERVANCE”.</w:t>
            </w:r>
            <w:r w:rsidR="00A16CEC">
              <w:rPr>
                <w:noProof/>
                <w:webHidden/>
              </w:rPr>
              <w:tab/>
            </w:r>
            <w:r w:rsidR="00A16CEC">
              <w:rPr>
                <w:noProof/>
                <w:webHidden/>
              </w:rPr>
              <w:fldChar w:fldCharType="begin"/>
            </w:r>
            <w:r w:rsidR="00A16CEC">
              <w:rPr>
                <w:noProof/>
                <w:webHidden/>
              </w:rPr>
              <w:instrText xml:space="preserve"> PAGEREF _Toc479520185 \h </w:instrText>
            </w:r>
            <w:r w:rsidR="00A16CEC">
              <w:rPr>
                <w:noProof/>
                <w:webHidden/>
              </w:rPr>
            </w:r>
            <w:r w:rsidR="00A16CEC">
              <w:rPr>
                <w:noProof/>
                <w:webHidden/>
              </w:rPr>
              <w:fldChar w:fldCharType="separate"/>
            </w:r>
            <w:r w:rsidR="00D735D7">
              <w:rPr>
                <w:noProof/>
                <w:webHidden/>
              </w:rPr>
              <w:t>7</w:t>
            </w:r>
            <w:r w:rsidR="00A16CEC">
              <w:rPr>
                <w:noProof/>
                <w:webHidden/>
              </w:rPr>
              <w:fldChar w:fldCharType="end"/>
            </w:r>
          </w:hyperlink>
        </w:p>
        <w:p w14:paraId="42CB1F43" w14:textId="77777777" w:rsidR="00A16CEC" w:rsidRDefault="002F17B0">
          <w:pPr>
            <w:pStyle w:val="TOC2"/>
            <w:tabs>
              <w:tab w:val="right" w:leader="dot" w:pos="9016"/>
            </w:tabs>
            <w:rPr>
              <w:noProof/>
            </w:rPr>
          </w:pPr>
          <w:hyperlink w:anchor="_Toc479520186" w:history="1">
            <w:r w:rsidR="00A16CEC" w:rsidRPr="000334D5">
              <w:rPr>
                <w:rStyle w:val="Hyperlink"/>
                <w:noProof/>
              </w:rPr>
              <w:t>C1(S) - SPECIAL RESOLUTION TO AMEND THE ARTICLES OF ASSOCIATION – NOMINATIONS FOR ELECTIONS HELD AT THE AGM</w:t>
            </w:r>
            <w:r w:rsidR="00A16CEC">
              <w:rPr>
                <w:noProof/>
                <w:webHidden/>
              </w:rPr>
              <w:tab/>
            </w:r>
            <w:r w:rsidR="00A16CEC">
              <w:rPr>
                <w:noProof/>
                <w:webHidden/>
              </w:rPr>
              <w:fldChar w:fldCharType="begin"/>
            </w:r>
            <w:r w:rsidR="00A16CEC">
              <w:rPr>
                <w:noProof/>
                <w:webHidden/>
              </w:rPr>
              <w:instrText xml:space="preserve"> PAGEREF _Toc479520186 \h </w:instrText>
            </w:r>
            <w:r w:rsidR="00A16CEC">
              <w:rPr>
                <w:noProof/>
                <w:webHidden/>
              </w:rPr>
            </w:r>
            <w:r w:rsidR="00A16CEC">
              <w:rPr>
                <w:noProof/>
                <w:webHidden/>
              </w:rPr>
              <w:fldChar w:fldCharType="separate"/>
            </w:r>
            <w:r w:rsidR="00D735D7">
              <w:rPr>
                <w:noProof/>
                <w:webHidden/>
              </w:rPr>
              <w:t>7</w:t>
            </w:r>
            <w:r w:rsidR="00A16CEC">
              <w:rPr>
                <w:noProof/>
                <w:webHidden/>
              </w:rPr>
              <w:fldChar w:fldCharType="end"/>
            </w:r>
          </w:hyperlink>
        </w:p>
        <w:p w14:paraId="057B2E00" w14:textId="77777777" w:rsidR="00A16CEC" w:rsidRDefault="002F17B0">
          <w:pPr>
            <w:pStyle w:val="TOC2"/>
            <w:tabs>
              <w:tab w:val="right" w:leader="dot" w:pos="9016"/>
            </w:tabs>
            <w:rPr>
              <w:noProof/>
            </w:rPr>
          </w:pPr>
          <w:hyperlink w:anchor="_Toc479520187" w:history="1">
            <w:r w:rsidR="00A16CEC" w:rsidRPr="000334D5">
              <w:rPr>
                <w:rStyle w:val="Hyperlink"/>
                <w:noProof/>
              </w:rPr>
              <w:t>C2(S) – SPECIAL RESOLUTION TO AMEND THE ARTICLES OF ASSOCIATION – CESSATION OF MEMBERSHIP ON BANKRUPTCY</w:t>
            </w:r>
            <w:r w:rsidR="00A16CEC">
              <w:rPr>
                <w:noProof/>
                <w:webHidden/>
              </w:rPr>
              <w:tab/>
            </w:r>
            <w:r w:rsidR="00A16CEC">
              <w:rPr>
                <w:noProof/>
                <w:webHidden/>
              </w:rPr>
              <w:fldChar w:fldCharType="begin"/>
            </w:r>
            <w:r w:rsidR="00A16CEC">
              <w:rPr>
                <w:noProof/>
                <w:webHidden/>
              </w:rPr>
              <w:instrText xml:space="preserve"> PAGEREF _Toc479520187 \h </w:instrText>
            </w:r>
            <w:r w:rsidR="00A16CEC">
              <w:rPr>
                <w:noProof/>
                <w:webHidden/>
              </w:rPr>
            </w:r>
            <w:r w:rsidR="00A16CEC">
              <w:rPr>
                <w:noProof/>
                <w:webHidden/>
              </w:rPr>
              <w:fldChar w:fldCharType="separate"/>
            </w:r>
            <w:r w:rsidR="00D735D7">
              <w:rPr>
                <w:noProof/>
                <w:webHidden/>
              </w:rPr>
              <w:t>8</w:t>
            </w:r>
            <w:r w:rsidR="00A16CEC">
              <w:rPr>
                <w:noProof/>
                <w:webHidden/>
              </w:rPr>
              <w:fldChar w:fldCharType="end"/>
            </w:r>
          </w:hyperlink>
        </w:p>
        <w:p w14:paraId="61A0759D" w14:textId="77777777" w:rsidR="00A16CEC" w:rsidRDefault="002F17B0">
          <w:pPr>
            <w:pStyle w:val="TOC2"/>
            <w:tabs>
              <w:tab w:val="right" w:leader="dot" w:pos="9016"/>
            </w:tabs>
            <w:rPr>
              <w:noProof/>
            </w:rPr>
          </w:pPr>
          <w:hyperlink w:anchor="_Toc479520188" w:history="1">
            <w:r w:rsidR="00A16CEC" w:rsidRPr="000334D5">
              <w:rPr>
                <w:rStyle w:val="Hyperlink"/>
                <w:noProof/>
              </w:rPr>
              <w:t>C3 – AIUK EVENTS</w:t>
            </w:r>
            <w:r w:rsidR="00A16CEC">
              <w:rPr>
                <w:noProof/>
                <w:webHidden/>
              </w:rPr>
              <w:tab/>
            </w:r>
            <w:r w:rsidR="00A16CEC">
              <w:rPr>
                <w:noProof/>
                <w:webHidden/>
              </w:rPr>
              <w:fldChar w:fldCharType="begin"/>
            </w:r>
            <w:r w:rsidR="00A16CEC">
              <w:rPr>
                <w:noProof/>
                <w:webHidden/>
              </w:rPr>
              <w:instrText xml:space="preserve"> PAGEREF _Toc479520188 \h </w:instrText>
            </w:r>
            <w:r w:rsidR="00A16CEC">
              <w:rPr>
                <w:noProof/>
                <w:webHidden/>
              </w:rPr>
            </w:r>
            <w:r w:rsidR="00A16CEC">
              <w:rPr>
                <w:noProof/>
                <w:webHidden/>
              </w:rPr>
              <w:fldChar w:fldCharType="separate"/>
            </w:r>
            <w:r w:rsidR="00D735D7">
              <w:rPr>
                <w:noProof/>
                <w:webHidden/>
              </w:rPr>
              <w:t>8</w:t>
            </w:r>
            <w:r w:rsidR="00A16CEC">
              <w:rPr>
                <w:noProof/>
                <w:webHidden/>
              </w:rPr>
              <w:fldChar w:fldCharType="end"/>
            </w:r>
          </w:hyperlink>
        </w:p>
        <w:p w14:paraId="63CCEA0A" w14:textId="77777777" w:rsidR="00A16CEC" w:rsidRDefault="002F17B0">
          <w:pPr>
            <w:pStyle w:val="TOC2"/>
            <w:tabs>
              <w:tab w:val="right" w:leader="dot" w:pos="9016"/>
            </w:tabs>
            <w:rPr>
              <w:noProof/>
            </w:rPr>
          </w:pPr>
          <w:hyperlink w:anchor="_Toc479520189" w:history="1">
            <w:r w:rsidR="00A16CEC" w:rsidRPr="000334D5">
              <w:rPr>
                <w:rStyle w:val="Hyperlink"/>
                <w:noProof/>
              </w:rPr>
              <w:t>C4 – AIUK REGIONAL REPS</w:t>
            </w:r>
            <w:r w:rsidR="00A16CEC">
              <w:rPr>
                <w:noProof/>
                <w:webHidden/>
              </w:rPr>
              <w:tab/>
            </w:r>
            <w:r w:rsidR="00A16CEC">
              <w:rPr>
                <w:noProof/>
                <w:webHidden/>
              </w:rPr>
              <w:fldChar w:fldCharType="begin"/>
            </w:r>
            <w:r w:rsidR="00A16CEC">
              <w:rPr>
                <w:noProof/>
                <w:webHidden/>
              </w:rPr>
              <w:instrText xml:space="preserve"> PAGEREF _Toc479520189 \h </w:instrText>
            </w:r>
            <w:r w:rsidR="00A16CEC">
              <w:rPr>
                <w:noProof/>
                <w:webHidden/>
              </w:rPr>
            </w:r>
            <w:r w:rsidR="00A16CEC">
              <w:rPr>
                <w:noProof/>
                <w:webHidden/>
              </w:rPr>
              <w:fldChar w:fldCharType="separate"/>
            </w:r>
            <w:r w:rsidR="00D735D7">
              <w:rPr>
                <w:noProof/>
                <w:webHidden/>
              </w:rPr>
              <w:t>9</w:t>
            </w:r>
            <w:r w:rsidR="00A16CEC">
              <w:rPr>
                <w:noProof/>
                <w:webHidden/>
              </w:rPr>
              <w:fldChar w:fldCharType="end"/>
            </w:r>
          </w:hyperlink>
        </w:p>
        <w:p w14:paraId="473B71F3" w14:textId="77777777" w:rsidR="00A16CEC" w:rsidRDefault="002F17B0">
          <w:pPr>
            <w:pStyle w:val="TOC1"/>
            <w:tabs>
              <w:tab w:val="right" w:leader="dot" w:pos="9016"/>
            </w:tabs>
            <w:rPr>
              <w:noProof/>
            </w:rPr>
          </w:pPr>
          <w:hyperlink w:anchor="_Toc479520190" w:history="1">
            <w:r w:rsidR="00A16CEC" w:rsidRPr="000334D5">
              <w:rPr>
                <w:rStyle w:val="Hyperlink"/>
                <w:noProof/>
              </w:rPr>
              <w:t>RESOLUTIONS NOT CARRIED</w:t>
            </w:r>
            <w:r w:rsidR="00A16CEC">
              <w:rPr>
                <w:noProof/>
                <w:webHidden/>
              </w:rPr>
              <w:tab/>
            </w:r>
            <w:r w:rsidR="00A16CEC">
              <w:rPr>
                <w:noProof/>
                <w:webHidden/>
              </w:rPr>
              <w:fldChar w:fldCharType="begin"/>
            </w:r>
            <w:r w:rsidR="00A16CEC">
              <w:rPr>
                <w:noProof/>
                <w:webHidden/>
              </w:rPr>
              <w:instrText xml:space="preserve"> PAGEREF _Toc479520190 \h </w:instrText>
            </w:r>
            <w:r w:rsidR="00A16CEC">
              <w:rPr>
                <w:noProof/>
                <w:webHidden/>
              </w:rPr>
            </w:r>
            <w:r w:rsidR="00A16CEC">
              <w:rPr>
                <w:noProof/>
                <w:webHidden/>
              </w:rPr>
              <w:fldChar w:fldCharType="separate"/>
            </w:r>
            <w:r w:rsidR="00D735D7">
              <w:rPr>
                <w:noProof/>
                <w:webHidden/>
              </w:rPr>
              <w:t>9</w:t>
            </w:r>
            <w:r w:rsidR="00A16CEC">
              <w:rPr>
                <w:noProof/>
                <w:webHidden/>
              </w:rPr>
              <w:fldChar w:fldCharType="end"/>
            </w:r>
          </w:hyperlink>
        </w:p>
        <w:p w14:paraId="4E8F5BD5" w14:textId="77777777" w:rsidR="00A16CEC" w:rsidRDefault="002F17B0">
          <w:pPr>
            <w:pStyle w:val="TOC2"/>
            <w:tabs>
              <w:tab w:val="right" w:leader="dot" w:pos="9016"/>
            </w:tabs>
            <w:rPr>
              <w:noProof/>
            </w:rPr>
          </w:pPr>
          <w:hyperlink w:anchor="_Toc479520191" w:history="1">
            <w:r w:rsidR="00A16CEC" w:rsidRPr="000334D5">
              <w:rPr>
                <w:rStyle w:val="Hyperlink"/>
                <w:noProof/>
              </w:rPr>
              <w:t>A2 - ISSUE OF AMENDED RESOLUTIONS</w:t>
            </w:r>
            <w:r w:rsidR="00A16CEC">
              <w:rPr>
                <w:noProof/>
                <w:webHidden/>
              </w:rPr>
              <w:tab/>
            </w:r>
            <w:r w:rsidR="00A16CEC">
              <w:rPr>
                <w:noProof/>
                <w:webHidden/>
              </w:rPr>
              <w:fldChar w:fldCharType="begin"/>
            </w:r>
            <w:r w:rsidR="00A16CEC">
              <w:rPr>
                <w:noProof/>
                <w:webHidden/>
              </w:rPr>
              <w:instrText xml:space="preserve"> PAGEREF _Toc479520191 \h </w:instrText>
            </w:r>
            <w:r w:rsidR="00A16CEC">
              <w:rPr>
                <w:noProof/>
                <w:webHidden/>
              </w:rPr>
            </w:r>
            <w:r w:rsidR="00A16CEC">
              <w:rPr>
                <w:noProof/>
                <w:webHidden/>
              </w:rPr>
              <w:fldChar w:fldCharType="separate"/>
            </w:r>
            <w:r w:rsidR="00D735D7">
              <w:rPr>
                <w:noProof/>
                <w:webHidden/>
              </w:rPr>
              <w:t>9</w:t>
            </w:r>
            <w:r w:rsidR="00A16CEC">
              <w:rPr>
                <w:noProof/>
                <w:webHidden/>
              </w:rPr>
              <w:fldChar w:fldCharType="end"/>
            </w:r>
          </w:hyperlink>
        </w:p>
        <w:p w14:paraId="6CC2CB13" w14:textId="77777777" w:rsidR="00A16CEC" w:rsidRDefault="002F17B0">
          <w:pPr>
            <w:pStyle w:val="TOC2"/>
            <w:tabs>
              <w:tab w:val="right" w:leader="dot" w:pos="9016"/>
            </w:tabs>
            <w:rPr>
              <w:noProof/>
            </w:rPr>
          </w:pPr>
          <w:hyperlink w:anchor="_Toc479520192" w:history="1">
            <w:r w:rsidR="00A16CEC" w:rsidRPr="000334D5">
              <w:rPr>
                <w:rStyle w:val="Hyperlink"/>
                <w:noProof/>
              </w:rPr>
              <w:t>A3 - WRITTEN STATEMENTS TO REPLACE BACKGROUND NOTES TO AID PROXY VOTING</w:t>
            </w:r>
            <w:r w:rsidR="00A16CEC">
              <w:rPr>
                <w:noProof/>
                <w:webHidden/>
              </w:rPr>
              <w:tab/>
            </w:r>
            <w:r w:rsidR="00A16CEC">
              <w:rPr>
                <w:noProof/>
                <w:webHidden/>
              </w:rPr>
              <w:fldChar w:fldCharType="begin"/>
            </w:r>
            <w:r w:rsidR="00A16CEC">
              <w:rPr>
                <w:noProof/>
                <w:webHidden/>
              </w:rPr>
              <w:instrText xml:space="preserve"> PAGEREF _Toc479520192 \h </w:instrText>
            </w:r>
            <w:r w:rsidR="00A16CEC">
              <w:rPr>
                <w:noProof/>
                <w:webHidden/>
              </w:rPr>
            </w:r>
            <w:r w:rsidR="00A16CEC">
              <w:rPr>
                <w:noProof/>
                <w:webHidden/>
              </w:rPr>
              <w:fldChar w:fldCharType="separate"/>
            </w:r>
            <w:r w:rsidR="00D735D7">
              <w:rPr>
                <w:noProof/>
                <w:webHidden/>
              </w:rPr>
              <w:t>10</w:t>
            </w:r>
            <w:r w:rsidR="00A16CEC">
              <w:rPr>
                <w:noProof/>
                <w:webHidden/>
              </w:rPr>
              <w:fldChar w:fldCharType="end"/>
            </w:r>
          </w:hyperlink>
        </w:p>
        <w:p w14:paraId="07F589CC" w14:textId="77777777" w:rsidR="00A16CEC" w:rsidRDefault="002F17B0">
          <w:pPr>
            <w:pStyle w:val="TOC2"/>
            <w:tabs>
              <w:tab w:val="right" w:leader="dot" w:pos="9016"/>
            </w:tabs>
            <w:rPr>
              <w:noProof/>
            </w:rPr>
          </w:pPr>
          <w:hyperlink w:anchor="_Toc479520193" w:history="1">
            <w:r w:rsidR="00A16CEC" w:rsidRPr="000334D5">
              <w:rPr>
                <w:rStyle w:val="Hyperlink"/>
                <w:noProof/>
              </w:rPr>
              <w:t>A4 - PROPOSED CHANGE TO STANDING ORDERS IF RESOLUTION A3 IS PASSED</w:t>
            </w:r>
            <w:r w:rsidR="00A16CEC">
              <w:rPr>
                <w:noProof/>
                <w:webHidden/>
              </w:rPr>
              <w:tab/>
            </w:r>
            <w:r w:rsidR="00A16CEC">
              <w:rPr>
                <w:noProof/>
                <w:webHidden/>
              </w:rPr>
              <w:fldChar w:fldCharType="begin"/>
            </w:r>
            <w:r w:rsidR="00A16CEC">
              <w:rPr>
                <w:noProof/>
                <w:webHidden/>
              </w:rPr>
              <w:instrText xml:space="preserve"> PAGEREF _Toc479520193 \h </w:instrText>
            </w:r>
            <w:r w:rsidR="00A16CEC">
              <w:rPr>
                <w:noProof/>
                <w:webHidden/>
              </w:rPr>
            </w:r>
            <w:r w:rsidR="00A16CEC">
              <w:rPr>
                <w:noProof/>
                <w:webHidden/>
              </w:rPr>
              <w:fldChar w:fldCharType="separate"/>
            </w:r>
            <w:r w:rsidR="00D735D7">
              <w:rPr>
                <w:noProof/>
                <w:webHidden/>
              </w:rPr>
              <w:t>10</w:t>
            </w:r>
            <w:r w:rsidR="00A16CEC">
              <w:rPr>
                <w:noProof/>
                <w:webHidden/>
              </w:rPr>
              <w:fldChar w:fldCharType="end"/>
            </w:r>
          </w:hyperlink>
        </w:p>
        <w:p w14:paraId="71B40E2E" w14:textId="77777777" w:rsidR="00A16CEC" w:rsidRDefault="002F17B0">
          <w:pPr>
            <w:pStyle w:val="TOC2"/>
            <w:tabs>
              <w:tab w:val="right" w:leader="dot" w:pos="9016"/>
            </w:tabs>
            <w:rPr>
              <w:noProof/>
            </w:rPr>
          </w:pPr>
          <w:hyperlink w:anchor="_Toc479520194" w:history="1">
            <w:r w:rsidR="00A16CEC" w:rsidRPr="000334D5">
              <w:rPr>
                <w:rStyle w:val="Hyperlink"/>
                <w:noProof/>
              </w:rPr>
              <w:t>B4 - MAKE THE COMBATTING OF HOMELESSNESS A PRIORITY CAMPAIGN</w:t>
            </w:r>
            <w:r w:rsidR="00A16CEC">
              <w:rPr>
                <w:noProof/>
                <w:webHidden/>
              </w:rPr>
              <w:tab/>
            </w:r>
            <w:r w:rsidR="00A16CEC">
              <w:rPr>
                <w:noProof/>
                <w:webHidden/>
              </w:rPr>
              <w:fldChar w:fldCharType="begin"/>
            </w:r>
            <w:r w:rsidR="00A16CEC">
              <w:rPr>
                <w:noProof/>
                <w:webHidden/>
              </w:rPr>
              <w:instrText xml:space="preserve"> PAGEREF _Toc479520194 \h </w:instrText>
            </w:r>
            <w:r w:rsidR="00A16CEC">
              <w:rPr>
                <w:noProof/>
                <w:webHidden/>
              </w:rPr>
            </w:r>
            <w:r w:rsidR="00A16CEC">
              <w:rPr>
                <w:noProof/>
                <w:webHidden/>
              </w:rPr>
              <w:fldChar w:fldCharType="separate"/>
            </w:r>
            <w:r w:rsidR="00D735D7">
              <w:rPr>
                <w:noProof/>
                <w:webHidden/>
              </w:rPr>
              <w:t>11</w:t>
            </w:r>
            <w:r w:rsidR="00A16CEC">
              <w:rPr>
                <w:noProof/>
                <w:webHidden/>
              </w:rPr>
              <w:fldChar w:fldCharType="end"/>
            </w:r>
          </w:hyperlink>
        </w:p>
        <w:p w14:paraId="2390E7F5" w14:textId="77777777" w:rsidR="00A16CEC" w:rsidRDefault="002F17B0">
          <w:pPr>
            <w:pStyle w:val="TOC2"/>
            <w:tabs>
              <w:tab w:val="right" w:leader="dot" w:pos="9016"/>
            </w:tabs>
            <w:rPr>
              <w:noProof/>
            </w:rPr>
          </w:pPr>
          <w:hyperlink w:anchor="_Toc479520195" w:history="1">
            <w:r w:rsidR="00A16CEC" w:rsidRPr="000334D5">
              <w:rPr>
                <w:rStyle w:val="Hyperlink"/>
                <w:noProof/>
              </w:rPr>
              <w:t>C5 – AMNESTY INTERNATIONAL POLICY ON ‘SEX WORK’</w:t>
            </w:r>
            <w:r w:rsidR="00A16CEC">
              <w:rPr>
                <w:noProof/>
                <w:webHidden/>
              </w:rPr>
              <w:tab/>
            </w:r>
            <w:r w:rsidR="00A16CEC">
              <w:rPr>
                <w:noProof/>
                <w:webHidden/>
              </w:rPr>
              <w:fldChar w:fldCharType="begin"/>
            </w:r>
            <w:r w:rsidR="00A16CEC">
              <w:rPr>
                <w:noProof/>
                <w:webHidden/>
              </w:rPr>
              <w:instrText xml:space="preserve"> PAGEREF _Toc479520195 \h </w:instrText>
            </w:r>
            <w:r w:rsidR="00A16CEC">
              <w:rPr>
                <w:noProof/>
                <w:webHidden/>
              </w:rPr>
            </w:r>
            <w:r w:rsidR="00A16CEC">
              <w:rPr>
                <w:noProof/>
                <w:webHidden/>
              </w:rPr>
              <w:fldChar w:fldCharType="separate"/>
            </w:r>
            <w:r w:rsidR="00D735D7">
              <w:rPr>
                <w:noProof/>
                <w:webHidden/>
              </w:rPr>
              <w:t>11</w:t>
            </w:r>
            <w:r w:rsidR="00A16CEC">
              <w:rPr>
                <w:noProof/>
                <w:webHidden/>
              </w:rPr>
              <w:fldChar w:fldCharType="end"/>
            </w:r>
          </w:hyperlink>
        </w:p>
        <w:p w14:paraId="091F758D" w14:textId="77777777" w:rsidR="00A16CEC" w:rsidRDefault="00A16CEC">
          <w:r>
            <w:rPr>
              <w:b/>
              <w:bCs/>
              <w:noProof/>
            </w:rPr>
            <w:fldChar w:fldCharType="end"/>
          </w:r>
        </w:p>
      </w:sdtContent>
    </w:sdt>
    <w:p w14:paraId="16ED6A02" w14:textId="77777777" w:rsidR="005C4940" w:rsidRDefault="005C4940">
      <w:pPr>
        <w:rPr>
          <w:rFonts w:ascii="Arial" w:hAnsi="Arial" w:cs="Arial"/>
          <w:sz w:val="48"/>
          <w:szCs w:val="48"/>
        </w:rPr>
      </w:pPr>
    </w:p>
    <w:p w14:paraId="2D0882A7" w14:textId="77777777" w:rsidR="005C4940" w:rsidRDefault="005C4940">
      <w:pPr>
        <w:rPr>
          <w:rFonts w:ascii="Arial" w:hAnsi="Arial" w:cs="Arial"/>
          <w:b/>
          <w:i/>
          <w:sz w:val="24"/>
          <w:szCs w:val="24"/>
        </w:rPr>
      </w:pPr>
      <w:r>
        <w:rPr>
          <w:rFonts w:ascii="Arial" w:hAnsi="Arial" w:cs="Arial"/>
          <w:b/>
          <w:i/>
          <w:sz w:val="24"/>
          <w:szCs w:val="24"/>
        </w:rPr>
        <w:t>NOTE:</w:t>
      </w:r>
    </w:p>
    <w:p w14:paraId="3A8915CA" w14:textId="77777777" w:rsidR="005C4940" w:rsidRDefault="005C4940">
      <w:pPr>
        <w:rPr>
          <w:rFonts w:ascii="Arial" w:hAnsi="Arial" w:cs="Arial"/>
          <w:b/>
          <w:i/>
          <w:sz w:val="24"/>
          <w:szCs w:val="24"/>
        </w:rPr>
      </w:pPr>
      <w:r>
        <w:rPr>
          <w:rFonts w:ascii="Arial" w:hAnsi="Arial" w:cs="Arial"/>
          <w:b/>
          <w:i/>
          <w:sz w:val="24"/>
          <w:szCs w:val="24"/>
        </w:rPr>
        <w:t>Special Resolutions (C1S and C2S) required 75% majority to pass.</w:t>
      </w:r>
    </w:p>
    <w:p w14:paraId="3815A70C" w14:textId="77777777" w:rsidR="005C4940" w:rsidRDefault="005C4940">
      <w:pPr>
        <w:rPr>
          <w:rFonts w:ascii="Arial" w:hAnsi="Arial" w:cs="Arial"/>
          <w:b/>
          <w:i/>
          <w:sz w:val="24"/>
          <w:szCs w:val="24"/>
        </w:rPr>
      </w:pPr>
      <w:r>
        <w:rPr>
          <w:rFonts w:ascii="Arial" w:hAnsi="Arial" w:cs="Arial"/>
          <w:b/>
          <w:i/>
          <w:sz w:val="24"/>
          <w:szCs w:val="24"/>
        </w:rPr>
        <w:t>Ordinary Resolutions required 50% majority to pass.</w:t>
      </w:r>
    </w:p>
    <w:p w14:paraId="31B647D5" w14:textId="77777777" w:rsidR="003524E3" w:rsidRDefault="003524E3">
      <w:pPr>
        <w:rPr>
          <w:rFonts w:ascii="Arial" w:hAnsi="Arial" w:cs="Arial"/>
          <w:b/>
          <w:i/>
          <w:sz w:val="24"/>
          <w:szCs w:val="24"/>
        </w:rPr>
      </w:pPr>
      <w:r>
        <w:rPr>
          <w:rFonts w:ascii="Arial" w:hAnsi="Arial" w:cs="Arial"/>
          <w:b/>
          <w:i/>
          <w:sz w:val="24"/>
          <w:szCs w:val="24"/>
        </w:rPr>
        <w:t>Resolutions</w:t>
      </w:r>
      <w:r w:rsidR="008E4931">
        <w:rPr>
          <w:rFonts w:ascii="Arial" w:hAnsi="Arial" w:cs="Arial"/>
          <w:b/>
          <w:i/>
          <w:sz w:val="24"/>
          <w:szCs w:val="24"/>
        </w:rPr>
        <w:t xml:space="preserve"> to amend Standing Orders</w:t>
      </w:r>
      <w:r>
        <w:rPr>
          <w:rFonts w:ascii="Arial" w:hAnsi="Arial" w:cs="Arial"/>
          <w:b/>
          <w:i/>
          <w:sz w:val="24"/>
          <w:szCs w:val="24"/>
        </w:rPr>
        <w:t xml:space="preserve"> </w:t>
      </w:r>
      <w:r w:rsidR="008E4931">
        <w:rPr>
          <w:rFonts w:ascii="Arial" w:hAnsi="Arial" w:cs="Arial"/>
          <w:b/>
          <w:i/>
          <w:sz w:val="24"/>
          <w:szCs w:val="24"/>
        </w:rPr>
        <w:t>(</w:t>
      </w:r>
      <w:r>
        <w:rPr>
          <w:rFonts w:ascii="Arial" w:hAnsi="Arial" w:cs="Arial"/>
          <w:b/>
          <w:i/>
          <w:sz w:val="24"/>
          <w:szCs w:val="24"/>
        </w:rPr>
        <w:t>A3 and A4</w:t>
      </w:r>
      <w:r w:rsidR="008E4931">
        <w:rPr>
          <w:rFonts w:ascii="Arial" w:hAnsi="Arial" w:cs="Arial"/>
          <w:b/>
          <w:i/>
          <w:sz w:val="24"/>
          <w:szCs w:val="24"/>
        </w:rPr>
        <w:t>)</w:t>
      </w:r>
      <w:r>
        <w:rPr>
          <w:rFonts w:ascii="Arial" w:hAnsi="Arial" w:cs="Arial"/>
          <w:b/>
          <w:i/>
          <w:sz w:val="24"/>
          <w:szCs w:val="24"/>
        </w:rPr>
        <w:t xml:space="preserve"> required two thirds majority to pass.</w:t>
      </w:r>
    </w:p>
    <w:p w14:paraId="38EE935E" w14:textId="77777777" w:rsidR="00BC6BE4" w:rsidRDefault="00BC6BE4">
      <w:pPr>
        <w:rPr>
          <w:rFonts w:ascii="Arial" w:hAnsi="Arial" w:cs="Arial"/>
          <w:sz w:val="48"/>
          <w:szCs w:val="48"/>
        </w:rPr>
      </w:pPr>
      <w:r>
        <w:rPr>
          <w:rFonts w:ascii="Arial" w:hAnsi="Arial" w:cs="Arial"/>
          <w:sz w:val="48"/>
          <w:szCs w:val="48"/>
        </w:rPr>
        <w:br w:type="page"/>
      </w:r>
    </w:p>
    <w:p w14:paraId="33984096" w14:textId="77777777" w:rsidR="005C4940" w:rsidRPr="002C754B" w:rsidRDefault="005C4940" w:rsidP="002C754B">
      <w:pPr>
        <w:pStyle w:val="Heading1"/>
        <w:rPr>
          <w:sz w:val="56"/>
          <w:szCs w:val="56"/>
        </w:rPr>
      </w:pPr>
      <w:bookmarkStart w:id="1" w:name="_Toc479520179"/>
      <w:r w:rsidRPr="002C754B">
        <w:rPr>
          <w:sz w:val="56"/>
          <w:szCs w:val="56"/>
        </w:rPr>
        <w:lastRenderedPageBreak/>
        <w:t>CARRIED RESOLUTIONS</w:t>
      </w:r>
      <w:bookmarkEnd w:id="1"/>
    </w:p>
    <w:p w14:paraId="72F2803F" w14:textId="77777777" w:rsidR="000614F5" w:rsidRDefault="000614F5" w:rsidP="000614F5">
      <w:pPr>
        <w:rPr>
          <w:rFonts w:ascii="Arial" w:hAnsi="Arial" w:cs="Arial"/>
          <w:b/>
        </w:rPr>
      </w:pPr>
    </w:p>
    <w:p w14:paraId="5C2EF535" w14:textId="77777777" w:rsidR="000614F5" w:rsidRPr="002C754B" w:rsidRDefault="000614F5" w:rsidP="002C754B">
      <w:pPr>
        <w:pStyle w:val="Heading2"/>
        <w:rPr>
          <w:sz w:val="28"/>
          <w:szCs w:val="28"/>
        </w:rPr>
      </w:pPr>
      <w:bookmarkStart w:id="2" w:name="_Toc479520180"/>
      <w:r w:rsidRPr="002C754B">
        <w:rPr>
          <w:sz w:val="28"/>
          <w:szCs w:val="28"/>
        </w:rPr>
        <w:t>F1 – FINANCIAL STATEMENTS 2016</w:t>
      </w:r>
      <w:bookmarkEnd w:id="2"/>
    </w:p>
    <w:p w14:paraId="1081EA11" w14:textId="77777777" w:rsidR="008E4931" w:rsidRDefault="008E4931" w:rsidP="000614F5">
      <w:pPr>
        <w:rPr>
          <w:rFonts w:ascii="Arial" w:hAnsi="Arial" w:cs="Arial"/>
          <w:b/>
        </w:rPr>
      </w:pPr>
    </w:p>
    <w:p w14:paraId="62FD52A9" w14:textId="77777777" w:rsidR="000614F5" w:rsidRDefault="000614F5" w:rsidP="000614F5">
      <w:pPr>
        <w:rPr>
          <w:rFonts w:ascii="Arial" w:hAnsi="Arial" w:cs="Arial"/>
        </w:rPr>
      </w:pPr>
      <w:r w:rsidRPr="00CE09B1">
        <w:rPr>
          <w:rFonts w:ascii="Arial" w:hAnsi="Arial" w:cs="Arial"/>
          <w:b/>
        </w:rPr>
        <w:t>Summary:</w:t>
      </w:r>
      <w:r w:rsidRPr="00CE09B1">
        <w:rPr>
          <w:rFonts w:ascii="Arial" w:hAnsi="Arial" w:cs="Arial"/>
        </w:rPr>
        <w:t xml:space="preserve"> A routine resolution to receive the financial statements and reports</w:t>
      </w:r>
    </w:p>
    <w:p w14:paraId="2B58F7FC" w14:textId="77777777" w:rsidR="000614F5" w:rsidRPr="00CE09B1" w:rsidRDefault="000614F5" w:rsidP="000614F5">
      <w:pPr>
        <w:rPr>
          <w:rFonts w:ascii="Arial" w:hAnsi="Arial" w:cs="Arial"/>
        </w:rPr>
      </w:pPr>
      <w:r w:rsidRPr="00CE09B1">
        <w:rPr>
          <w:rFonts w:ascii="Arial" w:hAnsi="Arial" w:cs="Arial"/>
          <w:b/>
        </w:rPr>
        <w:t>Proposer:</w:t>
      </w:r>
      <w:r w:rsidRPr="00CE09B1">
        <w:rPr>
          <w:rFonts w:ascii="Arial" w:hAnsi="Arial" w:cs="Arial"/>
        </w:rPr>
        <w:t xml:space="preserve"> AIUK Board</w:t>
      </w:r>
    </w:p>
    <w:p w14:paraId="0F2E492E" w14:textId="77777777" w:rsidR="000614F5" w:rsidRPr="00CE09B1" w:rsidRDefault="000614F5" w:rsidP="000614F5">
      <w:pPr>
        <w:rPr>
          <w:rFonts w:ascii="Arial" w:hAnsi="Arial" w:cs="Arial"/>
        </w:rPr>
      </w:pPr>
      <w:r w:rsidRPr="00CE09B1">
        <w:rPr>
          <w:rFonts w:ascii="Arial" w:hAnsi="Arial" w:cs="Arial"/>
        </w:rPr>
        <w:t>The AGM DECIDES</w:t>
      </w:r>
    </w:p>
    <w:p w14:paraId="7DBA19E3" w14:textId="77777777" w:rsidR="000614F5" w:rsidRDefault="000614F5" w:rsidP="000614F5">
      <w:pPr>
        <w:pBdr>
          <w:bottom w:val="single" w:sz="6" w:space="1" w:color="auto"/>
        </w:pBdr>
        <w:rPr>
          <w:rFonts w:ascii="Arial" w:hAnsi="Arial" w:cs="Arial"/>
        </w:rPr>
      </w:pPr>
      <w:r w:rsidRPr="00CE09B1">
        <w:rPr>
          <w:rFonts w:ascii="Arial" w:hAnsi="Arial" w:cs="Arial"/>
        </w:rPr>
        <w:t>To receive the Report of the Directors and the audited accounts of AIUK Section for the year ended 31 December 2016’.</w:t>
      </w:r>
    </w:p>
    <w:p w14:paraId="678011CC" w14:textId="77777777" w:rsidR="000614F5" w:rsidRDefault="000614F5" w:rsidP="000614F5">
      <w:pPr>
        <w:pBdr>
          <w:bottom w:val="single" w:sz="6" w:space="1" w:color="auto"/>
        </w:pBdr>
        <w:spacing w:after="0"/>
        <w:rPr>
          <w:rFonts w:ascii="Arial" w:hAnsi="Arial" w:cs="Arial"/>
          <w:b/>
        </w:rPr>
      </w:pPr>
      <w:r>
        <w:rPr>
          <w:rFonts w:ascii="Arial" w:hAnsi="Arial" w:cs="Arial"/>
          <w:b/>
        </w:rPr>
        <w:t>Votes FOR: 1,597 (99.75%)</w:t>
      </w:r>
    </w:p>
    <w:p w14:paraId="3737B486" w14:textId="77777777" w:rsidR="000614F5" w:rsidRDefault="000614F5" w:rsidP="000614F5">
      <w:pPr>
        <w:pBdr>
          <w:bottom w:val="single" w:sz="6" w:space="1" w:color="auto"/>
        </w:pBdr>
        <w:spacing w:after="0"/>
        <w:rPr>
          <w:rFonts w:ascii="Arial" w:hAnsi="Arial" w:cs="Arial"/>
          <w:b/>
        </w:rPr>
      </w:pPr>
      <w:r>
        <w:rPr>
          <w:rFonts w:ascii="Arial" w:hAnsi="Arial" w:cs="Arial"/>
          <w:b/>
        </w:rPr>
        <w:t>Votes AGAINST: 4 (0.25%)</w:t>
      </w:r>
    </w:p>
    <w:p w14:paraId="6F15445B" w14:textId="77777777" w:rsidR="000614F5" w:rsidRPr="00CE09B1" w:rsidRDefault="000614F5" w:rsidP="000614F5">
      <w:pPr>
        <w:pBdr>
          <w:bottom w:val="single" w:sz="6" w:space="1" w:color="auto"/>
        </w:pBdr>
        <w:rPr>
          <w:rFonts w:ascii="Arial" w:hAnsi="Arial" w:cs="Arial"/>
        </w:rPr>
      </w:pPr>
    </w:p>
    <w:p w14:paraId="1DEC426F" w14:textId="77777777" w:rsidR="000614F5" w:rsidRDefault="000614F5" w:rsidP="000614F5">
      <w:pPr>
        <w:rPr>
          <w:rFonts w:ascii="Arial" w:hAnsi="Arial" w:cs="Arial"/>
          <w:b/>
        </w:rPr>
      </w:pPr>
    </w:p>
    <w:p w14:paraId="0BBD5B0B" w14:textId="77777777" w:rsidR="000614F5" w:rsidRPr="002C754B" w:rsidRDefault="000614F5" w:rsidP="002C754B">
      <w:pPr>
        <w:pStyle w:val="Heading2"/>
        <w:rPr>
          <w:sz w:val="28"/>
          <w:szCs w:val="28"/>
        </w:rPr>
      </w:pPr>
      <w:bookmarkStart w:id="3" w:name="_Toc479520181"/>
      <w:r w:rsidRPr="002C754B">
        <w:rPr>
          <w:sz w:val="28"/>
          <w:szCs w:val="28"/>
        </w:rPr>
        <w:t>F2 – APPOINTMENT OF AUDITORS</w:t>
      </w:r>
      <w:bookmarkEnd w:id="3"/>
    </w:p>
    <w:p w14:paraId="7A5A69BE" w14:textId="77777777" w:rsidR="008E4931" w:rsidRDefault="008E4931" w:rsidP="000614F5">
      <w:pPr>
        <w:rPr>
          <w:rFonts w:ascii="Arial" w:hAnsi="Arial" w:cs="Arial"/>
          <w:b/>
        </w:rPr>
      </w:pPr>
    </w:p>
    <w:p w14:paraId="7997996D" w14:textId="77777777" w:rsidR="000614F5" w:rsidRPr="00CE09B1" w:rsidRDefault="000614F5" w:rsidP="000614F5">
      <w:pPr>
        <w:rPr>
          <w:rFonts w:ascii="Arial" w:hAnsi="Arial" w:cs="Arial"/>
        </w:rPr>
      </w:pPr>
      <w:r w:rsidRPr="00CE09B1">
        <w:rPr>
          <w:rFonts w:ascii="Arial" w:hAnsi="Arial" w:cs="Arial"/>
          <w:b/>
        </w:rPr>
        <w:t>Summary</w:t>
      </w:r>
      <w:r w:rsidRPr="00CE09B1">
        <w:rPr>
          <w:rFonts w:ascii="Arial" w:hAnsi="Arial" w:cs="Arial"/>
          <w:b/>
          <w:u w:val="single"/>
        </w:rPr>
        <w:t>:</w:t>
      </w:r>
      <w:r w:rsidRPr="00CE09B1">
        <w:rPr>
          <w:rFonts w:ascii="Arial" w:hAnsi="Arial" w:cs="Arial"/>
          <w:u w:val="single"/>
        </w:rPr>
        <w:t xml:space="preserve"> </w:t>
      </w:r>
      <w:r w:rsidRPr="00CE09B1">
        <w:rPr>
          <w:rFonts w:ascii="Arial" w:hAnsi="Arial" w:cs="Arial"/>
        </w:rPr>
        <w:t>A routine resolution to reappoint BDO LLP as auditors and to authorise the Board to determine their remuneration</w:t>
      </w:r>
      <w:r>
        <w:rPr>
          <w:rFonts w:ascii="Arial" w:hAnsi="Arial" w:cs="Arial"/>
        </w:rPr>
        <w:t>.</w:t>
      </w:r>
    </w:p>
    <w:p w14:paraId="47E5F118" w14:textId="77777777" w:rsidR="000614F5" w:rsidRPr="00CE09B1" w:rsidRDefault="000614F5" w:rsidP="000614F5">
      <w:pPr>
        <w:rPr>
          <w:rFonts w:ascii="Arial" w:hAnsi="Arial" w:cs="Arial"/>
        </w:rPr>
      </w:pPr>
      <w:r w:rsidRPr="00CE09B1">
        <w:rPr>
          <w:rFonts w:ascii="Arial" w:hAnsi="Arial" w:cs="Arial"/>
          <w:b/>
        </w:rPr>
        <w:t>Proposer:</w:t>
      </w:r>
      <w:r w:rsidRPr="00CE09B1">
        <w:rPr>
          <w:rFonts w:ascii="Arial" w:hAnsi="Arial" w:cs="Arial"/>
        </w:rPr>
        <w:t xml:space="preserve"> AIUK Board</w:t>
      </w:r>
    </w:p>
    <w:p w14:paraId="5B5F015B" w14:textId="77777777" w:rsidR="000614F5" w:rsidRPr="00CE09B1" w:rsidRDefault="000614F5" w:rsidP="000614F5">
      <w:pPr>
        <w:rPr>
          <w:rFonts w:ascii="Arial" w:hAnsi="Arial" w:cs="Arial"/>
        </w:rPr>
      </w:pPr>
      <w:r w:rsidRPr="00CE09B1">
        <w:rPr>
          <w:rFonts w:ascii="Arial" w:hAnsi="Arial" w:cs="Arial"/>
        </w:rPr>
        <w:t>This AGM DECIDES</w:t>
      </w:r>
    </w:p>
    <w:p w14:paraId="66C3DF84" w14:textId="77777777" w:rsidR="000614F5" w:rsidRPr="000614F5" w:rsidRDefault="000614F5" w:rsidP="000614F5">
      <w:pPr>
        <w:rPr>
          <w:rFonts w:ascii="Arial" w:hAnsi="Arial" w:cs="Arial"/>
        </w:rPr>
      </w:pPr>
      <w:r w:rsidRPr="00CE09B1">
        <w:rPr>
          <w:rFonts w:ascii="Arial" w:hAnsi="Arial" w:cs="Arial"/>
        </w:rPr>
        <w:t>To re-appoint BDO LLP as Auditor of the Company, to hold office until the conclusion of the next General Meeting at which accounts are laid before the Company, and to authorise the Directors to approve the Auditor's remuneration.</w:t>
      </w:r>
    </w:p>
    <w:p w14:paraId="0362B488" w14:textId="77777777" w:rsidR="000614F5" w:rsidRDefault="000614F5" w:rsidP="000614F5">
      <w:pPr>
        <w:pBdr>
          <w:bottom w:val="single" w:sz="6" w:space="1" w:color="auto"/>
        </w:pBdr>
        <w:spacing w:after="0"/>
        <w:rPr>
          <w:rFonts w:ascii="Arial" w:hAnsi="Arial" w:cs="Arial"/>
          <w:b/>
        </w:rPr>
      </w:pPr>
      <w:r>
        <w:rPr>
          <w:rFonts w:ascii="Arial" w:hAnsi="Arial" w:cs="Arial"/>
          <w:b/>
        </w:rPr>
        <w:t>Votes FOR: 1,564 (98.68%)</w:t>
      </w:r>
    </w:p>
    <w:p w14:paraId="7CB47642" w14:textId="77777777" w:rsidR="000614F5" w:rsidRDefault="000614F5" w:rsidP="000614F5">
      <w:pPr>
        <w:pBdr>
          <w:bottom w:val="single" w:sz="6" w:space="1" w:color="auto"/>
        </w:pBdr>
        <w:spacing w:after="0"/>
        <w:rPr>
          <w:rFonts w:ascii="Arial" w:hAnsi="Arial" w:cs="Arial"/>
          <w:b/>
        </w:rPr>
      </w:pPr>
      <w:r>
        <w:rPr>
          <w:rFonts w:ascii="Arial" w:hAnsi="Arial" w:cs="Arial"/>
          <w:b/>
        </w:rPr>
        <w:t>Votes AGAINST: 21 (1.32%)</w:t>
      </w:r>
    </w:p>
    <w:p w14:paraId="3229AC4D" w14:textId="77777777" w:rsidR="000614F5" w:rsidRDefault="000614F5" w:rsidP="000614F5">
      <w:pPr>
        <w:pBdr>
          <w:bottom w:val="single" w:sz="6" w:space="1" w:color="auto"/>
        </w:pBdr>
      </w:pPr>
    </w:p>
    <w:p w14:paraId="03C3D63A" w14:textId="77777777" w:rsidR="001D511A" w:rsidRDefault="001D511A" w:rsidP="001D511A">
      <w:pPr>
        <w:widowControl w:val="0"/>
        <w:autoSpaceDE w:val="0"/>
        <w:autoSpaceDN w:val="0"/>
        <w:adjustRightInd w:val="0"/>
        <w:spacing w:after="220" w:line="240" w:lineRule="auto"/>
        <w:rPr>
          <w:rFonts w:ascii="Arial" w:hAnsi="Arial" w:cs="Arial"/>
          <w:b/>
        </w:rPr>
      </w:pPr>
    </w:p>
    <w:p w14:paraId="0AFE10CB" w14:textId="77777777" w:rsidR="001D511A" w:rsidRPr="002C754B" w:rsidRDefault="001D511A" w:rsidP="002C754B">
      <w:pPr>
        <w:pStyle w:val="Heading2"/>
        <w:rPr>
          <w:sz w:val="28"/>
          <w:szCs w:val="28"/>
        </w:rPr>
      </w:pPr>
      <w:bookmarkStart w:id="4" w:name="_Toc479520182"/>
      <w:r w:rsidRPr="002C754B">
        <w:rPr>
          <w:sz w:val="28"/>
          <w:szCs w:val="28"/>
        </w:rPr>
        <w:t>A1 - BODY OF RULES FOR AIUK</w:t>
      </w:r>
      <w:bookmarkEnd w:id="4"/>
    </w:p>
    <w:p w14:paraId="4FD6E52E" w14:textId="77777777" w:rsidR="008E4931" w:rsidRDefault="008E4931" w:rsidP="001D511A">
      <w:pPr>
        <w:rPr>
          <w:rFonts w:ascii="Arial" w:hAnsi="Arial" w:cs="Arial"/>
          <w:b/>
        </w:rPr>
      </w:pPr>
    </w:p>
    <w:p w14:paraId="022300B6" w14:textId="77777777" w:rsidR="001D511A" w:rsidRPr="00B71752" w:rsidRDefault="001D511A" w:rsidP="001D511A">
      <w:pPr>
        <w:rPr>
          <w:rFonts w:ascii="Arial" w:hAnsi="Arial" w:cs="Arial"/>
        </w:rPr>
      </w:pPr>
      <w:r w:rsidRPr="00B71752">
        <w:rPr>
          <w:rFonts w:ascii="Arial" w:hAnsi="Arial" w:cs="Arial"/>
          <w:b/>
        </w:rPr>
        <w:t>Summary:</w:t>
      </w:r>
      <w:r w:rsidRPr="00B71752">
        <w:rPr>
          <w:rFonts w:ascii="Arial" w:hAnsi="Arial" w:cs="Arial"/>
        </w:rPr>
        <w:t xml:space="preserve"> As required by AGM Decision B5 (2016) this Resolution presents a body of rules for AIUK to supplement the Articles of Association</w:t>
      </w:r>
    </w:p>
    <w:p w14:paraId="13DF0848" w14:textId="77777777" w:rsidR="001D511A" w:rsidRPr="00B71752" w:rsidRDefault="001D511A" w:rsidP="001D511A">
      <w:pPr>
        <w:rPr>
          <w:rFonts w:ascii="Arial" w:hAnsi="Arial" w:cs="Arial"/>
        </w:rPr>
      </w:pPr>
      <w:r w:rsidRPr="00B71752">
        <w:rPr>
          <w:rFonts w:ascii="Arial" w:hAnsi="Arial" w:cs="Arial"/>
          <w:b/>
        </w:rPr>
        <w:t>Proposer:</w:t>
      </w:r>
      <w:r w:rsidRPr="00B71752">
        <w:rPr>
          <w:rFonts w:ascii="Arial" w:hAnsi="Arial" w:cs="Arial"/>
        </w:rPr>
        <w:t xml:space="preserve"> AIUK Board</w:t>
      </w:r>
    </w:p>
    <w:p w14:paraId="6E4D748B" w14:textId="77777777" w:rsidR="001D511A" w:rsidRDefault="001D511A" w:rsidP="001D511A">
      <w:pPr>
        <w:spacing w:line="240" w:lineRule="auto"/>
        <w:rPr>
          <w:rFonts w:ascii="Arial" w:hAnsi="Arial" w:cs="Arial"/>
        </w:rPr>
      </w:pPr>
    </w:p>
    <w:p w14:paraId="2C7CE6CB" w14:textId="77777777" w:rsidR="001D511A" w:rsidRPr="00A0335F" w:rsidRDefault="001D511A" w:rsidP="001D511A">
      <w:pPr>
        <w:spacing w:line="240" w:lineRule="auto"/>
        <w:rPr>
          <w:rFonts w:ascii="Arial" w:hAnsi="Arial" w:cs="Arial"/>
          <w:b/>
        </w:rPr>
      </w:pPr>
      <w:r w:rsidRPr="00A0335F">
        <w:rPr>
          <w:rFonts w:ascii="Arial" w:hAnsi="Arial" w:cs="Arial"/>
          <w:b/>
        </w:rPr>
        <w:t>The AGM adopts the following Rules to complement the Articles of Association.</w:t>
      </w:r>
    </w:p>
    <w:p w14:paraId="4EAEBB9C" w14:textId="77777777" w:rsidR="001D511A" w:rsidRPr="00B71752" w:rsidRDefault="001D511A" w:rsidP="001D511A">
      <w:pPr>
        <w:spacing w:after="0" w:line="240" w:lineRule="auto"/>
        <w:rPr>
          <w:rFonts w:ascii="Arial" w:hAnsi="Arial" w:cs="Arial"/>
          <w:b/>
        </w:rPr>
      </w:pPr>
      <w:r w:rsidRPr="00B71752">
        <w:rPr>
          <w:rFonts w:ascii="Arial" w:hAnsi="Arial" w:cs="Arial"/>
          <w:b/>
        </w:rPr>
        <w:t>Rules of Amnesty International United Kingdom Section adopted in accordance with Article 52 of the Articles of Association</w:t>
      </w:r>
    </w:p>
    <w:p w14:paraId="20601C8D" w14:textId="77777777" w:rsidR="001D511A" w:rsidRPr="00B71752" w:rsidRDefault="001D511A" w:rsidP="001D511A">
      <w:pPr>
        <w:spacing w:after="0" w:line="240" w:lineRule="auto"/>
        <w:rPr>
          <w:rFonts w:ascii="Arial" w:hAnsi="Arial" w:cs="Arial"/>
          <w:b/>
        </w:rPr>
      </w:pPr>
    </w:p>
    <w:p w14:paraId="22340EA3" w14:textId="77777777" w:rsidR="001D511A" w:rsidRPr="00B71752" w:rsidRDefault="001D511A" w:rsidP="001D511A">
      <w:pPr>
        <w:pStyle w:val="ListParagraph"/>
        <w:numPr>
          <w:ilvl w:val="0"/>
          <w:numId w:val="1"/>
        </w:numPr>
        <w:spacing w:line="240" w:lineRule="auto"/>
        <w:rPr>
          <w:rFonts w:ascii="Arial" w:hAnsi="Arial" w:cs="Arial"/>
        </w:rPr>
      </w:pPr>
      <w:r w:rsidRPr="00B71752">
        <w:rPr>
          <w:rFonts w:ascii="Arial" w:hAnsi="Arial" w:cs="Arial"/>
        </w:rPr>
        <w:lastRenderedPageBreak/>
        <w:t>General Provisions</w:t>
      </w:r>
    </w:p>
    <w:p w14:paraId="42224CA5"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These Rules are adopted in accordance with Article 52 of Amnesty International UK Section’s Articles of Association (the Articles).</w:t>
      </w:r>
    </w:p>
    <w:p w14:paraId="38E33015"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 xml:space="preserve">The meaning of terms used in these Rules shall be the same as the meaning set out in Articles. </w:t>
      </w:r>
    </w:p>
    <w:p w14:paraId="7EB85CCF"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In case of any conflict arising between governance provisions, law shall have precedence, followed by the Articles, followed by the Rules.</w:t>
      </w:r>
    </w:p>
    <w:p w14:paraId="01CD6079"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These Rules shall be made available on AIUK’s website.  A hard copy may be made available upon request.</w:t>
      </w:r>
    </w:p>
    <w:p w14:paraId="3EFAAB65" w14:textId="77777777" w:rsidR="001D511A" w:rsidRPr="00B71752" w:rsidRDefault="001D511A" w:rsidP="001D511A">
      <w:pPr>
        <w:pStyle w:val="ListParagraph"/>
        <w:numPr>
          <w:ilvl w:val="1"/>
          <w:numId w:val="1"/>
        </w:numPr>
        <w:spacing w:after="0" w:line="240" w:lineRule="auto"/>
        <w:rPr>
          <w:rFonts w:ascii="Arial" w:hAnsi="Arial" w:cs="Arial"/>
        </w:rPr>
      </w:pPr>
      <w:r w:rsidRPr="00B71752">
        <w:rPr>
          <w:rFonts w:ascii="Arial" w:hAnsi="Arial" w:cs="Arial"/>
        </w:rPr>
        <w:t>The Board shall review these Rules at least every three years.</w:t>
      </w:r>
    </w:p>
    <w:p w14:paraId="318E0654" w14:textId="77777777" w:rsidR="001D511A" w:rsidRPr="00B71752" w:rsidRDefault="001D511A" w:rsidP="001D511A">
      <w:pPr>
        <w:spacing w:after="0" w:line="240" w:lineRule="auto"/>
        <w:rPr>
          <w:rFonts w:ascii="Arial" w:hAnsi="Arial" w:cs="Arial"/>
        </w:rPr>
      </w:pPr>
    </w:p>
    <w:p w14:paraId="30959DAE" w14:textId="77777777" w:rsidR="001D511A" w:rsidRPr="00B71752" w:rsidRDefault="001D511A" w:rsidP="001D511A">
      <w:pPr>
        <w:pStyle w:val="ListParagraph"/>
        <w:numPr>
          <w:ilvl w:val="0"/>
          <w:numId w:val="1"/>
        </w:numPr>
        <w:spacing w:after="0" w:line="240" w:lineRule="auto"/>
        <w:rPr>
          <w:rFonts w:ascii="Arial" w:hAnsi="Arial" w:cs="Arial"/>
        </w:rPr>
      </w:pPr>
      <w:r w:rsidRPr="00B71752">
        <w:rPr>
          <w:rFonts w:ascii="Arial" w:hAnsi="Arial" w:cs="Arial"/>
        </w:rPr>
        <w:t>Networks</w:t>
      </w:r>
    </w:p>
    <w:p w14:paraId="76CEFBE4" w14:textId="77777777" w:rsidR="001D511A" w:rsidRPr="00B71752" w:rsidRDefault="001D511A" w:rsidP="001D511A">
      <w:pPr>
        <w:pStyle w:val="ListParagraph"/>
        <w:numPr>
          <w:ilvl w:val="1"/>
          <w:numId w:val="1"/>
        </w:numPr>
        <w:spacing w:after="0" w:line="240" w:lineRule="auto"/>
        <w:rPr>
          <w:rFonts w:ascii="Arial" w:hAnsi="Arial" w:cs="Arial"/>
        </w:rPr>
      </w:pPr>
      <w:r w:rsidRPr="00B71752">
        <w:rPr>
          <w:rFonts w:ascii="Arial" w:hAnsi="Arial" w:cs="Arial"/>
        </w:rPr>
        <w:t xml:space="preserve">The Board shall consider the status of any Network which has not fulfilled the criteria specified by the Board for two successive years or is in substantial breach of any </w:t>
      </w:r>
      <w:r>
        <w:rPr>
          <w:rFonts w:ascii="Arial" w:hAnsi="Arial" w:cs="Arial"/>
        </w:rPr>
        <w:t>mission</w:t>
      </w:r>
      <w:r w:rsidRPr="00B71752">
        <w:rPr>
          <w:rFonts w:ascii="Arial" w:hAnsi="Arial" w:cs="Arial"/>
        </w:rPr>
        <w:t xml:space="preserve"> or Rules of Amnesty International UK Section. </w:t>
      </w:r>
    </w:p>
    <w:p w14:paraId="7DA2584E"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 Board, acting by resolution passed at a Board meeting by a majority of at least two-thirds of the votes cast, may withdraw the status of Network conferred in accordance with the provisions of Article 16.1.</w:t>
      </w:r>
    </w:p>
    <w:p w14:paraId="5822998D" w14:textId="77777777" w:rsidR="001D511A" w:rsidRPr="00B71752" w:rsidRDefault="001D511A" w:rsidP="001D511A">
      <w:pPr>
        <w:spacing w:line="240" w:lineRule="auto"/>
        <w:ind w:left="360"/>
        <w:rPr>
          <w:rFonts w:ascii="Arial" w:hAnsi="Arial" w:cs="Arial"/>
          <w:i/>
        </w:rPr>
      </w:pPr>
      <w:r w:rsidRPr="00B71752">
        <w:rPr>
          <w:rFonts w:ascii="Arial" w:hAnsi="Arial" w:cs="Arial"/>
          <w:i/>
        </w:rPr>
        <w:t>Nominations for Elected Directors who are nominated by Networks</w:t>
      </w:r>
    </w:p>
    <w:p w14:paraId="4269A1BF"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Recognised Networks may nominate any individual member of Amnesty International UK Section, provided that member meets the requirements stated in the Articles.</w:t>
      </w:r>
    </w:p>
    <w:p w14:paraId="696EE8F6"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Nominations by a Network shall be done by the Network Committee and this shall be recorded on the individual’s nomination form.</w:t>
      </w:r>
    </w:p>
    <w:p w14:paraId="5EEC17A2"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Following consultation with AIUK Section’s Nominations Committee, each Network Committee shall establish decision-making procedures to support their nomination process and shall make these available to any member on request.</w:t>
      </w:r>
    </w:p>
    <w:p w14:paraId="22537BC5"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 person nominated does not have to be a member of a Network.</w:t>
      </w:r>
    </w:p>
    <w:p w14:paraId="77BFE6D7"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There is no limit on the number of people each Network can nominate.</w:t>
      </w:r>
    </w:p>
    <w:p w14:paraId="1807C1BD" w14:textId="77777777" w:rsidR="001D511A" w:rsidRPr="00B71752" w:rsidRDefault="001D511A" w:rsidP="001D511A">
      <w:pPr>
        <w:spacing w:line="240" w:lineRule="auto"/>
        <w:rPr>
          <w:rFonts w:ascii="Arial" w:hAnsi="Arial" w:cs="Arial"/>
        </w:rPr>
      </w:pPr>
    </w:p>
    <w:p w14:paraId="7CA03E68" w14:textId="77777777" w:rsidR="001D511A" w:rsidRPr="00B71752" w:rsidRDefault="001D511A" w:rsidP="001D511A">
      <w:pPr>
        <w:pStyle w:val="ListParagraph"/>
        <w:numPr>
          <w:ilvl w:val="0"/>
          <w:numId w:val="1"/>
        </w:numPr>
        <w:spacing w:line="240" w:lineRule="auto"/>
        <w:rPr>
          <w:rFonts w:ascii="Arial" w:hAnsi="Arial" w:cs="Arial"/>
        </w:rPr>
      </w:pPr>
      <w:r w:rsidRPr="00B71752">
        <w:rPr>
          <w:rFonts w:ascii="Arial" w:hAnsi="Arial" w:cs="Arial"/>
        </w:rPr>
        <w:t>Representatives of Affiliate Members, Family Members or Local, Student and Youth Groups</w:t>
      </w:r>
    </w:p>
    <w:p w14:paraId="2A871850"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 secretary or such other person who has been nominated in writing by the relevant Member of each Affiliate Member, Local, Student and Youth Group, whether incorporated or unincorporated shall be the ex-officio Representative of the relevant Member for the time being.</w:t>
      </w:r>
    </w:p>
    <w:p w14:paraId="1BBC8AB5"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Each Family Member shall nominate in writing one individual who shall be the Representative of the relevant Family Member.</w:t>
      </w:r>
    </w:p>
    <w:p w14:paraId="2B220CD5"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 Company Secretary shall be advised at the Office of the name and address of any Representative in writing. A Member may change its Representative at any time by written notice to the Company Secretary at the Office.</w:t>
      </w:r>
    </w:p>
    <w:p w14:paraId="5453215E"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If a Representative is unable to attend a General Meeting of Amnesty International UK Section, the relevant Member shall be entitled to send an individual who shall be called an alternate and who shall have all the rights and duties of that Representative for the duration of the General Meeting. The Representative shall provide their alternate with a letter of authorisation which the alternate shall produce upon request.</w:t>
      </w:r>
    </w:p>
    <w:p w14:paraId="1433F2C3" w14:textId="77777777" w:rsidR="001D511A" w:rsidRPr="00B71752" w:rsidRDefault="001D511A" w:rsidP="001D511A">
      <w:pPr>
        <w:pStyle w:val="ListParagraph"/>
        <w:spacing w:line="240" w:lineRule="auto"/>
        <w:ind w:left="792"/>
        <w:rPr>
          <w:rFonts w:ascii="Arial" w:hAnsi="Arial" w:cs="Arial"/>
        </w:rPr>
      </w:pPr>
    </w:p>
    <w:p w14:paraId="27F4CDA0" w14:textId="77777777" w:rsidR="001D511A" w:rsidRPr="00B71752" w:rsidRDefault="001D511A" w:rsidP="001D511A">
      <w:pPr>
        <w:pStyle w:val="ListParagraph"/>
        <w:numPr>
          <w:ilvl w:val="0"/>
          <w:numId w:val="1"/>
        </w:numPr>
        <w:spacing w:after="0" w:line="240" w:lineRule="auto"/>
        <w:rPr>
          <w:rFonts w:ascii="Arial" w:hAnsi="Arial" w:cs="Arial"/>
        </w:rPr>
      </w:pPr>
      <w:r w:rsidRPr="00B71752">
        <w:rPr>
          <w:rFonts w:ascii="Arial" w:hAnsi="Arial" w:cs="Arial"/>
        </w:rPr>
        <w:t>Standing Orders Committee</w:t>
      </w:r>
    </w:p>
    <w:p w14:paraId="75814219" w14:textId="77777777" w:rsidR="001D511A" w:rsidRPr="00B71752" w:rsidRDefault="001D511A" w:rsidP="001D511A">
      <w:pPr>
        <w:pStyle w:val="ListParagraph"/>
        <w:numPr>
          <w:ilvl w:val="1"/>
          <w:numId w:val="1"/>
        </w:numPr>
        <w:spacing w:after="0" w:line="240" w:lineRule="auto"/>
        <w:rPr>
          <w:rFonts w:ascii="Arial" w:hAnsi="Arial" w:cs="Arial"/>
        </w:rPr>
      </w:pPr>
      <w:r w:rsidRPr="00B71752">
        <w:rPr>
          <w:rFonts w:ascii="Arial" w:hAnsi="Arial" w:cs="Arial"/>
        </w:rPr>
        <w:t xml:space="preserve">The Standing Orders Committee’s role is to facilitate the smooth running of General Meetings by recommending to the AGM Chair, and the meeting more generally, the </w:t>
      </w:r>
      <w:r w:rsidRPr="00B71752">
        <w:rPr>
          <w:rFonts w:ascii="Arial" w:hAnsi="Arial" w:cs="Arial"/>
        </w:rPr>
        <w:lastRenderedPageBreak/>
        <w:t>procedures it considers desirable for the despatch of business and to advise the AGM Chair on the interpretation of AGM Standing Orders and applicable Rules.</w:t>
      </w:r>
    </w:p>
    <w:p w14:paraId="7AD1A427" w14:textId="77777777" w:rsidR="001D511A" w:rsidRPr="00B71752" w:rsidRDefault="001D511A" w:rsidP="001D511A">
      <w:pPr>
        <w:pStyle w:val="ListParagraph"/>
        <w:numPr>
          <w:ilvl w:val="1"/>
          <w:numId w:val="1"/>
        </w:numPr>
        <w:spacing w:after="0" w:line="240" w:lineRule="auto"/>
        <w:rPr>
          <w:rFonts w:ascii="Arial" w:hAnsi="Arial" w:cs="Arial"/>
        </w:rPr>
      </w:pPr>
      <w:r w:rsidRPr="00B71752">
        <w:rPr>
          <w:rFonts w:ascii="Arial" w:hAnsi="Arial" w:cs="Arial"/>
        </w:rPr>
        <w:t>Members of the Standing Orders Committee serve from the end of the AGM at which they were elected and must retire at the end of the third AGM following their election, unless re-elected at that AGM.</w:t>
      </w:r>
    </w:p>
    <w:p w14:paraId="57935BBC" w14:textId="77777777" w:rsidR="001D511A" w:rsidRPr="00B71752" w:rsidRDefault="001D511A" w:rsidP="001D511A">
      <w:pPr>
        <w:pStyle w:val="ListParagraph"/>
        <w:numPr>
          <w:ilvl w:val="1"/>
          <w:numId w:val="1"/>
        </w:numPr>
        <w:spacing w:after="0" w:line="240" w:lineRule="auto"/>
        <w:rPr>
          <w:rFonts w:ascii="Arial" w:hAnsi="Arial" w:cs="Arial"/>
        </w:rPr>
      </w:pPr>
      <w:r w:rsidRPr="00B71752">
        <w:rPr>
          <w:rFonts w:ascii="Arial" w:hAnsi="Arial" w:cs="Arial"/>
        </w:rPr>
        <w:t>No member of the Standing Orders Committee may serve for more than six successive AGMs before taking a break of not less than the following AGM.</w:t>
      </w:r>
    </w:p>
    <w:p w14:paraId="4B3326F8" w14:textId="77777777" w:rsidR="001D511A" w:rsidRPr="00B71752" w:rsidRDefault="001D511A" w:rsidP="001D511A">
      <w:pPr>
        <w:pStyle w:val="ListParagraph"/>
        <w:numPr>
          <w:ilvl w:val="1"/>
          <w:numId w:val="1"/>
        </w:numPr>
        <w:spacing w:after="0" w:line="240" w:lineRule="auto"/>
        <w:rPr>
          <w:rFonts w:ascii="Arial" w:hAnsi="Arial" w:cs="Arial"/>
        </w:rPr>
      </w:pPr>
      <w:r w:rsidRPr="00B71752">
        <w:rPr>
          <w:rFonts w:ascii="Arial" w:hAnsi="Arial" w:cs="Arial"/>
        </w:rPr>
        <w:t>At least one member of the Standing Orders Committee must retire each year. Where no member is required to automatically retire due to completion of a full term or due to having reached the maximum term limit, the SOC members shall decide which of them shall retire by mutual agreement or, failing that, by lot.</w:t>
      </w:r>
    </w:p>
    <w:p w14:paraId="046AD29C" w14:textId="77777777" w:rsidR="001D511A" w:rsidRPr="00B71752" w:rsidRDefault="001D511A" w:rsidP="001D511A">
      <w:pPr>
        <w:pStyle w:val="ListParagraph"/>
        <w:numPr>
          <w:ilvl w:val="1"/>
          <w:numId w:val="1"/>
        </w:numPr>
        <w:spacing w:after="0" w:line="240" w:lineRule="auto"/>
        <w:rPr>
          <w:rFonts w:ascii="Arial" w:hAnsi="Arial" w:cs="Arial"/>
        </w:rPr>
      </w:pPr>
      <w:r w:rsidRPr="00B71752">
        <w:rPr>
          <w:rFonts w:ascii="Arial" w:hAnsi="Arial" w:cs="Arial"/>
        </w:rPr>
        <w:t>The following skills and experience are considered desirable to the role:</w:t>
      </w:r>
    </w:p>
    <w:p w14:paraId="111E6E56" w14:textId="77777777" w:rsidR="001D511A" w:rsidRPr="00B71752" w:rsidRDefault="001D511A" w:rsidP="001D511A">
      <w:pPr>
        <w:pStyle w:val="ListParagraph"/>
        <w:numPr>
          <w:ilvl w:val="2"/>
          <w:numId w:val="1"/>
        </w:numPr>
        <w:spacing w:after="0" w:line="240" w:lineRule="auto"/>
        <w:rPr>
          <w:rFonts w:ascii="Arial" w:hAnsi="Arial" w:cs="Arial"/>
        </w:rPr>
      </w:pPr>
      <w:r w:rsidRPr="00B71752">
        <w:rPr>
          <w:rFonts w:ascii="Arial" w:hAnsi="Arial" w:cs="Arial"/>
        </w:rPr>
        <w:t xml:space="preserve">Ability to advise on procedural and technical matters relevant to the running of meetings; </w:t>
      </w:r>
    </w:p>
    <w:p w14:paraId="577B8D8B" w14:textId="77777777" w:rsidR="001D511A" w:rsidRPr="00B71752" w:rsidRDefault="001D511A" w:rsidP="001D511A">
      <w:pPr>
        <w:pStyle w:val="ListParagraph"/>
        <w:numPr>
          <w:ilvl w:val="2"/>
          <w:numId w:val="1"/>
        </w:numPr>
        <w:spacing w:after="0" w:line="240" w:lineRule="auto"/>
        <w:rPr>
          <w:rFonts w:ascii="Arial" w:hAnsi="Arial" w:cs="Arial"/>
        </w:rPr>
      </w:pPr>
      <w:r w:rsidRPr="00B71752">
        <w:rPr>
          <w:rFonts w:ascii="Arial" w:hAnsi="Arial" w:cs="Arial"/>
        </w:rPr>
        <w:t>Experience of participating in and advising membership bodies;</w:t>
      </w:r>
    </w:p>
    <w:p w14:paraId="39F1DF18" w14:textId="77777777" w:rsidR="001D511A" w:rsidRPr="00B71752" w:rsidRDefault="001D511A" w:rsidP="001D511A">
      <w:pPr>
        <w:pStyle w:val="ListParagraph"/>
        <w:numPr>
          <w:ilvl w:val="2"/>
          <w:numId w:val="1"/>
        </w:numPr>
        <w:spacing w:after="0" w:line="240" w:lineRule="auto"/>
        <w:rPr>
          <w:rFonts w:ascii="Arial" w:hAnsi="Arial" w:cs="Arial"/>
        </w:rPr>
      </w:pPr>
      <w:r w:rsidRPr="00B71752">
        <w:rPr>
          <w:rFonts w:ascii="Arial" w:hAnsi="Arial" w:cs="Arial"/>
        </w:rPr>
        <w:t>Experience of participating in Amnesty International UK Section General Meetings.</w:t>
      </w:r>
    </w:p>
    <w:p w14:paraId="0F086E25" w14:textId="77777777" w:rsidR="001D511A" w:rsidRPr="00B71752" w:rsidRDefault="001D511A" w:rsidP="001D511A">
      <w:pPr>
        <w:pStyle w:val="ListParagraph"/>
        <w:numPr>
          <w:ilvl w:val="1"/>
          <w:numId w:val="1"/>
        </w:numPr>
        <w:spacing w:after="0" w:line="240" w:lineRule="auto"/>
        <w:rPr>
          <w:rFonts w:ascii="Arial" w:hAnsi="Arial" w:cs="Arial"/>
        </w:rPr>
      </w:pPr>
      <w:r w:rsidRPr="00B71752">
        <w:rPr>
          <w:rFonts w:ascii="Arial" w:hAnsi="Arial" w:cs="Arial"/>
        </w:rPr>
        <w:t>These desirable skills and experience shall be referenced in any call for nominations, together with any other skills thought to be desirable by the AGM Chair.</w:t>
      </w:r>
    </w:p>
    <w:p w14:paraId="51762D6C" w14:textId="77777777" w:rsidR="001D511A" w:rsidRPr="00B71752" w:rsidRDefault="001D511A" w:rsidP="001D511A">
      <w:pPr>
        <w:pStyle w:val="ListParagraph"/>
        <w:numPr>
          <w:ilvl w:val="1"/>
          <w:numId w:val="1"/>
        </w:numPr>
        <w:spacing w:after="0" w:line="240" w:lineRule="auto"/>
        <w:rPr>
          <w:rFonts w:ascii="Arial" w:hAnsi="Arial" w:cs="Arial"/>
        </w:rPr>
      </w:pPr>
      <w:r w:rsidRPr="00B71752">
        <w:rPr>
          <w:rFonts w:ascii="Arial" w:hAnsi="Arial" w:cs="Arial"/>
        </w:rPr>
        <w:t>In carrying out its work the Standing Orders Committee shall have access to legal advice and support as required.</w:t>
      </w:r>
    </w:p>
    <w:p w14:paraId="3DB979FA" w14:textId="77777777" w:rsidR="001D511A" w:rsidRPr="00B71752" w:rsidRDefault="001D511A" w:rsidP="001D511A">
      <w:pPr>
        <w:spacing w:line="240" w:lineRule="auto"/>
        <w:rPr>
          <w:rFonts w:ascii="Arial" w:hAnsi="Arial" w:cs="Arial"/>
        </w:rPr>
      </w:pPr>
    </w:p>
    <w:p w14:paraId="0F893B53" w14:textId="77777777" w:rsidR="001D511A" w:rsidRPr="00B71752" w:rsidRDefault="001D511A" w:rsidP="001D511A">
      <w:pPr>
        <w:pStyle w:val="ListParagraph"/>
        <w:numPr>
          <w:ilvl w:val="0"/>
          <w:numId w:val="1"/>
        </w:numPr>
        <w:spacing w:line="240" w:lineRule="auto"/>
        <w:rPr>
          <w:rFonts w:ascii="Arial" w:hAnsi="Arial" w:cs="Arial"/>
        </w:rPr>
      </w:pPr>
      <w:r w:rsidRPr="00B71752">
        <w:rPr>
          <w:rFonts w:ascii="Arial" w:hAnsi="Arial" w:cs="Arial"/>
        </w:rPr>
        <w:t xml:space="preserve">Members’ and Directors’ Appeals Committee </w:t>
      </w:r>
    </w:p>
    <w:p w14:paraId="1EB587EA"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 xml:space="preserve">The </w:t>
      </w:r>
      <w:r>
        <w:rPr>
          <w:rFonts w:ascii="Arial" w:hAnsi="Arial" w:cs="Arial"/>
        </w:rPr>
        <w:t>Members’ and Directors’ Appeals</w:t>
      </w:r>
      <w:r w:rsidRPr="00B71752">
        <w:rPr>
          <w:rFonts w:ascii="Arial" w:hAnsi="Arial" w:cs="Arial"/>
        </w:rPr>
        <w:t xml:space="preserve"> Committee shall elect a Chair from amongst their own number.</w:t>
      </w:r>
    </w:p>
    <w:p w14:paraId="352BEEA8"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 Members’ and Directors’ Appeals Committee shall have access to legal advice and support as required.</w:t>
      </w:r>
    </w:p>
    <w:p w14:paraId="716F63EB"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 Members’ and Directors’ Appeals Committee shall draw up procedures for considering appeals, and make these procedures available to members on request.</w:t>
      </w:r>
    </w:p>
    <w:p w14:paraId="595913BF"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 xml:space="preserve">The following skills and experience are considered important to the role: </w:t>
      </w:r>
    </w:p>
    <w:p w14:paraId="49577D73" w14:textId="77777777" w:rsidR="001D511A" w:rsidRPr="00B71752" w:rsidRDefault="001D511A" w:rsidP="001D511A">
      <w:pPr>
        <w:pStyle w:val="ListParagraph"/>
        <w:numPr>
          <w:ilvl w:val="2"/>
          <w:numId w:val="1"/>
        </w:numPr>
        <w:spacing w:line="240" w:lineRule="auto"/>
        <w:rPr>
          <w:rFonts w:ascii="Arial" w:hAnsi="Arial" w:cs="Arial"/>
        </w:rPr>
      </w:pPr>
      <w:r w:rsidRPr="00B71752">
        <w:rPr>
          <w:rFonts w:ascii="Arial" w:hAnsi="Arial" w:cs="Arial"/>
        </w:rPr>
        <w:t>Experience of considering appeals, tribunal or equivalent hearings;</w:t>
      </w:r>
    </w:p>
    <w:p w14:paraId="3C74704E" w14:textId="77777777" w:rsidR="001D511A" w:rsidRPr="00B71752" w:rsidRDefault="001D511A" w:rsidP="001D511A">
      <w:pPr>
        <w:pStyle w:val="ListParagraph"/>
        <w:numPr>
          <w:ilvl w:val="2"/>
          <w:numId w:val="1"/>
        </w:numPr>
        <w:spacing w:line="240" w:lineRule="auto"/>
        <w:rPr>
          <w:rFonts w:ascii="Arial" w:hAnsi="Arial" w:cs="Arial"/>
        </w:rPr>
      </w:pPr>
      <w:r w:rsidRPr="00B71752">
        <w:rPr>
          <w:rFonts w:ascii="Arial" w:hAnsi="Arial" w:cs="Arial"/>
        </w:rPr>
        <w:t>Ability to review evidence and casework or similar material;</w:t>
      </w:r>
    </w:p>
    <w:p w14:paraId="5A053DC5" w14:textId="77777777" w:rsidR="001D511A" w:rsidRPr="00B71752" w:rsidRDefault="001D511A" w:rsidP="001D511A">
      <w:pPr>
        <w:pStyle w:val="ListParagraph"/>
        <w:numPr>
          <w:ilvl w:val="2"/>
          <w:numId w:val="1"/>
        </w:numPr>
        <w:spacing w:line="240" w:lineRule="auto"/>
        <w:rPr>
          <w:rFonts w:ascii="Arial" w:hAnsi="Arial" w:cs="Arial"/>
        </w:rPr>
      </w:pPr>
      <w:r w:rsidRPr="00B71752">
        <w:rPr>
          <w:rFonts w:ascii="Arial" w:hAnsi="Arial" w:cs="Arial"/>
        </w:rPr>
        <w:t>Experience of governance of membership bodies.</w:t>
      </w:r>
    </w:p>
    <w:p w14:paraId="161F9BD1"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These skills and experience shall be referenced in any call for nominations, together with any other skills thought to be desirable by the Board.</w:t>
      </w:r>
    </w:p>
    <w:p w14:paraId="55A94DF5" w14:textId="77777777" w:rsidR="001D511A" w:rsidRPr="00B71752" w:rsidRDefault="001D511A" w:rsidP="001D511A">
      <w:pPr>
        <w:pStyle w:val="ListParagraph"/>
        <w:spacing w:line="240" w:lineRule="auto"/>
        <w:ind w:left="792"/>
        <w:rPr>
          <w:rFonts w:ascii="Arial" w:hAnsi="Arial" w:cs="Arial"/>
        </w:rPr>
      </w:pPr>
    </w:p>
    <w:p w14:paraId="5B209036" w14:textId="77777777" w:rsidR="001D511A" w:rsidRPr="00B71752" w:rsidRDefault="001D511A" w:rsidP="001D511A">
      <w:pPr>
        <w:pStyle w:val="ListParagraph"/>
        <w:numPr>
          <w:ilvl w:val="0"/>
          <w:numId w:val="1"/>
        </w:numPr>
        <w:spacing w:line="240" w:lineRule="auto"/>
        <w:rPr>
          <w:rFonts w:ascii="Arial" w:hAnsi="Arial" w:cs="Arial"/>
        </w:rPr>
      </w:pPr>
      <w:r w:rsidRPr="00B71752">
        <w:rPr>
          <w:rFonts w:ascii="Arial" w:hAnsi="Arial" w:cs="Arial"/>
        </w:rPr>
        <w:t>Returning Officer</w:t>
      </w:r>
    </w:p>
    <w:p w14:paraId="0B494A27"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The term of office for the Returning Officer shall be three years but no Returning Officer shall serve more than six consecutive years without a break of at least one year.</w:t>
      </w:r>
    </w:p>
    <w:p w14:paraId="15AE682D"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 xml:space="preserve">The Returning Officer’s duties shall be: </w:t>
      </w:r>
    </w:p>
    <w:p w14:paraId="5EDF4E0D" w14:textId="77777777" w:rsidR="001D511A" w:rsidRPr="00B71752" w:rsidRDefault="001D511A" w:rsidP="001D511A">
      <w:pPr>
        <w:pStyle w:val="ListParagraph"/>
        <w:numPr>
          <w:ilvl w:val="2"/>
          <w:numId w:val="1"/>
        </w:numPr>
        <w:spacing w:line="240" w:lineRule="auto"/>
        <w:rPr>
          <w:rFonts w:ascii="Arial" w:hAnsi="Arial" w:cs="Arial"/>
        </w:rPr>
      </w:pPr>
      <w:r w:rsidRPr="00B71752">
        <w:rPr>
          <w:rFonts w:ascii="Arial" w:hAnsi="Arial" w:cs="Arial"/>
        </w:rPr>
        <w:t>Those duties set out in the Articles;</w:t>
      </w:r>
    </w:p>
    <w:p w14:paraId="37C24268" w14:textId="77777777" w:rsidR="001D511A" w:rsidRPr="00B71752" w:rsidRDefault="001D511A" w:rsidP="001D511A">
      <w:pPr>
        <w:pStyle w:val="ListParagraph"/>
        <w:numPr>
          <w:ilvl w:val="2"/>
          <w:numId w:val="1"/>
        </w:numPr>
        <w:spacing w:line="240" w:lineRule="auto"/>
        <w:rPr>
          <w:rFonts w:ascii="Arial" w:hAnsi="Arial" w:cs="Arial"/>
        </w:rPr>
      </w:pPr>
      <w:r w:rsidRPr="00B71752">
        <w:rPr>
          <w:rFonts w:ascii="Arial" w:hAnsi="Arial" w:cs="Arial"/>
        </w:rPr>
        <w:t>Conducting the election of Board Chair, Board Vice-Chair and Board Treasurer, as required and in accordance with any Board Standing Orders that may be in effect at the time;</w:t>
      </w:r>
    </w:p>
    <w:p w14:paraId="327A6906" w14:textId="77777777" w:rsidR="001D511A" w:rsidRPr="00B71752" w:rsidRDefault="001D511A" w:rsidP="001D511A">
      <w:pPr>
        <w:pStyle w:val="ListParagraph"/>
        <w:numPr>
          <w:ilvl w:val="2"/>
          <w:numId w:val="1"/>
        </w:numPr>
        <w:spacing w:line="240" w:lineRule="auto"/>
        <w:rPr>
          <w:rFonts w:ascii="Arial" w:hAnsi="Arial" w:cs="Arial"/>
        </w:rPr>
      </w:pPr>
      <w:r w:rsidRPr="00B71752">
        <w:rPr>
          <w:rFonts w:ascii="Arial" w:hAnsi="Arial" w:cs="Arial"/>
        </w:rPr>
        <w:t>Providing support and advice to the AGM Chair on the conduct of polls, ballots and other votes that may need to be taken at the AGM.</w:t>
      </w:r>
    </w:p>
    <w:p w14:paraId="1D1BCB78"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t>In setting the timetable for nominations for posts and committees to be elected by the AGM, the Returning Officer shall, where possible, ensure that nominations are received in time to be published for Members at least 45 clear days in advance of the AGM. Should there be insufficient nominations to fill the vacant posts, the Returning Officer shall make a further call for nominations at the Annual General Meeting.</w:t>
      </w:r>
    </w:p>
    <w:p w14:paraId="4E598E96" w14:textId="77777777" w:rsidR="001D511A" w:rsidRPr="00B71752" w:rsidRDefault="001D511A" w:rsidP="001D511A">
      <w:pPr>
        <w:pStyle w:val="ListParagraph"/>
        <w:numPr>
          <w:ilvl w:val="1"/>
          <w:numId w:val="1"/>
        </w:numPr>
        <w:spacing w:line="240" w:lineRule="auto"/>
        <w:rPr>
          <w:rFonts w:ascii="Arial" w:hAnsi="Arial" w:cs="Arial"/>
        </w:rPr>
      </w:pPr>
      <w:r w:rsidRPr="00B71752">
        <w:rPr>
          <w:rFonts w:ascii="Arial" w:hAnsi="Arial" w:cs="Arial"/>
        </w:rPr>
        <w:lastRenderedPageBreak/>
        <w:t>Except where otherwise provided for in the Articles or these Rules, the Returning Officer may prescribe in writing such processes as deemed appropriate to produce a fair and transparent election and shall make these available to candidates and electors on request.</w:t>
      </w:r>
    </w:p>
    <w:p w14:paraId="5CC00215" w14:textId="77777777" w:rsidR="001D511A" w:rsidRPr="008E194F" w:rsidRDefault="001D511A" w:rsidP="001D511A">
      <w:pPr>
        <w:pStyle w:val="ListParagraph"/>
        <w:numPr>
          <w:ilvl w:val="1"/>
          <w:numId w:val="1"/>
        </w:numPr>
        <w:spacing w:line="240" w:lineRule="auto"/>
        <w:rPr>
          <w:rFonts w:ascii="Arial" w:hAnsi="Arial" w:cs="Arial"/>
        </w:rPr>
      </w:pPr>
      <w:r w:rsidRPr="00B71752">
        <w:rPr>
          <w:rFonts w:ascii="Arial" w:hAnsi="Arial" w:cs="Arial"/>
        </w:rPr>
        <w:t xml:space="preserve">In carrying out their work the Returning Officer shall have access to legal advice, third party electoral and ballot services and other support as required, subject to any budget agreed with the Board. </w:t>
      </w:r>
    </w:p>
    <w:p w14:paraId="4D1CC78E" w14:textId="77777777" w:rsidR="001D511A" w:rsidRPr="00B71752" w:rsidRDefault="001D511A" w:rsidP="001D511A">
      <w:pPr>
        <w:spacing w:after="0"/>
        <w:rPr>
          <w:rFonts w:ascii="Arial" w:hAnsi="Arial" w:cs="Arial"/>
        </w:rPr>
      </w:pPr>
    </w:p>
    <w:p w14:paraId="642069F3" w14:textId="77777777" w:rsidR="001D511A" w:rsidRDefault="001D511A" w:rsidP="001D511A">
      <w:pPr>
        <w:pBdr>
          <w:bottom w:val="single" w:sz="6" w:space="1" w:color="auto"/>
        </w:pBdr>
        <w:spacing w:after="0"/>
        <w:rPr>
          <w:rFonts w:ascii="Arial" w:hAnsi="Arial" w:cs="Arial"/>
          <w:b/>
        </w:rPr>
      </w:pPr>
      <w:r>
        <w:rPr>
          <w:rFonts w:ascii="Arial" w:hAnsi="Arial" w:cs="Arial"/>
          <w:b/>
        </w:rPr>
        <w:t>Votes FOR: 1,564 (97.69%)</w:t>
      </w:r>
    </w:p>
    <w:p w14:paraId="4A8D8789" w14:textId="77777777" w:rsidR="001D511A" w:rsidRDefault="001D511A" w:rsidP="001D511A">
      <w:pPr>
        <w:pBdr>
          <w:bottom w:val="single" w:sz="6" w:space="1" w:color="auto"/>
        </w:pBdr>
        <w:spacing w:after="0"/>
        <w:rPr>
          <w:rFonts w:ascii="Arial" w:hAnsi="Arial" w:cs="Arial"/>
          <w:b/>
        </w:rPr>
      </w:pPr>
      <w:r>
        <w:rPr>
          <w:rFonts w:ascii="Arial" w:hAnsi="Arial" w:cs="Arial"/>
          <w:b/>
        </w:rPr>
        <w:t>Votes AGAINST: 37 (2.31%)</w:t>
      </w:r>
    </w:p>
    <w:p w14:paraId="32958111" w14:textId="77777777" w:rsidR="001D511A" w:rsidRPr="00397CC9" w:rsidRDefault="001D511A" w:rsidP="001D511A">
      <w:pPr>
        <w:pBdr>
          <w:bottom w:val="single" w:sz="6" w:space="1" w:color="auto"/>
        </w:pBdr>
        <w:spacing w:after="0"/>
        <w:rPr>
          <w:rFonts w:ascii="Arial" w:hAnsi="Arial" w:cs="Arial"/>
          <w:b/>
        </w:rPr>
      </w:pPr>
    </w:p>
    <w:p w14:paraId="2C852B0A" w14:textId="77777777" w:rsidR="004A212C" w:rsidRDefault="004A212C" w:rsidP="004A212C">
      <w:pPr>
        <w:widowControl w:val="0"/>
        <w:autoSpaceDE w:val="0"/>
        <w:autoSpaceDN w:val="0"/>
        <w:adjustRightInd w:val="0"/>
        <w:spacing w:after="220" w:line="240" w:lineRule="auto"/>
        <w:rPr>
          <w:rFonts w:ascii="Arial" w:hAnsi="Arial" w:cs="Arial"/>
          <w:b/>
          <w:sz w:val="24"/>
        </w:rPr>
      </w:pPr>
    </w:p>
    <w:p w14:paraId="0BD0EB83" w14:textId="77777777" w:rsidR="004A212C" w:rsidRPr="002C754B" w:rsidRDefault="004A212C" w:rsidP="002C754B">
      <w:pPr>
        <w:pStyle w:val="Heading2"/>
        <w:rPr>
          <w:sz w:val="28"/>
          <w:szCs w:val="28"/>
        </w:rPr>
      </w:pPr>
      <w:bookmarkStart w:id="5" w:name="_Toc479520183"/>
      <w:r w:rsidRPr="002C754B">
        <w:rPr>
          <w:sz w:val="28"/>
          <w:szCs w:val="28"/>
        </w:rPr>
        <w:t>B1 - EVICTION OF THE CHAGOSSIAN PEOPLE FROM THE BRITISH INDIAN OCEAN TERRITORY</w:t>
      </w:r>
      <w:bookmarkEnd w:id="5"/>
    </w:p>
    <w:p w14:paraId="68E7C200" w14:textId="77777777" w:rsidR="008E4931" w:rsidRDefault="008E4931" w:rsidP="004A212C">
      <w:pPr>
        <w:widowControl w:val="0"/>
        <w:autoSpaceDE w:val="0"/>
        <w:autoSpaceDN w:val="0"/>
        <w:adjustRightInd w:val="0"/>
        <w:spacing w:after="220" w:line="240" w:lineRule="auto"/>
        <w:jc w:val="both"/>
        <w:rPr>
          <w:rFonts w:ascii="Arial" w:hAnsi="Arial" w:cs="Arial"/>
          <w:b/>
        </w:rPr>
      </w:pPr>
    </w:p>
    <w:p w14:paraId="1E0A69CC" w14:textId="77777777" w:rsidR="004A212C" w:rsidRPr="008E4931" w:rsidRDefault="004A212C" w:rsidP="004A212C">
      <w:pPr>
        <w:widowControl w:val="0"/>
        <w:autoSpaceDE w:val="0"/>
        <w:autoSpaceDN w:val="0"/>
        <w:adjustRightInd w:val="0"/>
        <w:spacing w:after="220" w:line="240" w:lineRule="auto"/>
        <w:jc w:val="both"/>
        <w:rPr>
          <w:rFonts w:ascii="Arial" w:hAnsi="Arial" w:cs="Arial"/>
          <w:b/>
        </w:rPr>
      </w:pPr>
      <w:r w:rsidRPr="00C52CA4">
        <w:rPr>
          <w:rFonts w:ascii="Arial" w:hAnsi="Arial" w:cs="Arial"/>
          <w:b/>
        </w:rPr>
        <w:t>Summary:</w:t>
      </w:r>
      <w:r w:rsidRPr="00C52CA4">
        <w:rPr>
          <w:rFonts w:ascii="Arial" w:hAnsi="Arial" w:cs="Arial"/>
        </w:rPr>
        <w:t xml:space="preserve"> </w:t>
      </w:r>
      <w:r w:rsidRPr="00CF4B5D">
        <w:rPr>
          <w:rFonts w:ascii="Arial" w:hAnsi="Arial" w:cs="Arial"/>
        </w:rPr>
        <w:t xml:space="preserve">This resolution calls for Amnesty International UK to campaign for the indigenous </w:t>
      </w:r>
      <w:proofErr w:type="spellStart"/>
      <w:r w:rsidRPr="00CF4B5D">
        <w:rPr>
          <w:rFonts w:ascii="Arial" w:hAnsi="Arial" w:cs="Arial"/>
        </w:rPr>
        <w:t>Chagossian</w:t>
      </w:r>
      <w:proofErr w:type="spellEnd"/>
      <w:r w:rsidRPr="00CF4B5D">
        <w:rPr>
          <w:rFonts w:ascii="Arial" w:hAnsi="Arial" w:cs="Arial"/>
        </w:rPr>
        <w:t xml:space="preserve"> peoples’ right to return to the </w:t>
      </w:r>
      <w:proofErr w:type="spellStart"/>
      <w:r w:rsidRPr="00CF4B5D">
        <w:rPr>
          <w:rFonts w:ascii="Arial" w:hAnsi="Arial" w:cs="Arial"/>
        </w:rPr>
        <w:t>Chagos</w:t>
      </w:r>
      <w:proofErr w:type="spellEnd"/>
      <w:r w:rsidRPr="00CF4B5D">
        <w:rPr>
          <w:rFonts w:ascii="Arial" w:hAnsi="Arial" w:cs="Arial"/>
        </w:rPr>
        <w:t xml:space="preserve"> Islands from which they were forcibly evicted by the British government and, human rights protection.</w:t>
      </w:r>
    </w:p>
    <w:p w14:paraId="10896AE3" w14:textId="77777777" w:rsidR="004A212C" w:rsidRPr="00CF4B5D" w:rsidRDefault="004A212C" w:rsidP="004A212C">
      <w:pPr>
        <w:jc w:val="both"/>
        <w:rPr>
          <w:rFonts w:ascii="Arial" w:hAnsi="Arial" w:cs="Arial"/>
        </w:rPr>
      </w:pPr>
      <w:r w:rsidRPr="00CF4B5D">
        <w:rPr>
          <w:rFonts w:ascii="Arial" w:hAnsi="Arial" w:cs="Arial"/>
          <w:b/>
        </w:rPr>
        <w:t>Proposer:</w:t>
      </w:r>
      <w:r w:rsidRPr="00CF4B5D">
        <w:rPr>
          <w:rFonts w:ascii="Arial" w:hAnsi="Arial" w:cs="Arial"/>
        </w:rPr>
        <w:t xml:space="preserve"> Blackheath and Greenwich Group</w:t>
      </w:r>
    </w:p>
    <w:p w14:paraId="02D64DA7" w14:textId="77777777" w:rsidR="004A212C" w:rsidRDefault="004A212C" w:rsidP="004A212C">
      <w:pPr>
        <w:spacing w:after="0"/>
        <w:rPr>
          <w:rFonts w:ascii="Arial" w:hAnsi="Arial" w:cs="Arial"/>
          <w:b/>
        </w:rPr>
      </w:pPr>
    </w:p>
    <w:p w14:paraId="726DA235" w14:textId="77777777" w:rsidR="004A212C" w:rsidRPr="008B33AF" w:rsidRDefault="004A212C" w:rsidP="004A212C">
      <w:pPr>
        <w:spacing w:after="0"/>
        <w:rPr>
          <w:rFonts w:ascii="Arial" w:hAnsi="Arial" w:cs="Arial"/>
        </w:rPr>
      </w:pPr>
      <w:r w:rsidRPr="008B33AF">
        <w:rPr>
          <w:rFonts w:ascii="Arial" w:hAnsi="Arial" w:cs="Arial"/>
        </w:rPr>
        <w:t xml:space="preserve">This AGM notes a 2015 UK government commissioned independent expert study found resettlement to be economically, environmentally and socially sustainable, yet, in November 2016, the government decided against return citing economic barriers.  The government has instead, offered a £40m compensation package and an official apology for its actions, however, exiled communities continue to support, </w:t>
      </w:r>
      <w:proofErr w:type="spellStart"/>
      <w:r w:rsidRPr="008B33AF">
        <w:rPr>
          <w:rFonts w:ascii="Arial" w:hAnsi="Arial" w:cs="Arial"/>
        </w:rPr>
        <w:t>en</w:t>
      </w:r>
      <w:proofErr w:type="spellEnd"/>
      <w:r w:rsidRPr="008B33AF">
        <w:rPr>
          <w:rFonts w:ascii="Arial" w:hAnsi="Arial" w:cs="Arial"/>
        </w:rPr>
        <w:t xml:space="preserve"> masse, their human right to return to their homeland. </w:t>
      </w:r>
    </w:p>
    <w:p w14:paraId="72F4C157" w14:textId="77777777" w:rsidR="004A212C" w:rsidRPr="008B33AF" w:rsidRDefault="004A212C" w:rsidP="004A212C">
      <w:pPr>
        <w:spacing w:after="0"/>
        <w:rPr>
          <w:rFonts w:ascii="Arial" w:hAnsi="Arial" w:cs="Arial"/>
        </w:rPr>
      </w:pPr>
    </w:p>
    <w:p w14:paraId="32AA21B7" w14:textId="77777777" w:rsidR="004A212C" w:rsidRPr="00006E7F" w:rsidRDefault="004A212C" w:rsidP="004A212C">
      <w:pPr>
        <w:spacing w:after="0"/>
        <w:rPr>
          <w:rFonts w:ascii="Arial" w:hAnsi="Arial" w:cs="Arial"/>
        </w:rPr>
      </w:pPr>
      <w:r w:rsidRPr="008B33AF">
        <w:rPr>
          <w:rFonts w:ascii="Arial" w:hAnsi="Arial" w:cs="Arial"/>
        </w:rPr>
        <w:t xml:space="preserve">This </w:t>
      </w:r>
      <w:r>
        <w:rPr>
          <w:rFonts w:ascii="Arial" w:hAnsi="Arial" w:cs="Arial"/>
        </w:rPr>
        <w:t>AGM instructs the AIUK Board to request that the I</w:t>
      </w:r>
      <w:r w:rsidRPr="008B33AF">
        <w:rPr>
          <w:rFonts w:ascii="Arial" w:hAnsi="Arial" w:cs="Arial"/>
        </w:rPr>
        <w:t>n</w:t>
      </w:r>
      <w:r>
        <w:rPr>
          <w:rFonts w:ascii="Arial" w:hAnsi="Arial" w:cs="Arial"/>
        </w:rPr>
        <w:t>ternational S</w:t>
      </w:r>
      <w:r w:rsidRPr="008B33AF">
        <w:rPr>
          <w:rFonts w:ascii="Arial" w:hAnsi="Arial" w:cs="Arial"/>
        </w:rPr>
        <w:t xml:space="preserve">ecretariat conduct research to inform Amnesty International’s policy on the </w:t>
      </w:r>
      <w:proofErr w:type="spellStart"/>
      <w:r w:rsidRPr="008B33AF">
        <w:rPr>
          <w:rFonts w:ascii="Arial" w:hAnsi="Arial" w:cs="Arial"/>
        </w:rPr>
        <w:t>Chagos</w:t>
      </w:r>
      <w:proofErr w:type="spellEnd"/>
      <w:r w:rsidRPr="008B33AF">
        <w:rPr>
          <w:rFonts w:ascii="Arial" w:hAnsi="Arial" w:cs="Arial"/>
        </w:rPr>
        <w:t xml:space="preserve"> Isla</w:t>
      </w:r>
      <w:r>
        <w:rPr>
          <w:rFonts w:ascii="Arial" w:hAnsi="Arial" w:cs="Arial"/>
        </w:rPr>
        <w:t>nders. In particular, the AIUK B</w:t>
      </w:r>
      <w:r w:rsidRPr="008B33AF">
        <w:rPr>
          <w:rFonts w:ascii="Arial" w:hAnsi="Arial" w:cs="Arial"/>
        </w:rPr>
        <w:t xml:space="preserve">oard requests the International Secretariat to research its policy position on the human rights issues faced by evicted </w:t>
      </w:r>
      <w:proofErr w:type="spellStart"/>
      <w:r w:rsidRPr="008B33AF">
        <w:rPr>
          <w:rFonts w:ascii="Arial" w:hAnsi="Arial" w:cs="Arial"/>
        </w:rPr>
        <w:t>Chagossian</w:t>
      </w:r>
      <w:proofErr w:type="spellEnd"/>
      <w:r w:rsidRPr="008B33AF">
        <w:rPr>
          <w:rFonts w:ascii="Arial" w:hAnsi="Arial" w:cs="Arial"/>
        </w:rPr>
        <w:t xml:space="preserve"> communities currently living in poor conditions in the United Kingdom, Mauritius, the Seychelles and elsewhere. This AGM notes that this research must balance with and not detract from Amnesty International’s other priorities. </w:t>
      </w:r>
    </w:p>
    <w:p w14:paraId="43DC2DBE" w14:textId="77777777" w:rsidR="004A212C" w:rsidRDefault="004A212C" w:rsidP="004A212C">
      <w:pPr>
        <w:spacing w:after="0"/>
        <w:rPr>
          <w:rFonts w:ascii="Arial" w:hAnsi="Arial" w:cs="Arial"/>
        </w:rPr>
      </w:pPr>
    </w:p>
    <w:p w14:paraId="70D397B4" w14:textId="77777777" w:rsidR="004A212C" w:rsidRDefault="004A212C" w:rsidP="004A212C">
      <w:pPr>
        <w:pBdr>
          <w:bottom w:val="single" w:sz="6" w:space="1" w:color="auto"/>
        </w:pBdr>
        <w:spacing w:after="0"/>
        <w:rPr>
          <w:rFonts w:ascii="Arial" w:hAnsi="Arial" w:cs="Arial"/>
          <w:b/>
        </w:rPr>
      </w:pPr>
      <w:r>
        <w:rPr>
          <w:rFonts w:ascii="Arial" w:hAnsi="Arial" w:cs="Arial"/>
          <w:b/>
        </w:rPr>
        <w:t>Votes FOR: 1,319 (85.15%)</w:t>
      </w:r>
    </w:p>
    <w:p w14:paraId="006FD1C0" w14:textId="77777777" w:rsidR="004A212C" w:rsidRDefault="004A212C" w:rsidP="004A212C">
      <w:pPr>
        <w:pBdr>
          <w:bottom w:val="single" w:sz="6" w:space="1" w:color="auto"/>
        </w:pBdr>
        <w:spacing w:after="0"/>
        <w:rPr>
          <w:rFonts w:ascii="Arial" w:hAnsi="Arial" w:cs="Arial"/>
          <w:b/>
        </w:rPr>
      </w:pPr>
      <w:r>
        <w:rPr>
          <w:rFonts w:ascii="Arial" w:hAnsi="Arial" w:cs="Arial"/>
          <w:b/>
        </w:rPr>
        <w:t>Votes AGAINST: 230 (14.85%)</w:t>
      </w:r>
    </w:p>
    <w:p w14:paraId="5CCE61E1" w14:textId="77777777" w:rsidR="004A212C" w:rsidRPr="00397CC9" w:rsidRDefault="004A212C" w:rsidP="004A212C">
      <w:pPr>
        <w:pBdr>
          <w:bottom w:val="single" w:sz="6" w:space="1" w:color="auto"/>
        </w:pBdr>
        <w:spacing w:after="0"/>
        <w:rPr>
          <w:rFonts w:ascii="Arial" w:hAnsi="Arial" w:cs="Arial"/>
          <w:b/>
        </w:rPr>
      </w:pPr>
    </w:p>
    <w:p w14:paraId="748DD83E" w14:textId="77777777" w:rsidR="00495DD6" w:rsidRDefault="00495DD6" w:rsidP="00495DD6">
      <w:pPr>
        <w:widowControl w:val="0"/>
        <w:autoSpaceDE w:val="0"/>
        <w:autoSpaceDN w:val="0"/>
        <w:adjustRightInd w:val="0"/>
        <w:spacing w:after="220" w:line="240" w:lineRule="auto"/>
        <w:jc w:val="both"/>
        <w:rPr>
          <w:rFonts w:ascii="Arial" w:hAnsi="Arial" w:cs="Arial"/>
          <w:sz w:val="48"/>
          <w:szCs w:val="48"/>
        </w:rPr>
      </w:pPr>
    </w:p>
    <w:p w14:paraId="00ADB039" w14:textId="77777777" w:rsidR="00C96A2A" w:rsidRDefault="00C96A2A" w:rsidP="00495DD6">
      <w:pPr>
        <w:widowControl w:val="0"/>
        <w:autoSpaceDE w:val="0"/>
        <w:autoSpaceDN w:val="0"/>
        <w:adjustRightInd w:val="0"/>
        <w:spacing w:after="220" w:line="240" w:lineRule="auto"/>
        <w:jc w:val="both"/>
        <w:rPr>
          <w:rFonts w:ascii="Arial" w:hAnsi="Arial" w:cs="Arial"/>
          <w:sz w:val="48"/>
          <w:szCs w:val="48"/>
        </w:rPr>
      </w:pPr>
    </w:p>
    <w:p w14:paraId="224E2B30" w14:textId="77777777" w:rsidR="00C96A2A" w:rsidRDefault="00C96A2A" w:rsidP="00495DD6">
      <w:pPr>
        <w:widowControl w:val="0"/>
        <w:autoSpaceDE w:val="0"/>
        <w:autoSpaceDN w:val="0"/>
        <w:adjustRightInd w:val="0"/>
        <w:spacing w:after="220" w:line="240" w:lineRule="auto"/>
        <w:jc w:val="both"/>
        <w:rPr>
          <w:rFonts w:ascii="Arial" w:hAnsi="Arial" w:cs="Arial"/>
          <w:sz w:val="48"/>
          <w:szCs w:val="48"/>
        </w:rPr>
      </w:pPr>
    </w:p>
    <w:p w14:paraId="2BDB97EC" w14:textId="77777777" w:rsidR="00495DD6" w:rsidRPr="002C754B" w:rsidRDefault="00495DD6" w:rsidP="002C754B">
      <w:pPr>
        <w:pStyle w:val="Heading2"/>
        <w:rPr>
          <w:sz w:val="28"/>
          <w:szCs w:val="28"/>
        </w:rPr>
      </w:pPr>
      <w:bookmarkStart w:id="6" w:name="_Toc479520184"/>
      <w:r w:rsidRPr="002C754B">
        <w:rPr>
          <w:sz w:val="28"/>
          <w:szCs w:val="28"/>
        </w:rPr>
        <w:lastRenderedPageBreak/>
        <w:t>B2 - The improvement of standards for the detention of asylum seekers in the UK</w:t>
      </w:r>
      <w:bookmarkEnd w:id="6"/>
    </w:p>
    <w:p w14:paraId="226002A7" w14:textId="77777777" w:rsidR="001972BC" w:rsidRDefault="001972BC" w:rsidP="00495DD6">
      <w:pPr>
        <w:widowControl w:val="0"/>
        <w:autoSpaceDE w:val="0"/>
        <w:autoSpaceDN w:val="0"/>
        <w:adjustRightInd w:val="0"/>
        <w:spacing w:after="220" w:line="240" w:lineRule="auto"/>
        <w:jc w:val="both"/>
        <w:rPr>
          <w:rFonts w:ascii="Arial" w:hAnsi="Arial" w:cs="Arial"/>
          <w:b/>
        </w:rPr>
      </w:pPr>
    </w:p>
    <w:p w14:paraId="58528E8E" w14:textId="77777777" w:rsidR="00495DD6" w:rsidRPr="00C52CA4" w:rsidRDefault="00495DD6" w:rsidP="00495DD6">
      <w:pPr>
        <w:widowControl w:val="0"/>
        <w:autoSpaceDE w:val="0"/>
        <w:autoSpaceDN w:val="0"/>
        <w:adjustRightInd w:val="0"/>
        <w:spacing w:after="220" w:line="240" w:lineRule="auto"/>
        <w:jc w:val="both"/>
        <w:rPr>
          <w:rFonts w:ascii="Arial" w:hAnsi="Arial" w:cs="Arial"/>
        </w:rPr>
      </w:pPr>
      <w:r w:rsidRPr="00C52CA4">
        <w:rPr>
          <w:rFonts w:ascii="Arial" w:hAnsi="Arial" w:cs="Arial"/>
          <w:b/>
        </w:rPr>
        <w:t>Summary:</w:t>
      </w:r>
      <w:r w:rsidRPr="00C52CA4">
        <w:rPr>
          <w:rFonts w:ascii="Arial" w:hAnsi="Arial" w:cs="Arial"/>
        </w:rPr>
        <w:t xml:space="preserve"> </w:t>
      </w:r>
      <w:r w:rsidRPr="00CF4B5D">
        <w:rPr>
          <w:rFonts w:ascii="Arial" w:hAnsi="Arial" w:cs="Arial"/>
        </w:rPr>
        <w:t>Calling on AIUK to focus part of the I Welcome campaign on the terms and conditions under which asylum seekers are held in UK detention</w:t>
      </w:r>
    </w:p>
    <w:p w14:paraId="7233C386" w14:textId="77777777" w:rsidR="00495DD6" w:rsidRPr="00CF4B5D" w:rsidRDefault="00495DD6" w:rsidP="00495DD6">
      <w:pPr>
        <w:jc w:val="both"/>
        <w:rPr>
          <w:rFonts w:ascii="Arial" w:hAnsi="Arial" w:cs="Arial"/>
        </w:rPr>
      </w:pPr>
      <w:r w:rsidRPr="00CF4B5D">
        <w:rPr>
          <w:rFonts w:ascii="Arial" w:hAnsi="Arial" w:cs="Arial"/>
          <w:b/>
        </w:rPr>
        <w:t>Proposer:</w:t>
      </w:r>
      <w:r w:rsidRPr="00CF4B5D">
        <w:rPr>
          <w:rFonts w:ascii="Arial" w:hAnsi="Arial" w:cs="Arial"/>
        </w:rPr>
        <w:t xml:space="preserve"> Bournville Group</w:t>
      </w:r>
    </w:p>
    <w:p w14:paraId="46E0DD6C" w14:textId="77777777" w:rsidR="00495DD6" w:rsidRDefault="00495DD6" w:rsidP="00495DD6">
      <w:pPr>
        <w:spacing w:after="0"/>
        <w:rPr>
          <w:rFonts w:ascii="Arial" w:hAnsi="Arial" w:cs="Arial"/>
        </w:rPr>
      </w:pPr>
    </w:p>
    <w:p w14:paraId="3B9B47E2" w14:textId="77777777" w:rsidR="00495DD6" w:rsidRPr="008B33AF" w:rsidRDefault="00495DD6" w:rsidP="00495DD6">
      <w:pPr>
        <w:spacing w:after="0"/>
        <w:rPr>
          <w:rFonts w:ascii="Arial" w:hAnsi="Arial" w:cs="Arial"/>
        </w:rPr>
      </w:pPr>
      <w:r w:rsidRPr="008B33AF">
        <w:rPr>
          <w:rFonts w:ascii="Arial" w:hAnsi="Arial" w:cs="Arial"/>
        </w:rPr>
        <w:t>This AGM calls on Amnesty International UK Section, within our I Welcome Refugees campaign, to focus part of the campaign on the terms and conditions under which asylum seekers are held in detention whilst opposing the routine use of detention in such circumstances</w:t>
      </w:r>
    </w:p>
    <w:p w14:paraId="4F218629" w14:textId="77777777" w:rsidR="00495DD6" w:rsidRPr="008B33AF" w:rsidRDefault="00495DD6" w:rsidP="00495DD6">
      <w:pPr>
        <w:spacing w:after="0"/>
        <w:rPr>
          <w:rFonts w:ascii="Arial" w:hAnsi="Arial" w:cs="Arial"/>
        </w:rPr>
      </w:pPr>
    </w:p>
    <w:p w14:paraId="5424C3A9" w14:textId="77777777" w:rsidR="00495DD6" w:rsidRPr="008B33AF" w:rsidRDefault="00495DD6" w:rsidP="00495DD6">
      <w:pPr>
        <w:spacing w:after="0"/>
        <w:rPr>
          <w:rFonts w:ascii="Arial" w:hAnsi="Arial" w:cs="Arial"/>
        </w:rPr>
      </w:pPr>
      <w:r w:rsidRPr="008B33AF">
        <w:rPr>
          <w:rFonts w:ascii="Arial" w:hAnsi="Arial" w:cs="Arial"/>
        </w:rPr>
        <w:t xml:space="preserve">To campaign for the British Government to implement recommendations of the “Shaw Review”, including </w:t>
      </w:r>
    </w:p>
    <w:p w14:paraId="21731266" w14:textId="77777777" w:rsidR="00495DD6" w:rsidRPr="008B33AF" w:rsidRDefault="00495DD6" w:rsidP="00495DD6">
      <w:pPr>
        <w:numPr>
          <w:ilvl w:val="0"/>
          <w:numId w:val="6"/>
        </w:numPr>
        <w:spacing w:after="0"/>
        <w:rPr>
          <w:rFonts w:ascii="Arial" w:hAnsi="Arial" w:cs="Arial"/>
        </w:rPr>
      </w:pPr>
      <w:r w:rsidRPr="008B33AF">
        <w:rPr>
          <w:rFonts w:ascii="Arial" w:hAnsi="Arial" w:cs="Arial"/>
        </w:rPr>
        <w:t>Publish a strategic plan for consistency in the treatment of asylum seekers and the management of Immigration Detention Centres</w:t>
      </w:r>
    </w:p>
    <w:p w14:paraId="56958B06" w14:textId="77777777" w:rsidR="00495DD6" w:rsidRPr="008B33AF" w:rsidRDefault="00495DD6" w:rsidP="00495DD6">
      <w:pPr>
        <w:numPr>
          <w:ilvl w:val="0"/>
          <w:numId w:val="6"/>
        </w:numPr>
        <w:spacing w:after="0"/>
        <w:rPr>
          <w:rFonts w:ascii="Arial" w:hAnsi="Arial" w:cs="Arial"/>
        </w:rPr>
      </w:pPr>
      <w:r w:rsidRPr="008B33AF">
        <w:rPr>
          <w:rFonts w:ascii="Arial" w:hAnsi="Arial" w:cs="Arial"/>
        </w:rPr>
        <w:t>Ensure the fullest recognition of all their human rights including full access to legal advice and support</w:t>
      </w:r>
    </w:p>
    <w:p w14:paraId="42035952" w14:textId="77777777" w:rsidR="00495DD6" w:rsidRPr="008B33AF" w:rsidRDefault="00495DD6" w:rsidP="00495DD6">
      <w:pPr>
        <w:numPr>
          <w:ilvl w:val="0"/>
          <w:numId w:val="6"/>
        </w:numPr>
        <w:spacing w:after="0"/>
        <w:rPr>
          <w:rFonts w:ascii="Arial" w:hAnsi="Arial" w:cs="Arial"/>
        </w:rPr>
      </w:pPr>
      <w:r w:rsidRPr="008B33AF">
        <w:rPr>
          <w:rFonts w:ascii="Arial" w:hAnsi="Arial" w:cs="Arial"/>
        </w:rPr>
        <w:t xml:space="preserve">Provide all the necessary facilities for their care and wellbeing </w:t>
      </w:r>
    </w:p>
    <w:p w14:paraId="15866719" w14:textId="77777777" w:rsidR="00495DD6" w:rsidRPr="008B33AF" w:rsidRDefault="00495DD6" w:rsidP="00495DD6">
      <w:pPr>
        <w:numPr>
          <w:ilvl w:val="0"/>
          <w:numId w:val="6"/>
        </w:numPr>
        <w:spacing w:after="0"/>
        <w:rPr>
          <w:rFonts w:ascii="Arial" w:hAnsi="Arial" w:cs="Arial"/>
        </w:rPr>
      </w:pPr>
      <w:r w:rsidRPr="008B33AF">
        <w:rPr>
          <w:rFonts w:ascii="Arial" w:hAnsi="Arial" w:cs="Arial"/>
        </w:rPr>
        <w:t xml:space="preserve">Ensure the welfare of vulnerable persons as defined by the extended list of categories proposed by Shaw </w:t>
      </w:r>
    </w:p>
    <w:p w14:paraId="602DE86C" w14:textId="77777777" w:rsidR="00495DD6" w:rsidRPr="008B33AF" w:rsidRDefault="00495DD6" w:rsidP="00495DD6">
      <w:pPr>
        <w:numPr>
          <w:ilvl w:val="0"/>
          <w:numId w:val="6"/>
        </w:numPr>
        <w:spacing w:after="0"/>
        <w:rPr>
          <w:rFonts w:ascii="Arial" w:hAnsi="Arial" w:cs="Arial"/>
        </w:rPr>
      </w:pPr>
      <w:r w:rsidRPr="008B33AF">
        <w:rPr>
          <w:rFonts w:ascii="Arial" w:hAnsi="Arial" w:cs="Arial"/>
        </w:rPr>
        <w:t xml:space="preserve">End completely the detention of pregnant women </w:t>
      </w:r>
    </w:p>
    <w:p w14:paraId="5C3A55DE" w14:textId="77777777" w:rsidR="00495DD6" w:rsidRPr="008B33AF" w:rsidRDefault="00495DD6" w:rsidP="00495DD6">
      <w:pPr>
        <w:numPr>
          <w:ilvl w:val="0"/>
          <w:numId w:val="6"/>
        </w:numPr>
        <w:spacing w:after="0"/>
        <w:rPr>
          <w:rFonts w:ascii="Arial" w:hAnsi="Arial" w:cs="Arial"/>
        </w:rPr>
      </w:pPr>
      <w:r w:rsidRPr="008B33AF">
        <w:rPr>
          <w:rFonts w:ascii="Arial" w:hAnsi="Arial" w:cs="Arial"/>
        </w:rPr>
        <w:t>Reduce the number of offences subject to criminal procedures and penalties, including several of those (under Section 24) related specifically to status-related violations</w:t>
      </w:r>
    </w:p>
    <w:p w14:paraId="44FD0F4C" w14:textId="77777777" w:rsidR="00495DD6" w:rsidRPr="008B33AF" w:rsidRDefault="00495DD6" w:rsidP="00495DD6">
      <w:pPr>
        <w:spacing w:after="0"/>
        <w:ind w:left="360"/>
        <w:rPr>
          <w:rFonts w:ascii="Arial" w:hAnsi="Arial" w:cs="Arial"/>
        </w:rPr>
      </w:pPr>
      <w:r w:rsidRPr="008B33AF">
        <w:rPr>
          <w:rFonts w:ascii="Arial" w:hAnsi="Arial" w:cs="Arial"/>
        </w:rPr>
        <w:t>Also</w:t>
      </w:r>
    </w:p>
    <w:p w14:paraId="3B40B4CB" w14:textId="77777777" w:rsidR="00495DD6" w:rsidRPr="008B33AF" w:rsidRDefault="00495DD6" w:rsidP="00495DD6">
      <w:pPr>
        <w:numPr>
          <w:ilvl w:val="0"/>
          <w:numId w:val="6"/>
        </w:numPr>
        <w:spacing w:after="0"/>
        <w:rPr>
          <w:rFonts w:ascii="Arial" w:hAnsi="Arial" w:cs="Arial"/>
        </w:rPr>
      </w:pPr>
      <w:r w:rsidRPr="008B33AF">
        <w:rPr>
          <w:rFonts w:ascii="Arial" w:hAnsi="Arial" w:cs="Arial"/>
        </w:rPr>
        <w:t>End the practice of indefinite detention by setting a limit on the length of time detainees can be held for immigration purposes</w:t>
      </w:r>
    </w:p>
    <w:p w14:paraId="3C64B5F3" w14:textId="77777777" w:rsidR="00495DD6" w:rsidRPr="008B33AF" w:rsidRDefault="00495DD6" w:rsidP="00495DD6">
      <w:pPr>
        <w:spacing w:after="0"/>
        <w:ind w:left="720"/>
        <w:rPr>
          <w:rFonts w:ascii="Arial" w:hAnsi="Arial" w:cs="Arial"/>
        </w:rPr>
      </w:pPr>
    </w:p>
    <w:p w14:paraId="7EA4FBD2" w14:textId="77777777" w:rsidR="00495DD6" w:rsidRPr="008B33AF" w:rsidRDefault="00495DD6" w:rsidP="00495DD6">
      <w:pPr>
        <w:spacing w:after="0"/>
        <w:rPr>
          <w:rFonts w:ascii="Arial" w:hAnsi="Arial" w:cs="Arial"/>
        </w:rPr>
      </w:pPr>
      <w:r w:rsidRPr="008B33AF">
        <w:rPr>
          <w:rFonts w:ascii="Arial" w:hAnsi="Arial" w:cs="Arial"/>
        </w:rPr>
        <w:t xml:space="preserve">And other such improvements as AIUK may itself identify and in consideration of improvements deemed desirable by other organisations campaigning for the better management of the asylum process </w:t>
      </w:r>
    </w:p>
    <w:p w14:paraId="1A5DB19C" w14:textId="77777777" w:rsidR="00495DD6" w:rsidRPr="008B33AF" w:rsidRDefault="00495DD6" w:rsidP="00495DD6">
      <w:pPr>
        <w:spacing w:after="0"/>
        <w:rPr>
          <w:rFonts w:ascii="Arial" w:hAnsi="Arial" w:cs="Arial"/>
        </w:rPr>
      </w:pPr>
    </w:p>
    <w:p w14:paraId="17736D24" w14:textId="77777777" w:rsidR="00495DD6" w:rsidRDefault="00495DD6" w:rsidP="00495DD6">
      <w:pPr>
        <w:pBdr>
          <w:bottom w:val="single" w:sz="6" w:space="1" w:color="auto"/>
        </w:pBdr>
        <w:spacing w:after="0"/>
        <w:rPr>
          <w:rFonts w:ascii="Arial" w:hAnsi="Arial" w:cs="Arial"/>
          <w:b/>
        </w:rPr>
      </w:pPr>
      <w:r>
        <w:rPr>
          <w:rFonts w:ascii="Arial" w:hAnsi="Arial" w:cs="Arial"/>
          <w:b/>
        </w:rPr>
        <w:t>Votes FOR: 1,866 (99.10%)</w:t>
      </w:r>
    </w:p>
    <w:p w14:paraId="422EABC9" w14:textId="77777777" w:rsidR="00495DD6" w:rsidRDefault="00495DD6" w:rsidP="00495DD6">
      <w:pPr>
        <w:pBdr>
          <w:bottom w:val="single" w:sz="6" w:space="1" w:color="auto"/>
        </w:pBdr>
        <w:spacing w:after="0"/>
        <w:rPr>
          <w:rFonts w:ascii="Arial" w:hAnsi="Arial" w:cs="Arial"/>
          <w:b/>
        </w:rPr>
      </w:pPr>
      <w:r>
        <w:rPr>
          <w:rFonts w:ascii="Arial" w:hAnsi="Arial" w:cs="Arial"/>
          <w:b/>
        </w:rPr>
        <w:t>Votes AGAINST: 17 (0.90%)</w:t>
      </w:r>
    </w:p>
    <w:p w14:paraId="13811038" w14:textId="77777777" w:rsidR="00495DD6" w:rsidRPr="00397CC9" w:rsidRDefault="00495DD6" w:rsidP="00495DD6">
      <w:pPr>
        <w:pBdr>
          <w:bottom w:val="single" w:sz="6" w:space="1" w:color="auto"/>
        </w:pBdr>
        <w:spacing w:after="0"/>
        <w:rPr>
          <w:rFonts w:ascii="Arial" w:hAnsi="Arial" w:cs="Arial"/>
          <w:b/>
        </w:rPr>
      </w:pPr>
    </w:p>
    <w:p w14:paraId="5957F1C9" w14:textId="77777777" w:rsidR="0084053D" w:rsidRDefault="0084053D" w:rsidP="0084053D">
      <w:pPr>
        <w:spacing w:line="240" w:lineRule="auto"/>
        <w:rPr>
          <w:rFonts w:ascii="Arial" w:hAnsi="Arial" w:cs="Arial"/>
          <w:b/>
        </w:rPr>
      </w:pPr>
    </w:p>
    <w:p w14:paraId="1DE383C3" w14:textId="77777777" w:rsidR="00C96A2A" w:rsidRDefault="00C96A2A" w:rsidP="0084053D">
      <w:pPr>
        <w:spacing w:line="240" w:lineRule="auto"/>
        <w:rPr>
          <w:rFonts w:ascii="Arial" w:hAnsi="Arial" w:cs="Arial"/>
          <w:b/>
        </w:rPr>
      </w:pPr>
    </w:p>
    <w:p w14:paraId="3C429E37" w14:textId="77777777" w:rsidR="00C96A2A" w:rsidRDefault="00C96A2A" w:rsidP="0084053D">
      <w:pPr>
        <w:spacing w:line="240" w:lineRule="auto"/>
        <w:rPr>
          <w:rFonts w:ascii="Arial" w:hAnsi="Arial" w:cs="Arial"/>
          <w:b/>
        </w:rPr>
      </w:pPr>
    </w:p>
    <w:p w14:paraId="62BC7DAB" w14:textId="77777777" w:rsidR="00C96A2A" w:rsidRDefault="00C96A2A" w:rsidP="0084053D">
      <w:pPr>
        <w:spacing w:line="240" w:lineRule="auto"/>
        <w:rPr>
          <w:rFonts w:ascii="Arial" w:hAnsi="Arial" w:cs="Arial"/>
          <w:b/>
        </w:rPr>
      </w:pPr>
    </w:p>
    <w:p w14:paraId="742DF337" w14:textId="77777777" w:rsidR="00C96A2A" w:rsidRDefault="00C96A2A" w:rsidP="0084053D">
      <w:pPr>
        <w:spacing w:line="240" w:lineRule="auto"/>
        <w:rPr>
          <w:rFonts w:ascii="Arial" w:hAnsi="Arial" w:cs="Arial"/>
          <w:b/>
        </w:rPr>
      </w:pPr>
    </w:p>
    <w:p w14:paraId="21D88CFA" w14:textId="77777777" w:rsidR="00C96A2A" w:rsidRDefault="00C96A2A" w:rsidP="0084053D">
      <w:pPr>
        <w:spacing w:line="240" w:lineRule="auto"/>
        <w:rPr>
          <w:rFonts w:ascii="Arial" w:hAnsi="Arial" w:cs="Arial"/>
          <w:b/>
        </w:rPr>
      </w:pPr>
    </w:p>
    <w:p w14:paraId="0BA52060" w14:textId="77777777" w:rsidR="0084053D" w:rsidRPr="002C754B" w:rsidRDefault="0084053D" w:rsidP="002C754B">
      <w:pPr>
        <w:pStyle w:val="Heading2"/>
        <w:rPr>
          <w:sz w:val="28"/>
          <w:szCs w:val="28"/>
        </w:rPr>
      </w:pPr>
      <w:bookmarkStart w:id="7" w:name="_Toc479520185"/>
      <w:r w:rsidRPr="002C754B">
        <w:rPr>
          <w:sz w:val="28"/>
          <w:szCs w:val="28"/>
        </w:rPr>
        <w:lastRenderedPageBreak/>
        <w:t>B3 - THE FREEDOM OF THE AHMADIYYA “TO MANIFEST THEIR RELIGION IN TEACHING, PRACTICE, WORSHIP AND OBSERVANCE”.</w:t>
      </w:r>
      <w:bookmarkEnd w:id="7"/>
    </w:p>
    <w:p w14:paraId="58D7B646" w14:textId="77777777" w:rsidR="001972BC" w:rsidRDefault="001972BC" w:rsidP="0084053D">
      <w:pPr>
        <w:widowControl w:val="0"/>
        <w:autoSpaceDE w:val="0"/>
        <w:autoSpaceDN w:val="0"/>
        <w:adjustRightInd w:val="0"/>
        <w:spacing w:after="220" w:line="240" w:lineRule="auto"/>
        <w:jc w:val="both"/>
        <w:rPr>
          <w:rFonts w:ascii="Arial" w:hAnsi="Arial" w:cs="Arial"/>
          <w:b/>
        </w:rPr>
      </w:pPr>
    </w:p>
    <w:p w14:paraId="66788C7F" w14:textId="77777777" w:rsidR="0084053D" w:rsidRPr="00C52CA4" w:rsidRDefault="0084053D" w:rsidP="0084053D">
      <w:pPr>
        <w:widowControl w:val="0"/>
        <w:autoSpaceDE w:val="0"/>
        <w:autoSpaceDN w:val="0"/>
        <w:adjustRightInd w:val="0"/>
        <w:spacing w:after="220" w:line="240" w:lineRule="auto"/>
        <w:jc w:val="both"/>
        <w:rPr>
          <w:rFonts w:ascii="Arial" w:hAnsi="Arial" w:cs="Arial"/>
        </w:rPr>
      </w:pPr>
      <w:r w:rsidRPr="00C52CA4">
        <w:rPr>
          <w:rFonts w:ascii="Arial" w:hAnsi="Arial" w:cs="Arial"/>
          <w:b/>
        </w:rPr>
        <w:t>Summary:</w:t>
      </w:r>
      <w:r w:rsidRPr="00C52CA4">
        <w:rPr>
          <w:rFonts w:ascii="Arial" w:hAnsi="Arial" w:cs="Arial"/>
        </w:rPr>
        <w:t xml:space="preserve"> </w:t>
      </w:r>
      <w:r w:rsidRPr="00CF4B5D">
        <w:rPr>
          <w:rFonts w:ascii="Arial" w:hAnsi="Arial" w:cs="Arial"/>
        </w:rPr>
        <w:t>This resolution supports the rights of the Ahmadiyya Muslim Community and urges Amnesty to actively support them in the UK and abroad.</w:t>
      </w:r>
    </w:p>
    <w:p w14:paraId="39B2C1A6" w14:textId="77777777" w:rsidR="0084053D" w:rsidRPr="00CF4B5D" w:rsidRDefault="0084053D" w:rsidP="0084053D">
      <w:pPr>
        <w:jc w:val="both"/>
        <w:rPr>
          <w:rFonts w:ascii="Arial" w:hAnsi="Arial" w:cs="Arial"/>
        </w:rPr>
      </w:pPr>
      <w:r w:rsidRPr="00CF4B5D">
        <w:rPr>
          <w:rFonts w:ascii="Arial" w:hAnsi="Arial" w:cs="Arial"/>
          <w:b/>
        </w:rPr>
        <w:t>Proposer:</w:t>
      </w:r>
      <w:r w:rsidRPr="00CF4B5D">
        <w:rPr>
          <w:rFonts w:ascii="Arial" w:hAnsi="Arial" w:cs="Arial"/>
        </w:rPr>
        <w:t xml:space="preserve"> </w:t>
      </w:r>
      <w:r>
        <w:rPr>
          <w:rFonts w:ascii="Arial" w:hAnsi="Arial" w:cs="Arial"/>
        </w:rPr>
        <w:t>Glasgow Daytime Group</w:t>
      </w:r>
    </w:p>
    <w:p w14:paraId="19BBCB28" w14:textId="77777777" w:rsidR="0084053D" w:rsidRPr="00CF4B5D" w:rsidRDefault="0084053D" w:rsidP="0084053D">
      <w:pPr>
        <w:spacing w:line="240" w:lineRule="auto"/>
        <w:jc w:val="both"/>
        <w:rPr>
          <w:rFonts w:ascii="Arial" w:hAnsi="Arial" w:cs="Arial"/>
        </w:rPr>
      </w:pPr>
      <w:r w:rsidRPr="00CF4B5D">
        <w:rPr>
          <w:rFonts w:ascii="Arial" w:hAnsi="Arial" w:cs="Arial"/>
        </w:rPr>
        <w:t>This AGM:</w:t>
      </w:r>
    </w:p>
    <w:p w14:paraId="546D8CCE" w14:textId="77777777" w:rsidR="0084053D" w:rsidRPr="00CF4B5D" w:rsidRDefault="0084053D" w:rsidP="0084053D">
      <w:pPr>
        <w:spacing w:line="240" w:lineRule="auto"/>
        <w:jc w:val="both"/>
        <w:rPr>
          <w:rFonts w:ascii="Arial" w:hAnsi="Arial" w:cs="Arial"/>
        </w:rPr>
      </w:pPr>
      <w:r w:rsidRPr="00CF4B5D">
        <w:rPr>
          <w:rFonts w:ascii="Arial" w:hAnsi="Arial" w:cs="Arial"/>
        </w:rPr>
        <w:t>-</w:t>
      </w:r>
      <w:proofErr w:type="spellStart"/>
      <w:r w:rsidRPr="00CF4B5D">
        <w:rPr>
          <w:rFonts w:ascii="Arial" w:hAnsi="Arial" w:cs="Arial"/>
        </w:rPr>
        <w:t>i</w:t>
      </w:r>
      <w:proofErr w:type="spellEnd"/>
      <w:r w:rsidRPr="00CF4B5D">
        <w:rPr>
          <w:rFonts w:ascii="Arial" w:hAnsi="Arial" w:cs="Arial"/>
        </w:rPr>
        <w:t>- asserts the right of the Ahmadiyya, as guaranteed by Article 18 of the Universal Declaration of Human Rights, to practise their religion;</w:t>
      </w:r>
    </w:p>
    <w:p w14:paraId="09BF9B6C" w14:textId="77777777" w:rsidR="0084053D" w:rsidRPr="00CF4B5D" w:rsidRDefault="0084053D" w:rsidP="0084053D">
      <w:pPr>
        <w:spacing w:line="240" w:lineRule="auto"/>
        <w:jc w:val="both"/>
        <w:rPr>
          <w:rFonts w:ascii="Arial" w:hAnsi="Arial" w:cs="Arial"/>
        </w:rPr>
      </w:pPr>
      <w:r w:rsidRPr="00CF4B5D">
        <w:rPr>
          <w:rFonts w:ascii="Arial" w:hAnsi="Arial" w:cs="Arial"/>
        </w:rPr>
        <w:t>-ii- instructs AIUK to campaign to raise awareness of the Ahmadiyya issue in the UK; and</w:t>
      </w:r>
    </w:p>
    <w:p w14:paraId="16BA36E2" w14:textId="77777777" w:rsidR="0084053D" w:rsidRPr="00CF4B5D" w:rsidRDefault="0084053D" w:rsidP="0084053D">
      <w:pPr>
        <w:spacing w:line="240" w:lineRule="auto"/>
        <w:jc w:val="both"/>
        <w:rPr>
          <w:rFonts w:ascii="Arial" w:hAnsi="Arial" w:cs="Arial"/>
        </w:rPr>
      </w:pPr>
      <w:r w:rsidRPr="00CF4B5D">
        <w:rPr>
          <w:rFonts w:ascii="Arial" w:hAnsi="Arial" w:cs="Arial"/>
        </w:rPr>
        <w:t>-iii- instructs AIUK to campaign with the aims of:</w:t>
      </w:r>
    </w:p>
    <w:p w14:paraId="00D83BDF" w14:textId="77777777" w:rsidR="0084053D" w:rsidRPr="00CF4B5D" w:rsidRDefault="0084053D" w:rsidP="0084053D">
      <w:pPr>
        <w:spacing w:line="240" w:lineRule="auto"/>
        <w:ind w:left="720"/>
        <w:jc w:val="both"/>
        <w:rPr>
          <w:rFonts w:ascii="Arial" w:hAnsi="Arial" w:cs="Arial"/>
        </w:rPr>
      </w:pPr>
      <w:r w:rsidRPr="00CF4B5D">
        <w:rPr>
          <w:rFonts w:ascii="Arial" w:hAnsi="Arial" w:cs="Arial"/>
        </w:rPr>
        <w:t>(a) urging the Government of Pakistan to remove the 1974 Second Amendment to the Constitution which defines the Ahmadis as “Non-Muslim” and to rescind Ordinance XX, passed in 1984, which effectively prohibits Ahmadis from preaching or professing their beliefs; and</w:t>
      </w:r>
    </w:p>
    <w:p w14:paraId="027D7D3B" w14:textId="77777777" w:rsidR="0084053D" w:rsidRDefault="0084053D" w:rsidP="0084053D">
      <w:pPr>
        <w:spacing w:after="0" w:line="240" w:lineRule="auto"/>
        <w:ind w:left="720"/>
        <w:jc w:val="both"/>
        <w:rPr>
          <w:rFonts w:ascii="Arial" w:hAnsi="Arial" w:cs="Arial"/>
        </w:rPr>
      </w:pPr>
      <w:r w:rsidRPr="00CF4B5D">
        <w:rPr>
          <w:rFonts w:ascii="Arial" w:hAnsi="Arial" w:cs="Arial"/>
        </w:rPr>
        <w:t>(b) achieving the release of Ahmadis held as prisoners of conscience in Pakistan under blasphemy laws.</w:t>
      </w:r>
    </w:p>
    <w:p w14:paraId="233A0226" w14:textId="77777777" w:rsidR="0084053D" w:rsidRPr="00CF4B5D" w:rsidRDefault="0084053D" w:rsidP="0084053D">
      <w:pPr>
        <w:spacing w:after="0" w:line="240" w:lineRule="auto"/>
        <w:ind w:left="720"/>
        <w:jc w:val="both"/>
        <w:rPr>
          <w:rFonts w:ascii="Arial" w:hAnsi="Arial" w:cs="Arial"/>
        </w:rPr>
      </w:pPr>
    </w:p>
    <w:p w14:paraId="0371363F" w14:textId="77777777" w:rsidR="0084053D" w:rsidRDefault="0084053D" w:rsidP="0084053D">
      <w:pPr>
        <w:pBdr>
          <w:bottom w:val="single" w:sz="6" w:space="1" w:color="auto"/>
        </w:pBdr>
        <w:spacing w:after="0"/>
        <w:rPr>
          <w:rFonts w:ascii="Arial" w:hAnsi="Arial" w:cs="Arial"/>
          <w:b/>
        </w:rPr>
      </w:pPr>
      <w:r>
        <w:rPr>
          <w:rFonts w:ascii="Arial" w:hAnsi="Arial" w:cs="Arial"/>
          <w:b/>
        </w:rPr>
        <w:t>Votes FOR: 1,605 (97.93%)</w:t>
      </w:r>
    </w:p>
    <w:p w14:paraId="293AD030" w14:textId="77777777" w:rsidR="0084053D" w:rsidRDefault="0084053D" w:rsidP="0084053D">
      <w:pPr>
        <w:pBdr>
          <w:bottom w:val="single" w:sz="6" w:space="1" w:color="auto"/>
        </w:pBdr>
        <w:spacing w:after="0"/>
        <w:rPr>
          <w:rFonts w:ascii="Arial" w:hAnsi="Arial" w:cs="Arial"/>
          <w:b/>
        </w:rPr>
      </w:pPr>
      <w:r>
        <w:rPr>
          <w:rFonts w:ascii="Arial" w:hAnsi="Arial" w:cs="Arial"/>
          <w:b/>
        </w:rPr>
        <w:t>Votes AGAINST: 34 (2.07%)</w:t>
      </w:r>
    </w:p>
    <w:p w14:paraId="50519398" w14:textId="77777777" w:rsidR="0084053D" w:rsidRPr="00397CC9" w:rsidRDefault="0084053D" w:rsidP="0084053D">
      <w:pPr>
        <w:pBdr>
          <w:bottom w:val="single" w:sz="6" w:space="1" w:color="auto"/>
        </w:pBdr>
        <w:spacing w:after="0"/>
        <w:rPr>
          <w:rFonts w:ascii="Arial" w:hAnsi="Arial" w:cs="Arial"/>
          <w:b/>
        </w:rPr>
      </w:pPr>
    </w:p>
    <w:p w14:paraId="649821B8" w14:textId="77777777" w:rsidR="002236C4" w:rsidRDefault="002236C4" w:rsidP="002236C4">
      <w:pPr>
        <w:rPr>
          <w:rFonts w:ascii="Arial" w:hAnsi="Arial" w:cs="Arial"/>
          <w:b/>
        </w:rPr>
      </w:pPr>
    </w:p>
    <w:p w14:paraId="3B527CCA" w14:textId="77777777" w:rsidR="002236C4" w:rsidRPr="002C754B" w:rsidRDefault="002236C4" w:rsidP="002C754B">
      <w:pPr>
        <w:pStyle w:val="Heading2"/>
        <w:rPr>
          <w:sz w:val="28"/>
          <w:szCs w:val="28"/>
        </w:rPr>
      </w:pPr>
      <w:bookmarkStart w:id="8" w:name="_Toc479520186"/>
      <w:r w:rsidRPr="002C754B">
        <w:rPr>
          <w:sz w:val="28"/>
          <w:szCs w:val="28"/>
        </w:rPr>
        <w:t>C1(S) - SPECIAL RESOLUTION TO AMEND THE ARTICLES OF ASSOCIATION – NOMINATIONS FOR ELECTIONS HELD AT THE AGM</w:t>
      </w:r>
      <w:bookmarkEnd w:id="8"/>
    </w:p>
    <w:p w14:paraId="668A2F44" w14:textId="77777777" w:rsidR="001972BC" w:rsidRDefault="001972BC" w:rsidP="002236C4">
      <w:pPr>
        <w:rPr>
          <w:rFonts w:ascii="Arial" w:hAnsi="Arial" w:cs="Arial"/>
          <w:b/>
        </w:rPr>
      </w:pPr>
    </w:p>
    <w:p w14:paraId="5E443465" w14:textId="77777777" w:rsidR="002236C4" w:rsidRDefault="002236C4" w:rsidP="002236C4">
      <w:pPr>
        <w:rPr>
          <w:rFonts w:ascii="Arial" w:hAnsi="Arial" w:cs="Arial"/>
        </w:rPr>
      </w:pPr>
      <w:r>
        <w:rPr>
          <w:rFonts w:ascii="Arial" w:hAnsi="Arial" w:cs="Arial"/>
          <w:b/>
        </w:rPr>
        <w:t>Summary:</w:t>
      </w:r>
      <w:r w:rsidRPr="00F3039E">
        <w:t xml:space="preserve"> </w:t>
      </w:r>
      <w:r w:rsidRPr="00F3039E">
        <w:rPr>
          <w:rFonts w:ascii="Arial" w:hAnsi="Arial" w:cs="Arial"/>
        </w:rPr>
        <w:t>This Special Resolution will ensure consistency of approach to the nomination procedure for elections held at the AGM, clarifying that the nominations timeline is set by the Returning Officer and allowing for nominations for the Standing Orders Committee to be received in advance of the AGM.</w:t>
      </w:r>
    </w:p>
    <w:p w14:paraId="799AE7B8" w14:textId="77777777" w:rsidR="002236C4" w:rsidRPr="00F3039E" w:rsidRDefault="002236C4" w:rsidP="002236C4">
      <w:pPr>
        <w:rPr>
          <w:rFonts w:ascii="Arial" w:hAnsi="Arial" w:cs="Arial"/>
          <w:b/>
        </w:rPr>
      </w:pPr>
      <w:r>
        <w:rPr>
          <w:rFonts w:ascii="Arial" w:hAnsi="Arial" w:cs="Arial"/>
          <w:b/>
        </w:rPr>
        <w:t>Proposer: AIUK Board</w:t>
      </w:r>
    </w:p>
    <w:p w14:paraId="46B886AA" w14:textId="77777777" w:rsidR="002236C4" w:rsidRPr="00F3039E" w:rsidRDefault="002236C4" w:rsidP="002236C4">
      <w:pPr>
        <w:rPr>
          <w:rFonts w:ascii="Arial" w:hAnsi="Arial" w:cs="Arial"/>
        </w:rPr>
      </w:pPr>
      <w:r w:rsidRPr="00F3039E">
        <w:rPr>
          <w:rFonts w:ascii="Arial" w:hAnsi="Arial" w:cs="Arial"/>
        </w:rPr>
        <w:t>The AGM hereby resolves by way of Special Resolution that the Articles of Association of AIUK are altered by:</w:t>
      </w:r>
    </w:p>
    <w:p w14:paraId="3012F54F" w14:textId="77777777" w:rsidR="002236C4" w:rsidRPr="00F3039E" w:rsidRDefault="002236C4" w:rsidP="002236C4">
      <w:pPr>
        <w:rPr>
          <w:rFonts w:ascii="Arial" w:hAnsi="Arial" w:cs="Arial"/>
        </w:rPr>
      </w:pPr>
      <w:r w:rsidRPr="00F3039E">
        <w:rPr>
          <w:rFonts w:ascii="Arial" w:hAnsi="Arial" w:cs="Arial"/>
        </w:rPr>
        <w:t>1. Deleting the words "at the AGM" from Article 27.6, after the words "from nominations received";</w:t>
      </w:r>
    </w:p>
    <w:p w14:paraId="6259B176" w14:textId="77777777" w:rsidR="002236C4" w:rsidRPr="00C84EC9" w:rsidRDefault="002236C4" w:rsidP="002236C4">
      <w:pPr>
        <w:rPr>
          <w:rFonts w:ascii="Arial" w:hAnsi="Arial" w:cs="Arial"/>
          <w:b/>
        </w:rPr>
      </w:pPr>
      <w:r w:rsidRPr="00F3039E">
        <w:rPr>
          <w:rFonts w:ascii="Arial" w:hAnsi="Arial" w:cs="Arial"/>
        </w:rPr>
        <w:t>2. Inserting the words "The Members' and Directors' Appeals Committee shall be elected by the Members at the AGM from nominations received in accordance with a timetable announced by the Returning Officer" into Article 17.1 after the words "not be current Directors".</w:t>
      </w:r>
    </w:p>
    <w:p w14:paraId="25F9ECF0" w14:textId="77777777" w:rsidR="002236C4" w:rsidRDefault="002236C4" w:rsidP="002236C4">
      <w:pPr>
        <w:pBdr>
          <w:bottom w:val="single" w:sz="6" w:space="1" w:color="auto"/>
        </w:pBdr>
        <w:spacing w:after="0"/>
        <w:rPr>
          <w:rFonts w:ascii="Arial" w:hAnsi="Arial" w:cs="Arial"/>
          <w:b/>
        </w:rPr>
      </w:pPr>
      <w:r>
        <w:rPr>
          <w:rFonts w:ascii="Arial" w:hAnsi="Arial" w:cs="Arial"/>
          <w:b/>
        </w:rPr>
        <w:t>Votes FOR: 1,556 (98.67%)</w:t>
      </w:r>
    </w:p>
    <w:p w14:paraId="00036A57" w14:textId="77777777" w:rsidR="002236C4" w:rsidRDefault="002236C4" w:rsidP="002236C4">
      <w:pPr>
        <w:pBdr>
          <w:bottom w:val="single" w:sz="6" w:space="1" w:color="auto"/>
        </w:pBdr>
        <w:spacing w:after="0"/>
        <w:rPr>
          <w:rFonts w:ascii="Arial" w:hAnsi="Arial" w:cs="Arial"/>
          <w:b/>
        </w:rPr>
      </w:pPr>
      <w:r>
        <w:rPr>
          <w:rFonts w:ascii="Arial" w:hAnsi="Arial" w:cs="Arial"/>
          <w:b/>
        </w:rPr>
        <w:t>Votes AGAINST: 21 (1.33%)</w:t>
      </w:r>
    </w:p>
    <w:p w14:paraId="1E133318" w14:textId="77777777" w:rsidR="002236C4" w:rsidRPr="00397CC9" w:rsidRDefault="002236C4" w:rsidP="002236C4">
      <w:pPr>
        <w:pBdr>
          <w:bottom w:val="single" w:sz="6" w:space="1" w:color="auto"/>
        </w:pBdr>
        <w:spacing w:after="0"/>
        <w:rPr>
          <w:rFonts w:ascii="Arial" w:hAnsi="Arial" w:cs="Arial"/>
          <w:b/>
        </w:rPr>
      </w:pPr>
    </w:p>
    <w:p w14:paraId="619BEEFE" w14:textId="77777777" w:rsidR="002236C4" w:rsidRDefault="002236C4" w:rsidP="002236C4">
      <w:pPr>
        <w:spacing w:after="0"/>
        <w:rPr>
          <w:rFonts w:ascii="Arial" w:hAnsi="Arial" w:cs="Arial"/>
          <w:b/>
        </w:rPr>
      </w:pPr>
    </w:p>
    <w:p w14:paraId="362C74AE" w14:textId="77777777" w:rsidR="002236C4" w:rsidRPr="002C754B" w:rsidRDefault="002236C4" w:rsidP="002C754B">
      <w:pPr>
        <w:pStyle w:val="Heading2"/>
        <w:rPr>
          <w:sz w:val="28"/>
          <w:szCs w:val="28"/>
        </w:rPr>
      </w:pPr>
      <w:bookmarkStart w:id="9" w:name="_Toc479520187"/>
      <w:r w:rsidRPr="002C754B">
        <w:rPr>
          <w:sz w:val="28"/>
          <w:szCs w:val="28"/>
        </w:rPr>
        <w:t>C2(S) – SPECIAL RESOLUTION TO AMEND THE ARTICLES OF ASSOCIATION – CESSATION OF MEMBERSHIP ON BAN</w:t>
      </w:r>
      <w:r w:rsidR="002C754B">
        <w:rPr>
          <w:sz w:val="28"/>
          <w:szCs w:val="28"/>
        </w:rPr>
        <w:t>K</w:t>
      </w:r>
      <w:r w:rsidRPr="002C754B">
        <w:rPr>
          <w:sz w:val="28"/>
          <w:szCs w:val="28"/>
        </w:rPr>
        <w:t>RUPTCY</w:t>
      </w:r>
      <w:bookmarkEnd w:id="9"/>
    </w:p>
    <w:p w14:paraId="628516AB" w14:textId="77777777" w:rsidR="002236C4" w:rsidRDefault="002236C4" w:rsidP="002236C4">
      <w:pPr>
        <w:rPr>
          <w:rFonts w:ascii="Arial" w:hAnsi="Arial" w:cs="Arial"/>
          <w:b/>
        </w:rPr>
      </w:pPr>
    </w:p>
    <w:p w14:paraId="26C387B2" w14:textId="77777777" w:rsidR="002236C4" w:rsidRPr="00F3039E" w:rsidRDefault="002236C4" w:rsidP="002236C4">
      <w:pPr>
        <w:rPr>
          <w:rFonts w:ascii="Arial" w:hAnsi="Arial" w:cs="Arial"/>
          <w:b/>
          <w:sz w:val="24"/>
          <w:szCs w:val="24"/>
        </w:rPr>
      </w:pPr>
      <w:r w:rsidRPr="00F3039E">
        <w:rPr>
          <w:rFonts w:ascii="Arial" w:hAnsi="Arial" w:cs="Arial"/>
          <w:b/>
        </w:rPr>
        <w:t>Summary:</w:t>
      </w:r>
      <w:r w:rsidRPr="00F3039E">
        <w:rPr>
          <w:rFonts w:ascii="Arial" w:hAnsi="Arial" w:cs="Arial"/>
        </w:rPr>
        <w:t xml:space="preserve"> </w:t>
      </w:r>
      <w:r w:rsidRPr="00F3039E">
        <w:rPr>
          <w:rFonts w:ascii="Arial" w:hAnsi="Arial" w:cs="Arial"/>
          <w:sz w:val="24"/>
          <w:szCs w:val="24"/>
        </w:rPr>
        <w:t>To delete Article 14.2 on automatic cessation of membership of bankrupt members.</w:t>
      </w:r>
    </w:p>
    <w:p w14:paraId="36398EE2" w14:textId="77777777" w:rsidR="002236C4" w:rsidRPr="00F3039E" w:rsidRDefault="002236C4" w:rsidP="002236C4">
      <w:pPr>
        <w:rPr>
          <w:rFonts w:ascii="Arial" w:hAnsi="Arial" w:cs="Arial"/>
          <w:u w:val="single"/>
        </w:rPr>
      </w:pPr>
      <w:r w:rsidRPr="00F3039E">
        <w:rPr>
          <w:rFonts w:ascii="Arial" w:hAnsi="Arial" w:cs="Arial"/>
          <w:b/>
        </w:rPr>
        <w:t>Proposer:</w:t>
      </w:r>
      <w:r>
        <w:rPr>
          <w:rFonts w:ascii="Arial" w:hAnsi="Arial" w:cs="Arial"/>
          <w:u w:val="single"/>
        </w:rPr>
        <w:t xml:space="preserve"> </w:t>
      </w:r>
      <w:r w:rsidRPr="00F3039E">
        <w:rPr>
          <w:rFonts w:ascii="Arial" w:hAnsi="Arial" w:cs="Arial"/>
        </w:rPr>
        <w:t>Stuart Hathaway</w:t>
      </w:r>
    </w:p>
    <w:p w14:paraId="592B380F" w14:textId="77777777" w:rsidR="002236C4" w:rsidRPr="007F59E4" w:rsidRDefault="002236C4" w:rsidP="002236C4">
      <w:pPr>
        <w:rPr>
          <w:rFonts w:ascii="Arial" w:hAnsi="Arial" w:cs="Arial"/>
          <w:sz w:val="24"/>
          <w:szCs w:val="24"/>
        </w:rPr>
      </w:pPr>
      <w:r w:rsidRPr="00F3039E">
        <w:rPr>
          <w:rFonts w:ascii="Arial" w:hAnsi="Arial" w:cs="Arial"/>
          <w:sz w:val="24"/>
          <w:szCs w:val="24"/>
        </w:rPr>
        <w:t>It is hereby resolved by way of special resolution that the Articles of Association of AIUK Section are altered by deleting the current Article 14.2(commencing “if the member, being an individual, has a bankruptcy order”) and updating the numbering and cross referencing in the Articles of Association as necessary to take account of this change, in conjunction with any other changes which are made by other special resolutions passed at this meeting or any adjournment thereof.</w:t>
      </w:r>
    </w:p>
    <w:p w14:paraId="6A128DFC" w14:textId="77777777" w:rsidR="002236C4" w:rsidRDefault="002236C4" w:rsidP="002236C4">
      <w:pPr>
        <w:spacing w:after="0"/>
        <w:rPr>
          <w:rFonts w:ascii="Arial" w:hAnsi="Arial" w:cs="Arial"/>
        </w:rPr>
      </w:pPr>
    </w:p>
    <w:p w14:paraId="64DDE405" w14:textId="77777777" w:rsidR="002236C4" w:rsidRDefault="002236C4" w:rsidP="002236C4">
      <w:pPr>
        <w:pBdr>
          <w:bottom w:val="single" w:sz="6" w:space="1" w:color="auto"/>
        </w:pBdr>
        <w:spacing w:after="0"/>
        <w:rPr>
          <w:rFonts w:ascii="Arial" w:hAnsi="Arial" w:cs="Arial"/>
          <w:b/>
        </w:rPr>
      </w:pPr>
      <w:r>
        <w:rPr>
          <w:rFonts w:ascii="Arial" w:hAnsi="Arial" w:cs="Arial"/>
          <w:b/>
        </w:rPr>
        <w:t>Votes FOR: 1,613 (97.76%)</w:t>
      </w:r>
    </w:p>
    <w:p w14:paraId="2F818E1A" w14:textId="77777777" w:rsidR="002236C4" w:rsidRDefault="002236C4" w:rsidP="002236C4">
      <w:pPr>
        <w:pBdr>
          <w:bottom w:val="single" w:sz="6" w:space="1" w:color="auto"/>
        </w:pBdr>
        <w:spacing w:after="0"/>
        <w:rPr>
          <w:rFonts w:ascii="Arial" w:hAnsi="Arial" w:cs="Arial"/>
          <w:b/>
        </w:rPr>
      </w:pPr>
      <w:r>
        <w:rPr>
          <w:rFonts w:ascii="Arial" w:hAnsi="Arial" w:cs="Arial"/>
          <w:b/>
        </w:rPr>
        <w:t>Votes AGAINST: 37 (2.24%)</w:t>
      </w:r>
    </w:p>
    <w:p w14:paraId="18353FB5" w14:textId="77777777" w:rsidR="002236C4" w:rsidRPr="00397CC9" w:rsidRDefault="002236C4" w:rsidP="002236C4">
      <w:pPr>
        <w:pBdr>
          <w:bottom w:val="single" w:sz="6" w:space="1" w:color="auto"/>
        </w:pBdr>
        <w:spacing w:after="0"/>
        <w:rPr>
          <w:rFonts w:ascii="Arial" w:hAnsi="Arial" w:cs="Arial"/>
          <w:b/>
        </w:rPr>
      </w:pPr>
    </w:p>
    <w:p w14:paraId="4DD9C870" w14:textId="77777777" w:rsidR="003C74DB" w:rsidRDefault="003C74DB" w:rsidP="003C74DB">
      <w:pPr>
        <w:rPr>
          <w:rFonts w:ascii="Arial" w:hAnsi="Arial" w:cs="Arial"/>
          <w:b/>
        </w:rPr>
      </w:pPr>
    </w:p>
    <w:p w14:paraId="36EB47AE" w14:textId="77777777" w:rsidR="003C74DB" w:rsidRPr="002C754B" w:rsidRDefault="003C74DB" w:rsidP="002C754B">
      <w:pPr>
        <w:pStyle w:val="Heading2"/>
        <w:rPr>
          <w:sz w:val="28"/>
          <w:szCs w:val="28"/>
        </w:rPr>
      </w:pPr>
      <w:bookmarkStart w:id="10" w:name="_Toc479520188"/>
      <w:r w:rsidRPr="002C754B">
        <w:rPr>
          <w:sz w:val="28"/>
          <w:szCs w:val="28"/>
        </w:rPr>
        <w:t>C3 – AIUK EVENTS</w:t>
      </w:r>
      <w:bookmarkEnd w:id="10"/>
    </w:p>
    <w:p w14:paraId="7B29B3A0" w14:textId="77777777" w:rsidR="00700B0F" w:rsidRDefault="00700B0F" w:rsidP="003C74DB">
      <w:pPr>
        <w:rPr>
          <w:rFonts w:ascii="Arial" w:hAnsi="Arial" w:cs="Arial"/>
          <w:b/>
        </w:rPr>
      </w:pPr>
    </w:p>
    <w:p w14:paraId="09DD0407" w14:textId="77777777" w:rsidR="003C74DB" w:rsidRPr="00C810A1" w:rsidRDefault="003C74DB" w:rsidP="003C74DB">
      <w:pPr>
        <w:rPr>
          <w:rFonts w:ascii="Arial" w:hAnsi="Arial" w:cs="Arial"/>
          <w:u w:val="single"/>
        </w:rPr>
      </w:pPr>
      <w:r w:rsidRPr="00C810A1">
        <w:rPr>
          <w:rFonts w:ascii="Arial" w:hAnsi="Arial" w:cs="Arial"/>
          <w:b/>
        </w:rPr>
        <w:t>Summary:</w:t>
      </w:r>
      <w:r w:rsidRPr="00C810A1">
        <w:rPr>
          <w:rFonts w:ascii="Arial" w:hAnsi="Arial" w:cs="Arial"/>
        </w:rPr>
        <w:t xml:space="preserve">  This resolution seeks AGM approval for exploratory work on developing AIUK’s governance and activist events in order to improve how AIUK engages and inspires people in its human rights work and governance.  Any resulting proposed changes would be brought to the 2018 AGM for approval.</w:t>
      </w:r>
    </w:p>
    <w:p w14:paraId="7EF0409A" w14:textId="77777777" w:rsidR="003C74DB" w:rsidRPr="00C810A1" w:rsidRDefault="003C74DB" w:rsidP="003C74DB">
      <w:pPr>
        <w:rPr>
          <w:rFonts w:ascii="Arial" w:hAnsi="Arial" w:cs="Arial"/>
        </w:rPr>
      </w:pPr>
      <w:r w:rsidRPr="00C810A1">
        <w:rPr>
          <w:rFonts w:ascii="Arial" w:hAnsi="Arial" w:cs="Arial"/>
          <w:b/>
        </w:rPr>
        <w:t>Proposer:</w:t>
      </w:r>
      <w:r w:rsidRPr="00C810A1">
        <w:rPr>
          <w:rFonts w:ascii="Arial" w:hAnsi="Arial" w:cs="Arial"/>
        </w:rPr>
        <w:t xml:space="preserve"> AIUK Board</w:t>
      </w:r>
    </w:p>
    <w:p w14:paraId="61EB5FC3" w14:textId="77777777" w:rsidR="003C74DB" w:rsidRPr="00C55D22" w:rsidRDefault="003C74DB" w:rsidP="003C74DB">
      <w:pPr>
        <w:rPr>
          <w:rFonts w:ascii="Arial" w:hAnsi="Arial" w:cs="Arial"/>
        </w:rPr>
      </w:pPr>
      <w:r w:rsidRPr="00C55D22">
        <w:rPr>
          <w:rFonts w:ascii="Arial" w:hAnsi="Arial" w:cs="Arial"/>
        </w:rPr>
        <w:t xml:space="preserve">This AGM resolves that AIUK will: </w:t>
      </w:r>
    </w:p>
    <w:p w14:paraId="1DC59395" w14:textId="77777777" w:rsidR="003C74DB" w:rsidRPr="00C55D22" w:rsidRDefault="003C74DB" w:rsidP="003C74DB">
      <w:pPr>
        <w:spacing w:after="0"/>
        <w:rPr>
          <w:rFonts w:ascii="Arial" w:hAnsi="Arial" w:cs="Arial"/>
        </w:rPr>
      </w:pPr>
      <w:r w:rsidRPr="00C55D22">
        <w:rPr>
          <w:rFonts w:ascii="Arial" w:hAnsi="Arial" w:cs="Arial"/>
        </w:rPr>
        <w:t>1.</w:t>
      </w:r>
      <w:r w:rsidRPr="00C55D22">
        <w:rPr>
          <w:rFonts w:ascii="Arial" w:hAnsi="Arial" w:cs="Arial"/>
        </w:rPr>
        <w:tab/>
        <w:t>Develop, during the course of 2017, options for the most effective use of available resources to deliver an event, or programme of events, which:</w:t>
      </w:r>
    </w:p>
    <w:p w14:paraId="3FBB8981" w14:textId="77777777" w:rsidR="003C74DB" w:rsidRPr="00C55D22" w:rsidRDefault="003C74DB" w:rsidP="003C74DB">
      <w:pPr>
        <w:spacing w:after="0"/>
        <w:rPr>
          <w:rFonts w:ascii="Arial" w:hAnsi="Arial" w:cs="Arial"/>
        </w:rPr>
      </w:pPr>
      <w:r w:rsidRPr="00C55D22">
        <w:rPr>
          <w:rFonts w:ascii="Arial" w:hAnsi="Arial" w:cs="Arial"/>
        </w:rPr>
        <w:t>a)</w:t>
      </w:r>
      <w:r w:rsidRPr="00C55D22">
        <w:rPr>
          <w:rFonts w:ascii="Arial" w:hAnsi="Arial" w:cs="Arial"/>
        </w:rPr>
        <w:tab/>
        <w:t xml:space="preserve">fulfils the legal requirements of the AGM; </w:t>
      </w:r>
    </w:p>
    <w:p w14:paraId="1896F38E" w14:textId="77777777" w:rsidR="003C74DB" w:rsidRPr="00C55D22" w:rsidRDefault="003C74DB" w:rsidP="003C74DB">
      <w:pPr>
        <w:spacing w:after="0"/>
        <w:rPr>
          <w:rFonts w:ascii="Arial" w:hAnsi="Arial" w:cs="Arial"/>
        </w:rPr>
      </w:pPr>
      <w:r w:rsidRPr="00C55D22">
        <w:rPr>
          <w:rFonts w:ascii="Arial" w:hAnsi="Arial" w:cs="Arial"/>
        </w:rPr>
        <w:t>b)</w:t>
      </w:r>
      <w:r w:rsidRPr="00C55D22">
        <w:rPr>
          <w:rFonts w:ascii="Arial" w:hAnsi="Arial" w:cs="Arial"/>
        </w:rPr>
        <w:tab/>
        <w:t xml:space="preserve">engages people in the democracy of the organisation; </w:t>
      </w:r>
    </w:p>
    <w:p w14:paraId="720A5252" w14:textId="77777777" w:rsidR="003C74DB" w:rsidRPr="00C55D22" w:rsidRDefault="003C74DB" w:rsidP="003C74DB">
      <w:pPr>
        <w:spacing w:after="0"/>
        <w:rPr>
          <w:rFonts w:ascii="Arial" w:hAnsi="Arial" w:cs="Arial"/>
        </w:rPr>
      </w:pPr>
      <w:r w:rsidRPr="00C55D22">
        <w:rPr>
          <w:rFonts w:ascii="Arial" w:hAnsi="Arial" w:cs="Arial"/>
        </w:rPr>
        <w:t>c)</w:t>
      </w:r>
      <w:r w:rsidRPr="00C55D22">
        <w:rPr>
          <w:rFonts w:ascii="Arial" w:hAnsi="Arial" w:cs="Arial"/>
        </w:rPr>
        <w:tab/>
        <w:t>inspires and empowers existing activists to campaign for human rights; and</w:t>
      </w:r>
    </w:p>
    <w:p w14:paraId="1104F56C" w14:textId="77777777" w:rsidR="003C74DB" w:rsidRPr="00C55D22" w:rsidRDefault="003C74DB" w:rsidP="003C74DB">
      <w:pPr>
        <w:rPr>
          <w:rFonts w:ascii="Arial" w:hAnsi="Arial" w:cs="Arial"/>
        </w:rPr>
      </w:pPr>
      <w:r w:rsidRPr="00C55D22">
        <w:rPr>
          <w:rFonts w:ascii="Arial" w:hAnsi="Arial" w:cs="Arial"/>
        </w:rPr>
        <w:t>d)</w:t>
      </w:r>
      <w:r w:rsidRPr="00C55D22">
        <w:rPr>
          <w:rFonts w:ascii="Arial" w:hAnsi="Arial" w:cs="Arial"/>
        </w:rPr>
        <w:tab/>
        <w:t>inspires new people to engage with and join the Amnesty movement;</w:t>
      </w:r>
    </w:p>
    <w:p w14:paraId="0647FDCA" w14:textId="77777777" w:rsidR="003C74DB" w:rsidRPr="00C55D22" w:rsidRDefault="003C74DB" w:rsidP="003C74DB">
      <w:pPr>
        <w:rPr>
          <w:rFonts w:ascii="Arial" w:hAnsi="Arial" w:cs="Arial"/>
        </w:rPr>
      </w:pPr>
      <w:r w:rsidRPr="00C55D22">
        <w:rPr>
          <w:rFonts w:ascii="Arial" w:hAnsi="Arial" w:cs="Arial"/>
        </w:rPr>
        <w:t>2.</w:t>
      </w:r>
      <w:r w:rsidRPr="00C55D22">
        <w:rPr>
          <w:rFonts w:ascii="Arial" w:hAnsi="Arial" w:cs="Arial"/>
        </w:rPr>
        <w:tab/>
        <w:t>undertake a consultation with members on those potential options; and</w:t>
      </w:r>
    </w:p>
    <w:p w14:paraId="12DFE1C9" w14:textId="77777777" w:rsidR="003C74DB" w:rsidRPr="00C55D22" w:rsidRDefault="003C74DB" w:rsidP="003C74DB">
      <w:pPr>
        <w:rPr>
          <w:rFonts w:ascii="Arial" w:hAnsi="Arial" w:cs="Arial"/>
        </w:rPr>
      </w:pPr>
      <w:r w:rsidRPr="00C55D22">
        <w:rPr>
          <w:rFonts w:ascii="Arial" w:hAnsi="Arial" w:cs="Arial"/>
        </w:rPr>
        <w:t>3.</w:t>
      </w:r>
      <w:r w:rsidRPr="00C55D22">
        <w:rPr>
          <w:rFonts w:ascii="Arial" w:hAnsi="Arial" w:cs="Arial"/>
        </w:rPr>
        <w:tab/>
        <w:t>bring a resolution to the 2018 AGM with any proposals for implementation from 2019 onwards.</w:t>
      </w:r>
    </w:p>
    <w:p w14:paraId="31E5A6B9" w14:textId="77777777" w:rsidR="003C74DB" w:rsidRDefault="003C74DB" w:rsidP="003C74DB">
      <w:pPr>
        <w:spacing w:after="0"/>
        <w:rPr>
          <w:rFonts w:ascii="Arial" w:hAnsi="Arial" w:cs="Arial"/>
        </w:rPr>
      </w:pPr>
    </w:p>
    <w:p w14:paraId="5239E4B7" w14:textId="77777777" w:rsidR="003C74DB" w:rsidRDefault="003C74DB" w:rsidP="003C74DB">
      <w:pPr>
        <w:pBdr>
          <w:bottom w:val="single" w:sz="6" w:space="1" w:color="auto"/>
        </w:pBdr>
        <w:spacing w:after="0"/>
        <w:rPr>
          <w:rFonts w:ascii="Arial" w:hAnsi="Arial" w:cs="Arial"/>
          <w:b/>
        </w:rPr>
      </w:pPr>
      <w:r>
        <w:rPr>
          <w:rFonts w:ascii="Arial" w:hAnsi="Arial" w:cs="Arial"/>
          <w:b/>
        </w:rPr>
        <w:t>Votes FOR: 1,426 (97.81%)</w:t>
      </w:r>
    </w:p>
    <w:p w14:paraId="120834B3" w14:textId="77777777" w:rsidR="003C74DB" w:rsidRDefault="003C74DB" w:rsidP="003C74DB">
      <w:pPr>
        <w:pBdr>
          <w:bottom w:val="single" w:sz="6" w:space="1" w:color="auto"/>
        </w:pBdr>
        <w:spacing w:after="0"/>
        <w:rPr>
          <w:rFonts w:ascii="Arial" w:hAnsi="Arial" w:cs="Arial"/>
          <w:b/>
        </w:rPr>
      </w:pPr>
      <w:r>
        <w:rPr>
          <w:rFonts w:ascii="Arial" w:hAnsi="Arial" w:cs="Arial"/>
          <w:b/>
        </w:rPr>
        <w:t>Votes AGAINST: 32 (2.19%)</w:t>
      </w:r>
    </w:p>
    <w:p w14:paraId="5FDA5FF0" w14:textId="77777777" w:rsidR="003C74DB" w:rsidRPr="00397CC9" w:rsidRDefault="003C74DB" w:rsidP="003C74DB">
      <w:pPr>
        <w:pBdr>
          <w:bottom w:val="single" w:sz="6" w:space="1" w:color="auto"/>
        </w:pBdr>
        <w:spacing w:after="0"/>
        <w:rPr>
          <w:rFonts w:ascii="Arial" w:hAnsi="Arial" w:cs="Arial"/>
          <w:b/>
        </w:rPr>
      </w:pPr>
    </w:p>
    <w:p w14:paraId="579F5AC5" w14:textId="77777777" w:rsidR="00E35E4F" w:rsidRDefault="00E35E4F" w:rsidP="00E35E4F">
      <w:pPr>
        <w:rPr>
          <w:rFonts w:ascii="Arial" w:hAnsi="Arial" w:cs="Arial"/>
          <w:b/>
        </w:rPr>
      </w:pPr>
    </w:p>
    <w:p w14:paraId="176A1694" w14:textId="77777777" w:rsidR="00E35E4F" w:rsidRPr="002C754B" w:rsidRDefault="00E35E4F" w:rsidP="002C754B">
      <w:pPr>
        <w:pStyle w:val="Heading2"/>
        <w:rPr>
          <w:sz w:val="28"/>
          <w:szCs w:val="28"/>
        </w:rPr>
      </w:pPr>
      <w:bookmarkStart w:id="11" w:name="_Toc479520189"/>
      <w:r w:rsidRPr="002C754B">
        <w:rPr>
          <w:sz w:val="28"/>
          <w:szCs w:val="28"/>
        </w:rPr>
        <w:lastRenderedPageBreak/>
        <w:t>C4 – AIUK REGIONAL REPS</w:t>
      </w:r>
      <w:bookmarkEnd w:id="11"/>
    </w:p>
    <w:p w14:paraId="5BF0EB87" w14:textId="77777777" w:rsidR="00700B0F" w:rsidRDefault="00700B0F" w:rsidP="00E35E4F">
      <w:pPr>
        <w:rPr>
          <w:rFonts w:ascii="Arial" w:hAnsi="Arial" w:cs="Arial"/>
          <w:b/>
        </w:rPr>
      </w:pPr>
    </w:p>
    <w:p w14:paraId="448889FC" w14:textId="77777777" w:rsidR="00E35E4F" w:rsidRPr="00C55D22" w:rsidRDefault="00E35E4F" w:rsidP="00E35E4F">
      <w:pPr>
        <w:rPr>
          <w:rFonts w:ascii="Arial" w:hAnsi="Arial" w:cs="Arial"/>
        </w:rPr>
      </w:pPr>
      <w:r w:rsidRPr="00604A2F">
        <w:rPr>
          <w:rFonts w:ascii="Arial" w:hAnsi="Arial" w:cs="Arial"/>
          <w:b/>
        </w:rPr>
        <w:t>Summary:</w:t>
      </w:r>
      <w:r w:rsidRPr="00C55D22">
        <w:rPr>
          <w:rFonts w:ascii="Arial" w:hAnsi="Arial" w:cs="Arial"/>
        </w:rPr>
        <w:t xml:space="preserve"> Request to AIUK to review the role of, and possible remuneration for Regional Reps.</w:t>
      </w:r>
    </w:p>
    <w:p w14:paraId="4522709F" w14:textId="77777777" w:rsidR="00E35E4F" w:rsidRPr="00C55D22" w:rsidRDefault="00E35E4F" w:rsidP="00E35E4F">
      <w:pPr>
        <w:rPr>
          <w:rFonts w:ascii="Arial" w:hAnsi="Arial" w:cs="Arial"/>
        </w:rPr>
      </w:pPr>
      <w:r w:rsidRPr="00604A2F">
        <w:rPr>
          <w:rFonts w:ascii="Arial" w:hAnsi="Arial" w:cs="Arial"/>
          <w:b/>
        </w:rPr>
        <w:t>Proposer</w:t>
      </w:r>
      <w:r w:rsidRPr="00C55D22">
        <w:rPr>
          <w:rFonts w:ascii="Arial" w:hAnsi="Arial" w:cs="Arial"/>
        </w:rPr>
        <w:t xml:space="preserve">: </w:t>
      </w:r>
      <w:proofErr w:type="spellStart"/>
      <w:r w:rsidRPr="00C55D22">
        <w:rPr>
          <w:rFonts w:ascii="Arial" w:hAnsi="Arial" w:cs="Arial"/>
        </w:rPr>
        <w:t>Wythall</w:t>
      </w:r>
      <w:proofErr w:type="spellEnd"/>
      <w:r w:rsidRPr="00C55D22">
        <w:rPr>
          <w:rFonts w:ascii="Arial" w:hAnsi="Arial" w:cs="Arial"/>
        </w:rPr>
        <w:t xml:space="preserve"> Group </w:t>
      </w:r>
    </w:p>
    <w:p w14:paraId="55476910" w14:textId="77777777" w:rsidR="00E35E4F" w:rsidRDefault="00E35E4F" w:rsidP="00E35E4F">
      <w:pPr>
        <w:spacing w:after="0"/>
        <w:rPr>
          <w:rFonts w:ascii="Arial" w:hAnsi="Arial" w:cs="Arial"/>
          <w:b/>
          <w:color w:val="FF0000"/>
        </w:rPr>
      </w:pPr>
    </w:p>
    <w:p w14:paraId="2F967AD5" w14:textId="77777777" w:rsidR="00E35E4F" w:rsidRDefault="00E35E4F" w:rsidP="00E35E4F">
      <w:pPr>
        <w:spacing w:after="0"/>
        <w:rPr>
          <w:rFonts w:ascii="Arial" w:hAnsi="Arial" w:cs="Arial"/>
          <w:i/>
        </w:rPr>
      </w:pPr>
      <w:r w:rsidRPr="00604A2F">
        <w:rPr>
          <w:rFonts w:ascii="Arial" w:eastAsia="Euphemia" w:hAnsi="Arial" w:cs="Arial"/>
          <w:bCs/>
        </w:rPr>
        <w:t>This AGM instructs AIUK to undertake a review of the role of Regional Reps and, in the light of current problems of recruitment, retention and performance, to consider offering remuneration to all Regional Reps proportional to their responsibilities and workload</w:t>
      </w:r>
      <w:r>
        <w:rPr>
          <w:rFonts w:ascii="Arial" w:hAnsi="Arial" w:cs="Arial"/>
        </w:rPr>
        <w:t xml:space="preserve"> or regionally based staff alongside regional representation, or other options. The review should include consultation with local Amnesty activists.</w:t>
      </w:r>
    </w:p>
    <w:p w14:paraId="3AF3060F" w14:textId="77777777" w:rsidR="00E35E4F" w:rsidRDefault="00E35E4F" w:rsidP="00E35E4F">
      <w:pPr>
        <w:spacing w:after="0"/>
        <w:rPr>
          <w:rFonts w:ascii="Arial" w:hAnsi="Arial" w:cs="Arial"/>
        </w:rPr>
      </w:pPr>
    </w:p>
    <w:p w14:paraId="183C4EA2" w14:textId="77777777" w:rsidR="00E35E4F" w:rsidRDefault="00E35E4F" w:rsidP="00E35E4F">
      <w:pPr>
        <w:pBdr>
          <w:bottom w:val="single" w:sz="6" w:space="1" w:color="auto"/>
        </w:pBdr>
        <w:spacing w:after="0"/>
        <w:rPr>
          <w:rFonts w:ascii="Arial" w:hAnsi="Arial" w:cs="Arial"/>
          <w:b/>
        </w:rPr>
      </w:pPr>
      <w:r>
        <w:rPr>
          <w:rFonts w:ascii="Arial" w:hAnsi="Arial" w:cs="Arial"/>
          <w:b/>
        </w:rPr>
        <w:t>Votes FOR: 882 (65.19%)</w:t>
      </w:r>
    </w:p>
    <w:p w14:paraId="5CA166E1" w14:textId="77777777" w:rsidR="00E35E4F" w:rsidRDefault="00E35E4F" w:rsidP="00E35E4F">
      <w:pPr>
        <w:pBdr>
          <w:bottom w:val="single" w:sz="6" w:space="1" w:color="auto"/>
        </w:pBdr>
        <w:spacing w:after="0"/>
        <w:rPr>
          <w:rFonts w:ascii="Arial" w:hAnsi="Arial" w:cs="Arial"/>
          <w:b/>
        </w:rPr>
      </w:pPr>
      <w:r>
        <w:rPr>
          <w:rFonts w:ascii="Arial" w:hAnsi="Arial" w:cs="Arial"/>
          <w:b/>
        </w:rPr>
        <w:t>Votes AGAINST: 471 (34.81%)</w:t>
      </w:r>
    </w:p>
    <w:p w14:paraId="36F4B143" w14:textId="77777777" w:rsidR="00C96A2A" w:rsidRDefault="00C96A2A" w:rsidP="00E35E4F">
      <w:pPr>
        <w:pBdr>
          <w:bottom w:val="single" w:sz="6" w:space="1" w:color="auto"/>
        </w:pBdr>
        <w:spacing w:after="0"/>
        <w:rPr>
          <w:rFonts w:ascii="Arial" w:hAnsi="Arial" w:cs="Arial"/>
          <w:b/>
        </w:rPr>
      </w:pPr>
    </w:p>
    <w:p w14:paraId="644123EA" w14:textId="77777777" w:rsidR="005C4940" w:rsidRDefault="005C4940" w:rsidP="00650E02">
      <w:pPr>
        <w:rPr>
          <w:rFonts w:ascii="Arial" w:hAnsi="Arial" w:cs="Arial"/>
          <w:sz w:val="48"/>
          <w:szCs w:val="48"/>
        </w:rPr>
      </w:pPr>
    </w:p>
    <w:p w14:paraId="320BBA46" w14:textId="77777777" w:rsidR="005C4940" w:rsidRPr="002C754B" w:rsidRDefault="005C4940" w:rsidP="002C754B">
      <w:pPr>
        <w:pStyle w:val="Heading1"/>
        <w:rPr>
          <w:sz w:val="56"/>
          <w:szCs w:val="56"/>
        </w:rPr>
      </w:pPr>
      <w:bookmarkStart w:id="12" w:name="_Toc479520190"/>
      <w:r w:rsidRPr="002C754B">
        <w:rPr>
          <w:sz w:val="56"/>
          <w:szCs w:val="56"/>
        </w:rPr>
        <w:t>RESOLUTIONS NOT CARRIED</w:t>
      </w:r>
      <w:bookmarkEnd w:id="12"/>
    </w:p>
    <w:p w14:paraId="06F5E959" w14:textId="77777777" w:rsidR="0006176B" w:rsidRDefault="0006176B" w:rsidP="0006176B">
      <w:pPr>
        <w:widowControl w:val="0"/>
        <w:autoSpaceDE w:val="0"/>
        <w:autoSpaceDN w:val="0"/>
        <w:adjustRightInd w:val="0"/>
        <w:spacing w:after="220" w:line="240" w:lineRule="auto"/>
        <w:jc w:val="both"/>
        <w:rPr>
          <w:rFonts w:ascii="Arial" w:hAnsi="Arial" w:cs="Arial"/>
          <w:b/>
        </w:rPr>
      </w:pPr>
    </w:p>
    <w:p w14:paraId="2305AD9C" w14:textId="77777777" w:rsidR="0006176B" w:rsidRPr="00C56A23" w:rsidRDefault="0006176B" w:rsidP="00C56A23">
      <w:pPr>
        <w:pStyle w:val="Heading2"/>
        <w:rPr>
          <w:sz w:val="28"/>
          <w:szCs w:val="28"/>
        </w:rPr>
      </w:pPr>
      <w:bookmarkStart w:id="13" w:name="_Toc479520191"/>
      <w:r w:rsidRPr="00C56A23">
        <w:rPr>
          <w:sz w:val="28"/>
          <w:szCs w:val="28"/>
        </w:rPr>
        <w:t>A2 - ISSUE OF AMENDED RESOLUTIONS</w:t>
      </w:r>
      <w:bookmarkEnd w:id="13"/>
    </w:p>
    <w:p w14:paraId="2BE20EF1" w14:textId="77777777" w:rsidR="0006176B" w:rsidRPr="00B71752" w:rsidRDefault="0006176B" w:rsidP="0006176B">
      <w:pPr>
        <w:spacing w:after="0"/>
        <w:rPr>
          <w:rFonts w:ascii="Arial" w:hAnsi="Arial" w:cs="Arial"/>
          <w:b/>
          <w:color w:val="FF0000"/>
        </w:rPr>
      </w:pPr>
    </w:p>
    <w:p w14:paraId="1A640227" w14:textId="77777777" w:rsidR="0006176B" w:rsidRPr="00B71752" w:rsidRDefault="0006176B" w:rsidP="0006176B">
      <w:pPr>
        <w:jc w:val="both"/>
        <w:rPr>
          <w:rFonts w:ascii="Arial" w:hAnsi="Arial" w:cs="Arial"/>
        </w:rPr>
      </w:pPr>
      <w:r w:rsidRPr="00B71752">
        <w:rPr>
          <w:rFonts w:ascii="Arial" w:hAnsi="Arial" w:cs="Arial"/>
          <w:b/>
        </w:rPr>
        <w:t>Proposer:</w:t>
      </w:r>
      <w:r w:rsidRPr="00B71752">
        <w:rPr>
          <w:rFonts w:ascii="Arial" w:hAnsi="Arial" w:cs="Arial"/>
        </w:rPr>
        <w:t xml:space="preserve"> Ipswich Amnesty International </w:t>
      </w:r>
    </w:p>
    <w:p w14:paraId="09B35A67" w14:textId="77777777" w:rsidR="0006176B" w:rsidRPr="00B71752" w:rsidRDefault="0006176B" w:rsidP="0006176B">
      <w:pPr>
        <w:shd w:val="clear" w:color="auto" w:fill="FFFFFF"/>
        <w:jc w:val="both"/>
        <w:rPr>
          <w:rFonts w:ascii="Arial" w:hAnsi="Arial" w:cs="Arial"/>
        </w:rPr>
      </w:pPr>
      <w:r w:rsidRPr="00B71752">
        <w:rPr>
          <w:rFonts w:ascii="Arial" w:hAnsi="Arial" w:cs="Arial"/>
        </w:rPr>
        <w:t xml:space="preserve">This AGM instructs the Board that when Amnesty International UK members receive the </w:t>
      </w:r>
      <w:r>
        <w:rPr>
          <w:rFonts w:ascii="Arial" w:hAnsi="Arial" w:cs="Arial"/>
        </w:rPr>
        <w:t>AGM</w:t>
      </w:r>
      <w:r w:rsidRPr="00B71752">
        <w:rPr>
          <w:rFonts w:ascii="Arial" w:hAnsi="Arial" w:cs="Arial"/>
        </w:rPr>
        <w:t xml:space="preserve"> resolutions they are informed of the following matters at the same time:</w:t>
      </w:r>
    </w:p>
    <w:p w14:paraId="409FD8CA" w14:textId="77777777" w:rsidR="0006176B" w:rsidRPr="00B71752" w:rsidRDefault="0006176B" w:rsidP="0006176B">
      <w:pPr>
        <w:pStyle w:val="ListParagraph"/>
        <w:numPr>
          <w:ilvl w:val="0"/>
          <w:numId w:val="2"/>
        </w:numPr>
        <w:shd w:val="clear" w:color="auto" w:fill="FFFFFF"/>
        <w:jc w:val="both"/>
        <w:rPr>
          <w:rFonts w:ascii="Arial" w:hAnsi="Arial" w:cs="Arial"/>
        </w:rPr>
      </w:pPr>
      <w:r w:rsidRPr="00B71752">
        <w:rPr>
          <w:rFonts w:ascii="Arial" w:hAnsi="Arial" w:cs="Arial"/>
        </w:rPr>
        <w:t xml:space="preserve">That the </w:t>
      </w:r>
      <w:r>
        <w:rPr>
          <w:rFonts w:ascii="Arial" w:hAnsi="Arial" w:cs="Arial"/>
        </w:rPr>
        <w:t>AGM</w:t>
      </w:r>
      <w:r w:rsidRPr="00B71752">
        <w:rPr>
          <w:rFonts w:ascii="Arial" w:hAnsi="Arial" w:cs="Arial"/>
        </w:rPr>
        <w:t xml:space="preserve"> can amend ordinary resolutions so that anyone they have mandated to vote on their behalf in advance of the </w:t>
      </w:r>
      <w:r>
        <w:rPr>
          <w:rFonts w:ascii="Arial" w:hAnsi="Arial" w:cs="Arial"/>
        </w:rPr>
        <w:t>AGM</w:t>
      </w:r>
      <w:r w:rsidRPr="00B71752">
        <w:rPr>
          <w:rFonts w:ascii="Arial" w:hAnsi="Arial" w:cs="Arial"/>
        </w:rPr>
        <w:t xml:space="preserve"> may be required to cast their vote on different wording from the resolution’s original wording.</w:t>
      </w:r>
    </w:p>
    <w:p w14:paraId="4F4CA023" w14:textId="77777777" w:rsidR="0006176B" w:rsidRPr="00B71752" w:rsidRDefault="0006176B" w:rsidP="0006176B">
      <w:pPr>
        <w:pStyle w:val="ListParagraph"/>
        <w:numPr>
          <w:ilvl w:val="0"/>
          <w:numId w:val="2"/>
        </w:numPr>
        <w:shd w:val="clear" w:color="auto" w:fill="FFFFFF"/>
        <w:jc w:val="both"/>
        <w:rPr>
          <w:rFonts w:ascii="Arial" w:hAnsi="Arial" w:cs="Arial"/>
        </w:rPr>
      </w:pPr>
      <w:r w:rsidRPr="00B71752">
        <w:rPr>
          <w:rFonts w:ascii="Arial" w:hAnsi="Arial" w:cs="Arial"/>
        </w:rPr>
        <w:t>That if the situation in paragraph 1 above arises the member can state when appointing their proxy whether or not the proxy should cast their vote if the resolution has been amended or otherwise changed e.g. split into two resolutions or combined with another resolution (composited).</w:t>
      </w:r>
    </w:p>
    <w:p w14:paraId="49A847FD" w14:textId="77777777" w:rsidR="0006176B" w:rsidRPr="00B71752" w:rsidRDefault="0006176B" w:rsidP="0006176B">
      <w:pPr>
        <w:pStyle w:val="ListParagraph"/>
        <w:numPr>
          <w:ilvl w:val="0"/>
          <w:numId w:val="2"/>
        </w:numPr>
        <w:shd w:val="clear" w:color="auto" w:fill="FFFFFF"/>
        <w:jc w:val="both"/>
        <w:rPr>
          <w:rFonts w:ascii="Arial" w:hAnsi="Arial" w:cs="Arial"/>
        </w:rPr>
      </w:pPr>
      <w:r w:rsidRPr="00B71752">
        <w:rPr>
          <w:rFonts w:ascii="Arial" w:hAnsi="Arial" w:cs="Arial"/>
        </w:rPr>
        <w:t xml:space="preserve">That where they appoint the chair of the </w:t>
      </w:r>
      <w:r>
        <w:rPr>
          <w:rFonts w:ascii="Arial" w:hAnsi="Arial" w:cs="Arial"/>
        </w:rPr>
        <w:t>AGM</w:t>
      </w:r>
      <w:r w:rsidRPr="00B71752">
        <w:rPr>
          <w:rFonts w:ascii="Arial" w:hAnsi="Arial" w:cs="Arial"/>
        </w:rPr>
        <w:t xml:space="preserve"> to vote as he or she thinks fit on their behalf the chair may wish to remain neutral and decide not to cast their proxy vote.</w:t>
      </w:r>
    </w:p>
    <w:p w14:paraId="57DE969E" w14:textId="77777777" w:rsidR="0006176B" w:rsidRPr="00B71752" w:rsidRDefault="0006176B" w:rsidP="0006176B">
      <w:pPr>
        <w:pStyle w:val="ListParagraph"/>
        <w:numPr>
          <w:ilvl w:val="0"/>
          <w:numId w:val="2"/>
        </w:numPr>
        <w:shd w:val="clear" w:color="auto" w:fill="FFFFFF"/>
        <w:jc w:val="both"/>
        <w:rPr>
          <w:rFonts w:ascii="Arial" w:hAnsi="Arial" w:cs="Arial"/>
        </w:rPr>
      </w:pPr>
      <w:r w:rsidRPr="00B71752">
        <w:rPr>
          <w:rFonts w:ascii="Arial" w:hAnsi="Arial" w:cs="Arial"/>
        </w:rPr>
        <w:t>The wording of the standing order about what an amendment can cover.</w:t>
      </w:r>
    </w:p>
    <w:p w14:paraId="1144FFD9" w14:textId="77777777" w:rsidR="0006176B" w:rsidRPr="00B71752" w:rsidRDefault="0006176B" w:rsidP="0006176B">
      <w:pPr>
        <w:pStyle w:val="ListParagraph"/>
        <w:numPr>
          <w:ilvl w:val="0"/>
          <w:numId w:val="2"/>
        </w:numPr>
        <w:shd w:val="clear" w:color="auto" w:fill="FFFFFF"/>
        <w:jc w:val="both"/>
        <w:rPr>
          <w:rFonts w:ascii="Arial" w:hAnsi="Arial" w:cs="Arial"/>
        </w:rPr>
      </w:pPr>
      <w:r w:rsidRPr="00B71752">
        <w:rPr>
          <w:rFonts w:ascii="Arial" w:hAnsi="Arial" w:cs="Arial"/>
        </w:rPr>
        <w:t>The wording of the standing order relating to conflicting resolutions and any resolutions to which it will apply.</w:t>
      </w:r>
    </w:p>
    <w:p w14:paraId="1F17D025" w14:textId="77777777" w:rsidR="0006176B" w:rsidRPr="00B71752" w:rsidRDefault="0006176B" w:rsidP="0006176B">
      <w:pPr>
        <w:spacing w:after="0"/>
        <w:rPr>
          <w:rFonts w:ascii="Arial" w:hAnsi="Arial" w:cs="Arial"/>
        </w:rPr>
      </w:pPr>
    </w:p>
    <w:p w14:paraId="6F98EAA3" w14:textId="77777777" w:rsidR="0006176B" w:rsidRDefault="0006176B" w:rsidP="0006176B">
      <w:pPr>
        <w:pBdr>
          <w:bottom w:val="single" w:sz="6" w:space="1" w:color="auto"/>
        </w:pBdr>
        <w:spacing w:after="0"/>
        <w:rPr>
          <w:rFonts w:ascii="Arial" w:hAnsi="Arial" w:cs="Arial"/>
          <w:b/>
        </w:rPr>
      </w:pPr>
      <w:r>
        <w:rPr>
          <w:rFonts w:ascii="Arial" w:hAnsi="Arial" w:cs="Arial"/>
          <w:b/>
        </w:rPr>
        <w:t>Votes FOR: 586 (39.70%)</w:t>
      </w:r>
    </w:p>
    <w:p w14:paraId="586E6F31" w14:textId="77777777" w:rsidR="0006176B" w:rsidRDefault="0006176B" w:rsidP="0006176B">
      <w:pPr>
        <w:pBdr>
          <w:bottom w:val="single" w:sz="6" w:space="1" w:color="auto"/>
        </w:pBdr>
        <w:spacing w:after="0"/>
        <w:rPr>
          <w:rFonts w:ascii="Arial" w:hAnsi="Arial" w:cs="Arial"/>
          <w:b/>
        </w:rPr>
      </w:pPr>
      <w:r>
        <w:rPr>
          <w:rFonts w:ascii="Arial" w:hAnsi="Arial" w:cs="Arial"/>
          <w:b/>
        </w:rPr>
        <w:t>Votes AGAINST: 890 (60.30%)</w:t>
      </w:r>
    </w:p>
    <w:p w14:paraId="1FAC8DEF" w14:textId="77777777" w:rsidR="003E7BC9" w:rsidRDefault="003E7BC9" w:rsidP="0006176B">
      <w:pPr>
        <w:pBdr>
          <w:bottom w:val="single" w:sz="6" w:space="1" w:color="auto"/>
        </w:pBdr>
        <w:spacing w:after="0"/>
        <w:rPr>
          <w:rFonts w:ascii="Arial" w:hAnsi="Arial" w:cs="Arial"/>
          <w:b/>
        </w:rPr>
      </w:pPr>
    </w:p>
    <w:p w14:paraId="39CDC937" w14:textId="77777777" w:rsidR="003E7BC9" w:rsidRDefault="003E7BC9" w:rsidP="00E66DA0">
      <w:pPr>
        <w:widowControl w:val="0"/>
        <w:autoSpaceDE w:val="0"/>
        <w:autoSpaceDN w:val="0"/>
        <w:adjustRightInd w:val="0"/>
        <w:spacing w:after="220" w:line="240" w:lineRule="auto"/>
        <w:rPr>
          <w:rFonts w:ascii="Arial" w:hAnsi="Arial" w:cs="Arial"/>
          <w:sz w:val="48"/>
          <w:szCs w:val="48"/>
        </w:rPr>
      </w:pPr>
    </w:p>
    <w:p w14:paraId="26AD1015" w14:textId="77777777" w:rsidR="00E66DA0" w:rsidRPr="00C56A23" w:rsidRDefault="00E66DA0" w:rsidP="00C56A23">
      <w:pPr>
        <w:pStyle w:val="Heading2"/>
        <w:rPr>
          <w:sz w:val="28"/>
          <w:szCs w:val="28"/>
        </w:rPr>
      </w:pPr>
      <w:bookmarkStart w:id="14" w:name="_Toc479520192"/>
      <w:r w:rsidRPr="00C56A23">
        <w:rPr>
          <w:sz w:val="28"/>
          <w:szCs w:val="28"/>
        </w:rPr>
        <w:lastRenderedPageBreak/>
        <w:t>A3 - WRITTEN STATEMENTS TO REPLACE BACKGROUND NOTES TO AID PROXY VOTING</w:t>
      </w:r>
      <w:bookmarkEnd w:id="14"/>
    </w:p>
    <w:p w14:paraId="584ECBF2" w14:textId="77777777" w:rsidR="00700B0F" w:rsidRDefault="00700B0F" w:rsidP="00E66DA0">
      <w:pPr>
        <w:jc w:val="both"/>
        <w:rPr>
          <w:rFonts w:ascii="Arial" w:hAnsi="Arial" w:cs="Arial"/>
          <w:b/>
        </w:rPr>
      </w:pPr>
    </w:p>
    <w:p w14:paraId="61F2E658" w14:textId="77777777" w:rsidR="00E66DA0" w:rsidRDefault="00E66DA0" w:rsidP="00E66DA0">
      <w:pPr>
        <w:jc w:val="both"/>
        <w:rPr>
          <w:rFonts w:ascii="Arial" w:hAnsi="Arial" w:cs="Arial"/>
        </w:rPr>
      </w:pPr>
      <w:r w:rsidRPr="00B71752">
        <w:rPr>
          <w:rFonts w:ascii="Arial" w:hAnsi="Arial" w:cs="Arial"/>
          <w:b/>
        </w:rPr>
        <w:t>Proposer:</w:t>
      </w:r>
      <w:r w:rsidRPr="00B71752">
        <w:rPr>
          <w:rFonts w:ascii="Arial" w:hAnsi="Arial" w:cs="Arial"/>
        </w:rPr>
        <w:t xml:space="preserve"> Ipswich Amnesty International Group</w:t>
      </w:r>
    </w:p>
    <w:p w14:paraId="3E7B993B" w14:textId="77777777" w:rsidR="00E66DA0" w:rsidRPr="00B71752" w:rsidRDefault="00E66DA0" w:rsidP="00E66DA0">
      <w:pPr>
        <w:shd w:val="clear" w:color="auto" w:fill="FFFFFF"/>
        <w:spacing w:line="240" w:lineRule="auto"/>
        <w:jc w:val="both"/>
        <w:rPr>
          <w:rFonts w:ascii="Arial" w:hAnsi="Arial" w:cs="Arial"/>
        </w:rPr>
      </w:pPr>
      <w:r w:rsidRPr="00B71752">
        <w:rPr>
          <w:rFonts w:ascii="Arial" w:hAnsi="Arial" w:cs="Arial"/>
        </w:rPr>
        <w:t>This AGM instructs the Board and Standing Orders Committee as follows:</w:t>
      </w:r>
    </w:p>
    <w:p w14:paraId="26B24F6A" w14:textId="77777777" w:rsidR="00E66DA0" w:rsidRPr="00B71752" w:rsidRDefault="00E66DA0" w:rsidP="00E66DA0">
      <w:pPr>
        <w:pStyle w:val="ListParagraph"/>
        <w:numPr>
          <w:ilvl w:val="0"/>
          <w:numId w:val="4"/>
        </w:numPr>
        <w:shd w:val="clear" w:color="auto" w:fill="FFFFFF"/>
        <w:spacing w:line="240" w:lineRule="auto"/>
        <w:jc w:val="both"/>
        <w:rPr>
          <w:rFonts w:ascii="Arial" w:hAnsi="Arial" w:cs="Arial"/>
        </w:rPr>
      </w:pPr>
      <w:r w:rsidRPr="00B71752">
        <w:rPr>
          <w:rFonts w:ascii="Arial" w:hAnsi="Arial" w:cs="Arial"/>
        </w:rPr>
        <w:t xml:space="preserve">That when Amnesty International UK members receive the </w:t>
      </w:r>
      <w:r>
        <w:rPr>
          <w:rFonts w:ascii="Arial" w:hAnsi="Arial" w:cs="Arial"/>
        </w:rPr>
        <w:t>AGM</w:t>
      </w:r>
      <w:r w:rsidRPr="00B71752">
        <w:rPr>
          <w:rFonts w:ascii="Arial" w:hAnsi="Arial" w:cs="Arial"/>
        </w:rPr>
        <w:t xml:space="preserve"> resolutions they shall simultaneously be sent a statement in support and a statement opposing each resolution. Each statement shall not exceed 1000 words.  The statement in support is to be provided by the proposers of the resolution. The statement opposing the resolution shall be provided by a committee elected at the </w:t>
      </w:r>
      <w:r>
        <w:rPr>
          <w:rFonts w:ascii="Arial" w:hAnsi="Arial" w:cs="Arial"/>
        </w:rPr>
        <w:t>AGM</w:t>
      </w:r>
      <w:r w:rsidRPr="00B71752">
        <w:rPr>
          <w:rFonts w:ascii="Arial" w:hAnsi="Arial" w:cs="Arial"/>
        </w:rPr>
        <w:t xml:space="preserve"> and in accordance with paragraph 4 below. Members shall also be informed at the same time that the statements are for guidance and information and may not cover all the arguments for and against the resolution.</w:t>
      </w:r>
    </w:p>
    <w:p w14:paraId="219D6D53" w14:textId="77777777" w:rsidR="00E66DA0" w:rsidRPr="00B71752" w:rsidRDefault="00E66DA0" w:rsidP="00E66DA0">
      <w:pPr>
        <w:pStyle w:val="ListParagraph"/>
        <w:numPr>
          <w:ilvl w:val="0"/>
          <w:numId w:val="4"/>
        </w:numPr>
        <w:shd w:val="clear" w:color="auto" w:fill="FFFFFF"/>
        <w:spacing w:line="240" w:lineRule="auto"/>
        <w:jc w:val="both"/>
        <w:rPr>
          <w:rFonts w:ascii="Arial" w:hAnsi="Arial" w:cs="Arial"/>
        </w:rPr>
      </w:pPr>
      <w:r w:rsidRPr="00B71752">
        <w:rPr>
          <w:rFonts w:ascii="Arial" w:hAnsi="Arial" w:cs="Arial"/>
        </w:rPr>
        <w:t>That the standing orders on background notes be altered to permit the arrangements in paragraph 1 above.</w:t>
      </w:r>
    </w:p>
    <w:p w14:paraId="2F77DE7F" w14:textId="77777777" w:rsidR="00E66DA0" w:rsidRPr="00B71752" w:rsidRDefault="00E66DA0" w:rsidP="00E66DA0">
      <w:pPr>
        <w:pStyle w:val="ListParagraph"/>
        <w:numPr>
          <w:ilvl w:val="0"/>
          <w:numId w:val="4"/>
        </w:numPr>
        <w:shd w:val="clear" w:color="auto" w:fill="FFFFFF"/>
        <w:spacing w:line="240" w:lineRule="auto"/>
        <w:jc w:val="both"/>
        <w:rPr>
          <w:rFonts w:ascii="Arial" w:hAnsi="Arial" w:cs="Arial"/>
        </w:rPr>
      </w:pPr>
      <w:r w:rsidRPr="00B71752">
        <w:rPr>
          <w:rFonts w:ascii="Arial" w:hAnsi="Arial" w:cs="Arial"/>
        </w:rPr>
        <w:t xml:space="preserve">That the appointing of proxies to vote on behalf of members at the </w:t>
      </w:r>
      <w:r>
        <w:rPr>
          <w:rFonts w:ascii="Arial" w:hAnsi="Arial" w:cs="Arial"/>
        </w:rPr>
        <w:t>AGM</w:t>
      </w:r>
      <w:r w:rsidRPr="00B71752">
        <w:rPr>
          <w:rFonts w:ascii="Arial" w:hAnsi="Arial" w:cs="Arial"/>
        </w:rPr>
        <w:t xml:space="preserve"> shall not begin until at least two weeks after the information in paragraph 1 has been sent out.</w:t>
      </w:r>
    </w:p>
    <w:p w14:paraId="249F83B5" w14:textId="77777777" w:rsidR="00E66DA0" w:rsidRPr="00B71752" w:rsidRDefault="00E66DA0" w:rsidP="00E66DA0">
      <w:pPr>
        <w:pStyle w:val="ListParagraph"/>
        <w:numPr>
          <w:ilvl w:val="0"/>
          <w:numId w:val="4"/>
        </w:numPr>
        <w:shd w:val="clear" w:color="auto" w:fill="FFFFFF"/>
        <w:spacing w:line="240" w:lineRule="auto"/>
        <w:jc w:val="both"/>
        <w:rPr>
          <w:rFonts w:ascii="Arial" w:hAnsi="Arial" w:cs="Arial"/>
        </w:rPr>
      </w:pPr>
      <w:r w:rsidRPr="00B71752">
        <w:rPr>
          <w:rFonts w:ascii="Arial" w:hAnsi="Arial" w:cs="Arial"/>
        </w:rPr>
        <w:t xml:space="preserve">From the 2018 </w:t>
      </w:r>
      <w:r>
        <w:rPr>
          <w:rFonts w:ascii="Arial" w:hAnsi="Arial" w:cs="Arial"/>
        </w:rPr>
        <w:t>AGM</w:t>
      </w:r>
      <w:r w:rsidRPr="00B71752">
        <w:rPr>
          <w:rFonts w:ascii="Arial" w:hAnsi="Arial" w:cs="Arial"/>
        </w:rPr>
        <w:t xml:space="preserve"> the </w:t>
      </w:r>
      <w:r>
        <w:rPr>
          <w:rFonts w:ascii="Arial" w:hAnsi="Arial" w:cs="Arial"/>
        </w:rPr>
        <w:t>AGM</w:t>
      </w:r>
      <w:r w:rsidRPr="00B71752">
        <w:rPr>
          <w:rFonts w:ascii="Arial" w:hAnsi="Arial" w:cs="Arial"/>
        </w:rPr>
        <w:t xml:space="preserve"> shall elect a committee of three people each year to prepare the statements opposing each resolution. The Committee may consult the Board, groups and individual members in order to obtain a full range of opinions.</w:t>
      </w:r>
    </w:p>
    <w:p w14:paraId="168C7ADE" w14:textId="77777777" w:rsidR="00E66DA0" w:rsidRPr="00B71752" w:rsidRDefault="00E66DA0" w:rsidP="00E66DA0">
      <w:pPr>
        <w:pStyle w:val="ListParagraph"/>
        <w:numPr>
          <w:ilvl w:val="0"/>
          <w:numId w:val="4"/>
        </w:numPr>
        <w:shd w:val="clear" w:color="auto" w:fill="FFFFFF"/>
        <w:spacing w:line="240" w:lineRule="auto"/>
        <w:jc w:val="both"/>
        <w:rPr>
          <w:rFonts w:ascii="Arial" w:hAnsi="Arial" w:cs="Arial"/>
        </w:rPr>
      </w:pPr>
      <w:r w:rsidRPr="00B71752">
        <w:rPr>
          <w:rFonts w:ascii="Arial" w:hAnsi="Arial" w:cs="Arial"/>
        </w:rPr>
        <w:t xml:space="preserve">If this resolution is passed then there shall be a call for volunteers at the 2017 </w:t>
      </w:r>
      <w:r>
        <w:rPr>
          <w:rFonts w:ascii="Arial" w:hAnsi="Arial" w:cs="Arial"/>
        </w:rPr>
        <w:t>AGM</w:t>
      </w:r>
      <w:r w:rsidRPr="00B71752">
        <w:rPr>
          <w:rFonts w:ascii="Arial" w:hAnsi="Arial" w:cs="Arial"/>
        </w:rPr>
        <w:t xml:space="preserve"> for three people to serve on the committee in paragraph 4 and if there are more than three volunteers the committee membership shall be decided by drawing lots</w:t>
      </w:r>
      <w:r>
        <w:rPr>
          <w:rFonts w:ascii="Arial" w:hAnsi="Arial" w:cs="Arial"/>
        </w:rPr>
        <w:t xml:space="preserve"> or by election if possible</w:t>
      </w:r>
      <w:r w:rsidRPr="00B71752">
        <w:rPr>
          <w:rFonts w:ascii="Arial" w:hAnsi="Arial" w:cs="Arial"/>
        </w:rPr>
        <w:t xml:space="preserve">. In all future years the committee shall be elected at the </w:t>
      </w:r>
      <w:r>
        <w:rPr>
          <w:rFonts w:ascii="Arial" w:hAnsi="Arial" w:cs="Arial"/>
        </w:rPr>
        <w:t>AGM</w:t>
      </w:r>
      <w:r w:rsidRPr="00B71752">
        <w:rPr>
          <w:rFonts w:ascii="Arial" w:hAnsi="Arial" w:cs="Arial"/>
        </w:rPr>
        <w:t>.</w:t>
      </w:r>
    </w:p>
    <w:p w14:paraId="26524E66" w14:textId="77777777" w:rsidR="00E66DA0" w:rsidRPr="00D2645A" w:rsidRDefault="00E66DA0" w:rsidP="00E66DA0">
      <w:pPr>
        <w:pStyle w:val="ListParagraph"/>
        <w:numPr>
          <w:ilvl w:val="0"/>
          <w:numId w:val="4"/>
        </w:numPr>
        <w:shd w:val="clear" w:color="auto" w:fill="FFFFFF"/>
        <w:spacing w:after="0" w:line="240" w:lineRule="auto"/>
        <w:jc w:val="both"/>
        <w:rPr>
          <w:rFonts w:ascii="Arial" w:hAnsi="Arial" w:cs="Arial"/>
        </w:rPr>
      </w:pPr>
      <w:r w:rsidRPr="00B71752">
        <w:rPr>
          <w:rFonts w:ascii="Arial" w:hAnsi="Arial" w:cs="Arial"/>
        </w:rPr>
        <w:t xml:space="preserve">In addition to the above a google group or similar online discussion group shall be set up for members to discuss the resolutions and shall be available to members from the date when the resolutions are sent out until the date of the </w:t>
      </w:r>
      <w:r>
        <w:rPr>
          <w:rFonts w:ascii="Arial" w:hAnsi="Arial" w:cs="Arial"/>
        </w:rPr>
        <w:t>AGM</w:t>
      </w:r>
      <w:r w:rsidRPr="00B71752">
        <w:rPr>
          <w:rFonts w:ascii="Arial" w:hAnsi="Arial" w:cs="Arial"/>
        </w:rPr>
        <w:t xml:space="preserve">. The method for joining this online group is to be sent out with the </w:t>
      </w:r>
      <w:r>
        <w:rPr>
          <w:rFonts w:ascii="Arial" w:hAnsi="Arial" w:cs="Arial"/>
        </w:rPr>
        <w:t>AGM</w:t>
      </w:r>
      <w:r w:rsidRPr="00B71752">
        <w:rPr>
          <w:rFonts w:ascii="Arial" w:hAnsi="Arial" w:cs="Arial"/>
        </w:rPr>
        <w:t xml:space="preserve"> papers.</w:t>
      </w:r>
    </w:p>
    <w:p w14:paraId="3E9657ED" w14:textId="77777777" w:rsidR="00E66DA0" w:rsidRPr="00B71752" w:rsidRDefault="00E66DA0" w:rsidP="00E66DA0">
      <w:pPr>
        <w:spacing w:after="0"/>
        <w:rPr>
          <w:rFonts w:ascii="Arial" w:hAnsi="Arial" w:cs="Arial"/>
          <w:b/>
        </w:rPr>
      </w:pPr>
    </w:p>
    <w:p w14:paraId="28B7F3C5" w14:textId="77777777" w:rsidR="00E66DA0" w:rsidRPr="00B71752" w:rsidRDefault="00E66DA0" w:rsidP="00E66DA0">
      <w:pPr>
        <w:spacing w:after="0"/>
        <w:rPr>
          <w:rFonts w:ascii="Arial" w:hAnsi="Arial" w:cs="Arial"/>
        </w:rPr>
      </w:pPr>
    </w:p>
    <w:p w14:paraId="340F89C9" w14:textId="77777777" w:rsidR="00E66DA0" w:rsidRDefault="00E66DA0" w:rsidP="00E66DA0">
      <w:pPr>
        <w:pBdr>
          <w:bottom w:val="single" w:sz="6" w:space="1" w:color="auto"/>
        </w:pBdr>
        <w:spacing w:after="0"/>
        <w:rPr>
          <w:rFonts w:ascii="Arial" w:hAnsi="Arial" w:cs="Arial"/>
          <w:b/>
        </w:rPr>
      </w:pPr>
      <w:r>
        <w:rPr>
          <w:rFonts w:ascii="Arial" w:hAnsi="Arial" w:cs="Arial"/>
          <w:b/>
        </w:rPr>
        <w:t>Votes FOR: 643 (42.22%)</w:t>
      </w:r>
    </w:p>
    <w:p w14:paraId="5325A6DB" w14:textId="77777777" w:rsidR="00E66DA0" w:rsidRDefault="00E66DA0" w:rsidP="00E66DA0">
      <w:pPr>
        <w:pBdr>
          <w:bottom w:val="single" w:sz="6" w:space="1" w:color="auto"/>
        </w:pBdr>
        <w:spacing w:after="0"/>
        <w:rPr>
          <w:rFonts w:ascii="Arial" w:hAnsi="Arial" w:cs="Arial"/>
          <w:b/>
        </w:rPr>
      </w:pPr>
      <w:r>
        <w:rPr>
          <w:rFonts w:ascii="Arial" w:hAnsi="Arial" w:cs="Arial"/>
          <w:b/>
        </w:rPr>
        <w:t>Votes AGAINST: 880 (57.78%)</w:t>
      </w:r>
    </w:p>
    <w:p w14:paraId="667EFA4B" w14:textId="77777777" w:rsidR="00E66DA0" w:rsidRPr="00397CC9" w:rsidRDefault="00E66DA0" w:rsidP="00E66DA0">
      <w:pPr>
        <w:pBdr>
          <w:bottom w:val="single" w:sz="6" w:space="1" w:color="auto"/>
        </w:pBdr>
        <w:spacing w:after="0"/>
        <w:rPr>
          <w:rFonts w:ascii="Arial" w:hAnsi="Arial" w:cs="Arial"/>
          <w:b/>
        </w:rPr>
      </w:pPr>
    </w:p>
    <w:p w14:paraId="30550E2D" w14:textId="77777777" w:rsidR="00E66DA0" w:rsidRDefault="00E66DA0" w:rsidP="00E66DA0">
      <w:pPr>
        <w:widowControl w:val="0"/>
        <w:autoSpaceDE w:val="0"/>
        <w:autoSpaceDN w:val="0"/>
        <w:adjustRightInd w:val="0"/>
        <w:spacing w:after="220" w:line="240" w:lineRule="auto"/>
        <w:rPr>
          <w:rFonts w:ascii="Arial" w:hAnsi="Arial" w:cs="Arial"/>
          <w:b/>
        </w:rPr>
      </w:pPr>
    </w:p>
    <w:p w14:paraId="4A0DA2A6" w14:textId="77777777" w:rsidR="00E66DA0" w:rsidRPr="00C56A23" w:rsidRDefault="00E66DA0" w:rsidP="00C56A23">
      <w:pPr>
        <w:pStyle w:val="Heading2"/>
        <w:rPr>
          <w:sz w:val="28"/>
          <w:szCs w:val="28"/>
        </w:rPr>
      </w:pPr>
      <w:bookmarkStart w:id="15" w:name="_Toc479520193"/>
      <w:r w:rsidRPr="00C56A23">
        <w:rPr>
          <w:sz w:val="28"/>
          <w:szCs w:val="28"/>
        </w:rPr>
        <w:t>A4 - PROPOSED CHANGE TO STANDING ORDERS IF RESOLUTION A3 IS PASSED</w:t>
      </w:r>
      <w:bookmarkEnd w:id="15"/>
      <w:r w:rsidRPr="00C56A23">
        <w:rPr>
          <w:sz w:val="28"/>
          <w:szCs w:val="28"/>
        </w:rPr>
        <w:t xml:space="preserve"> </w:t>
      </w:r>
    </w:p>
    <w:p w14:paraId="08258D07" w14:textId="77777777" w:rsidR="00700B0F" w:rsidRDefault="00700B0F" w:rsidP="00E66DA0">
      <w:pPr>
        <w:rPr>
          <w:rFonts w:ascii="Arial" w:hAnsi="Arial" w:cs="Arial"/>
          <w:b/>
        </w:rPr>
      </w:pPr>
    </w:p>
    <w:p w14:paraId="23A00D67" w14:textId="77777777" w:rsidR="00E66DA0" w:rsidRPr="00B71752" w:rsidRDefault="00E66DA0" w:rsidP="00E66DA0">
      <w:pPr>
        <w:rPr>
          <w:rFonts w:ascii="Arial" w:hAnsi="Arial" w:cs="Arial"/>
        </w:rPr>
      </w:pPr>
      <w:r w:rsidRPr="00B71752">
        <w:rPr>
          <w:rFonts w:ascii="Arial" w:hAnsi="Arial" w:cs="Arial"/>
          <w:b/>
        </w:rPr>
        <w:t>Proposer:</w:t>
      </w:r>
      <w:r w:rsidRPr="00B71752">
        <w:rPr>
          <w:rFonts w:ascii="Arial" w:hAnsi="Arial" w:cs="Arial"/>
        </w:rPr>
        <w:t xml:space="preserve"> Ipswich Amnesty International Group</w:t>
      </w:r>
    </w:p>
    <w:p w14:paraId="4E2EE350" w14:textId="77777777" w:rsidR="00E66DA0" w:rsidRPr="00B71752" w:rsidRDefault="00E66DA0" w:rsidP="00E66DA0">
      <w:pPr>
        <w:rPr>
          <w:rFonts w:ascii="Arial" w:hAnsi="Arial" w:cs="Arial"/>
        </w:rPr>
      </w:pPr>
      <w:r w:rsidRPr="00B71752">
        <w:rPr>
          <w:rFonts w:ascii="Arial" w:hAnsi="Arial" w:cs="Arial"/>
        </w:rPr>
        <w:t>This AGM instructs the Board and the Standing Orders Committee that Standing Order 11 about “Background Notes” shall be deleted and replaced with the following Standing Order:</w:t>
      </w:r>
    </w:p>
    <w:p w14:paraId="77D3450F" w14:textId="77777777" w:rsidR="00E66DA0" w:rsidRPr="00B71752" w:rsidRDefault="00E66DA0" w:rsidP="00E66DA0">
      <w:pPr>
        <w:jc w:val="both"/>
        <w:rPr>
          <w:rFonts w:ascii="Arial" w:hAnsi="Arial" w:cs="Arial"/>
        </w:rPr>
      </w:pPr>
      <w:r w:rsidRPr="00B71752">
        <w:rPr>
          <w:rFonts w:ascii="Arial" w:hAnsi="Arial" w:cs="Arial"/>
        </w:rPr>
        <w:t>Proposers of resolutions may submit a written statement.</w:t>
      </w:r>
    </w:p>
    <w:p w14:paraId="7F0D37D9" w14:textId="77777777" w:rsidR="00E66DA0" w:rsidRPr="00B71752" w:rsidRDefault="00E66DA0" w:rsidP="00E66DA0">
      <w:pPr>
        <w:numPr>
          <w:ilvl w:val="0"/>
          <w:numId w:val="3"/>
        </w:numPr>
        <w:spacing w:after="0" w:line="240" w:lineRule="auto"/>
        <w:jc w:val="both"/>
        <w:rPr>
          <w:rFonts w:ascii="Arial" w:hAnsi="Arial" w:cs="Arial"/>
        </w:rPr>
      </w:pPr>
      <w:r w:rsidRPr="00B71752">
        <w:rPr>
          <w:rFonts w:ascii="Arial" w:hAnsi="Arial" w:cs="Arial"/>
        </w:rPr>
        <w:t>The timetable for submission of written statements by proposers shall be the same as that for submission of resolutions.</w:t>
      </w:r>
    </w:p>
    <w:p w14:paraId="39247326" w14:textId="77777777" w:rsidR="00E66DA0" w:rsidRPr="00B71752" w:rsidRDefault="00E66DA0" w:rsidP="00E66DA0">
      <w:pPr>
        <w:numPr>
          <w:ilvl w:val="0"/>
          <w:numId w:val="3"/>
        </w:numPr>
        <w:spacing w:after="0" w:line="240" w:lineRule="auto"/>
        <w:jc w:val="both"/>
        <w:rPr>
          <w:rFonts w:ascii="Arial" w:hAnsi="Arial" w:cs="Arial"/>
        </w:rPr>
      </w:pPr>
      <w:r w:rsidRPr="00B71752">
        <w:rPr>
          <w:rFonts w:ascii="Arial" w:hAnsi="Arial" w:cs="Arial"/>
        </w:rPr>
        <w:t>The Board shall state their position, provide resource implications and may also provide a written statement on each resolution.</w:t>
      </w:r>
    </w:p>
    <w:p w14:paraId="46624143" w14:textId="77777777" w:rsidR="00E66DA0" w:rsidRPr="00B71752" w:rsidRDefault="00E66DA0" w:rsidP="00E66DA0">
      <w:pPr>
        <w:numPr>
          <w:ilvl w:val="0"/>
          <w:numId w:val="3"/>
        </w:numPr>
        <w:spacing w:after="0" w:line="240" w:lineRule="auto"/>
        <w:jc w:val="both"/>
        <w:rPr>
          <w:rFonts w:ascii="Arial" w:hAnsi="Arial" w:cs="Arial"/>
        </w:rPr>
      </w:pPr>
      <w:r w:rsidRPr="00B71752">
        <w:rPr>
          <w:rFonts w:ascii="Arial" w:hAnsi="Arial" w:cs="Arial"/>
        </w:rPr>
        <w:t>The committee appointed or elected at the AGM shall submit a written statement summarising the issues or arguments against each resolution.</w:t>
      </w:r>
    </w:p>
    <w:p w14:paraId="426E739E" w14:textId="77777777" w:rsidR="00E66DA0" w:rsidRPr="00B71752" w:rsidRDefault="00E66DA0" w:rsidP="00E66DA0">
      <w:pPr>
        <w:numPr>
          <w:ilvl w:val="0"/>
          <w:numId w:val="3"/>
        </w:numPr>
        <w:spacing w:after="0" w:line="240" w:lineRule="auto"/>
        <w:jc w:val="both"/>
        <w:rPr>
          <w:rFonts w:ascii="Arial" w:hAnsi="Arial" w:cs="Arial"/>
        </w:rPr>
      </w:pPr>
      <w:r w:rsidRPr="00B71752">
        <w:rPr>
          <w:rFonts w:ascii="Arial" w:hAnsi="Arial" w:cs="Arial"/>
        </w:rPr>
        <w:t xml:space="preserve">Written statements shall be limited to 1000 words and shall be relevant to the resolution. The Standing Orders Committee may, after consultation with the proposer, </w:t>
      </w:r>
      <w:r w:rsidRPr="00B71752">
        <w:rPr>
          <w:rFonts w:ascii="Arial" w:hAnsi="Arial" w:cs="Arial"/>
        </w:rPr>
        <w:lastRenderedPageBreak/>
        <w:t>committee in paragraph c) above or Board, delete any part of a duly submitted written statement which does not comply with this rule.</w:t>
      </w:r>
    </w:p>
    <w:p w14:paraId="22564ACB" w14:textId="77777777" w:rsidR="00E66DA0" w:rsidRPr="00B71752" w:rsidRDefault="00E66DA0" w:rsidP="00E66DA0">
      <w:pPr>
        <w:numPr>
          <w:ilvl w:val="0"/>
          <w:numId w:val="3"/>
        </w:numPr>
        <w:spacing w:after="0" w:line="240" w:lineRule="auto"/>
        <w:jc w:val="both"/>
        <w:rPr>
          <w:rFonts w:ascii="Arial" w:hAnsi="Arial" w:cs="Arial"/>
        </w:rPr>
      </w:pPr>
      <w:r w:rsidRPr="00B71752">
        <w:rPr>
          <w:rFonts w:ascii="Arial" w:hAnsi="Arial" w:cs="Arial"/>
        </w:rPr>
        <w:t>Where the Board feel that implementation of a resolution (in part or in full) is outside their power, it will be marked with an asterisk.</w:t>
      </w:r>
    </w:p>
    <w:p w14:paraId="638011C7" w14:textId="77777777" w:rsidR="00626ECF" w:rsidRPr="00B71752" w:rsidRDefault="00626ECF" w:rsidP="00E66DA0">
      <w:pPr>
        <w:spacing w:after="0"/>
        <w:rPr>
          <w:rFonts w:ascii="Arial" w:hAnsi="Arial" w:cs="Arial"/>
        </w:rPr>
      </w:pPr>
    </w:p>
    <w:p w14:paraId="4336FCCC" w14:textId="77777777" w:rsidR="00E66DA0" w:rsidRPr="00E66DA0" w:rsidRDefault="00E66DA0" w:rsidP="00E66DA0">
      <w:pPr>
        <w:spacing w:after="0"/>
        <w:rPr>
          <w:rFonts w:ascii="Arial" w:hAnsi="Arial" w:cs="Arial"/>
          <w:b/>
          <w:i/>
        </w:rPr>
      </w:pPr>
    </w:p>
    <w:p w14:paraId="2F8D0177" w14:textId="77777777" w:rsidR="00E66DA0" w:rsidRDefault="00E66DA0" w:rsidP="00E66DA0">
      <w:pPr>
        <w:pBdr>
          <w:bottom w:val="single" w:sz="6" w:space="1" w:color="auto"/>
        </w:pBdr>
        <w:spacing w:after="0"/>
        <w:rPr>
          <w:rFonts w:ascii="Arial" w:hAnsi="Arial" w:cs="Arial"/>
          <w:b/>
          <w:i/>
        </w:rPr>
      </w:pPr>
      <w:r w:rsidRPr="00E66DA0">
        <w:rPr>
          <w:rFonts w:ascii="Arial" w:hAnsi="Arial" w:cs="Arial"/>
          <w:b/>
          <w:i/>
        </w:rPr>
        <w:t>As Resolution A3 was not carried, Resolution A4 automatically fell.</w:t>
      </w:r>
    </w:p>
    <w:p w14:paraId="4F7E0686" w14:textId="77777777" w:rsidR="00626ECF" w:rsidRPr="00E66DA0" w:rsidRDefault="00626ECF" w:rsidP="00E66DA0">
      <w:pPr>
        <w:pBdr>
          <w:bottom w:val="single" w:sz="6" w:space="1" w:color="auto"/>
        </w:pBdr>
        <w:spacing w:after="0"/>
        <w:rPr>
          <w:rFonts w:ascii="Arial" w:hAnsi="Arial" w:cs="Arial"/>
          <w:b/>
          <w:i/>
        </w:rPr>
      </w:pPr>
    </w:p>
    <w:p w14:paraId="30CD29C8" w14:textId="77777777" w:rsidR="00E66DA0" w:rsidRPr="00397CC9" w:rsidRDefault="00E66DA0" w:rsidP="00E66DA0">
      <w:pPr>
        <w:pBdr>
          <w:bottom w:val="single" w:sz="6" w:space="1" w:color="auto"/>
        </w:pBdr>
        <w:spacing w:after="0"/>
        <w:rPr>
          <w:rFonts w:ascii="Arial" w:hAnsi="Arial" w:cs="Arial"/>
          <w:b/>
        </w:rPr>
      </w:pPr>
    </w:p>
    <w:p w14:paraId="49C8B519" w14:textId="77777777" w:rsidR="00643611" w:rsidRDefault="00643611" w:rsidP="00D21B28">
      <w:pPr>
        <w:rPr>
          <w:rFonts w:ascii="Arial" w:hAnsi="Arial" w:cs="Arial"/>
          <w:b/>
        </w:rPr>
      </w:pPr>
    </w:p>
    <w:p w14:paraId="33D858F3" w14:textId="77777777" w:rsidR="00643611" w:rsidRPr="00C56A23" w:rsidRDefault="00643611" w:rsidP="00C56A23">
      <w:pPr>
        <w:pStyle w:val="Heading2"/>
        <w:rPr>
          <w:sz w:val="28"/>
          <w:szCs w:val="28"/>
        </w:rPr>
      </w:pPr>
      <w:bookmarkStart w:id="16" w:name="_Toc479520194"/>
      <w:r w:rsidRPr="00C56A23">
        <w:rPr>
          <w:sz w:val="28"/>
          <w:szCs w:val="28"/>
        </w:rPr>
        <w:t>B4 - MAKE THE COMBATTING OF HOMELESSNESS A PRIORITY CAMPAIGN</w:t>
      </w:r>
      <w:bookmarkEnd w:id="16"/>
    </w:p>
    <w:p w14:paraId="0DD92617" w14:textId="77777777" w:rsidR="00643611" w:rsidRDefault="00643611" w:rsidP="00643611">
      <w:pPr>
        <w:spacing w:after="0"/>
        <w:rPr>
          <w:rFonts w:ascii="Arial" w:hAnsi="Arial" w:cs="Arial"/>
          <w:b/>
          <w:color w:val="FF0000"/>
        </w:rPr>
      </w:pPr>
    </w:p>
    <w:p w14:paraId="5E970297" w14:textId="77777777" w:rsidR="00643611" w:rsidRDefault="00643611" w:rsidP="00643611">
      <w:pPr>
        <w:pBdr>
          <w:bottom w:val="single" w:sz="6" w:space="1" w:color="auto"/>
        </w:pBdr>
        <w:spacing w:line="240" w:lineRule="auto"/>
        <w:rPr>
          <w:rFonts w:ascii="Arial" w:hAnsi="Arial" w:cs="Arial"/>
          <w:b/>
          <w:i/>
        </w:rPr>
      </w:pPr>
      <w:r w:rsidRPr="006510A4">
        <w:rPr>
          <w:rFonts w:ascii="Arial" w:hAnsi="Arial" w:cs="Arial"/>
          <w:b/>
          <w:i/>
        </w:rPr>
        <w:t>This resolution was withdrawn prior to the Working Party.</w:t>
      </w:r>
    </w:p>
    <w:p w14:paraId="624B4A92" w14:textId="77777777" w:rsidR="00643611" w:rsidRPr="006510A4" w:rsidRDefault="00643611" w:rsidP="00643611">
      <w:pPr>
        <w:pBdr>
          <w:bottom w:val="single" w:sz="6" w:space="1" w:color="auto"/>
        </w:pBdr>
        <w:spacing w:line="240" w:lineRule="auto"/>
        <w:rPr>
          <w:rFonts w:ascii="Arial" w:hAnsi="Arial" w:cs="Arial"/>
          <w:i/>
        </w:rPr>
      </w:pPr>
    </w:p>
    <w:p w14:paraId="7D78BC92" w14:textId="77777777" w:rsidR="00643611" w:rsidRDefault="00643611" w:rsidP="00D21B28">
      <w:pPr>
        <w:rPr>
          <w:rFonts w:ascii="Arial" w:hAnsi="Arial" w:cs="Arial"/>
          <w:b/>
        </w:rPr>
      </w:pPr>
    </w:p>
    <w:p w14:paraId="1BE71EB5" w14:textId="77777777" w:rsidR="00643611" w:rsidRDefault="00643611" w:rsidP="00D21B28">
      <w:pPr>
        <w:rPr>
          <w:rFonts w:ascii="Arial" w:hAnsi="Arial" w:cs="Arial"/>
          <w:b/>
        </w:rPr>
      </w:pPr>
    </w:p>
    <w:p w14:paraId="0C91CE5D" w14:textId="77777777" w:rsidR="00D21B28" w:rsidRPr="00C56A23" w:rsidRDefault="00D21B28" w:rsidP="00C56A23">
      <w:pPr>
        <w:pStyle w:val="Heading2"/>
        <w:rPr>
          <w:sz w:val="28"/>
          <w:szCs w:val="28"/>
        </w:rPr>
      </w:pPr>
      <w:bookmarkStart w:id="17" w:name="_Toc479520195"/>
      <w:r w:rsidRPr="00604A2F">
        <w:t>C5 – AMNESTY INTERNATIONAL POLICY ON ‘SEX WORK’</w:t>
      </w:r>
      <w:bookmarkEnd w:id="17"/>
    </w:p>
    <w:p w14:paraId="50A679A3" w14:textId="77777777" w:rsidR="00700B0F" w:rsidRDefault="00700B0F" w:rsidP="00D21B28">
      <w:pPr>
        <w:spacing w:line="240" w:lineRule="auto"/>
        <w:rPr>
          <w:rFonts w:ascii="Arial" w:hAnsi="Arial" w:cs="Arial"/>
          <w:b/>
        </w:rPr>
      </w:pPr>
    </w:p>
    <w:p w14:paraId="1D95305E" w14:textId="77777777" w:rsidR="00D21B28" w:rsidRPr="00604A2F" w:rsidRDefault="00D21B28" w:rsidP="00D21B28">
      <w:pPr>
        <w:spacing w:line="240" w:lineRule="auto"/>
        <w:rPr>
          <w:rFonts w:ascii="Arial" w:hAnsi="Arial" w:cs="Arial"/>
        </w:rPr>
      </w:pPr>
      <w:r w:rsidRPr="00604A2F">
        <w:rPr>
          <w:rFonts w:ascii="Arial" w:hAnsi="Arial" w:cs="Arial"/>
          <w:b/>
        </w:rPr>
        <w:t>Summary:</w:t>
      </w:r>
      <w:r w:rsidRPr="00604A2F">
        <w:rPr>
          <w:rFonts w:ascii="Arial" w:hAnsi="Arial" w:cs="Arial"/>
        </w:rPr>
        <w:t xml:space="preserve"> Re-evaluation of Amnesty International Policy in the light of evidence of consequences of models adopted across Europe</w:t>
      </w:r>
    </w:p>
    <w:p w14:paraId="7F6D4AEE" w14:textId="77777777" w:rsidR="00D21B28" w:rsidRPr="00604A2F" w:rsidRDefault="00D21B28" w:rsidP="00D21B28">
      <w:pPr>
        <w:spacing w:line="240" w:lineRule="auto"/>
        <w:rPr>
          <w:rFonts w:ascii="Arial" w:hAnsi="Arial" w:cs="Arial"/>
          <w:b/>
        </w:rPr>
      </w:pPr>
      <w:r w:rsidRPr="00604A2F">
        <w:rPr>
          <w:rFonts w:ascii="Arial" w:hAnsi="Arial" w:cs="Arial"/>
          <w:b/>
        </w:rPr>
        <w:t xml:space="preserve">Proposer: </w:t>
      </w:r>
      <w:r w:rsidRPr="00604A2F">
        <w:rPr>
          <w:rFonts w:ascii="Arial" w:hAnsi="Arial" w:cs="Arial"/>
        </w:rPr>
        <w:t>Anna Cleaves</w:t>
      </w:r>
    </w:p>
    <w:p w14:paraId="1EE082ED" w14:textId="77777777" w:rsidR="00D21B28" w:rsidRPr="00604A2F" w:rsidRDefault="00D21B28" w:rsidP="00D21B28">
      <w:pPr>
        <w:spacing w:line="240" w:lineRule="auto"/>
        <w:rPr>
          <w:rFonts w:ascii="Arial" w:hAnsi="Arial" w:cs="Arial"/>
        </w:rPr>
      </w:pPr>
      <w:r w:rsidRPr="00604A2F">
        <w:rPr>
          <w:rFonts w:ascii="Arial" w:hAnsi="Arial" w:cs="Arial"/>
        </w:rPr>
        <w:t>This AGM calls on AIUK to advocate to the international secretariat board to:</w:t>
      </w:r>
    </w:p>
    <w:p w14:paraId="260B7852" w14:textId="77777777" w:rsidR="00D21B28" w:rsidRPr="00604A2F" w:rsidRDefault="00D21B28" w:rsidP="00D21B28">
      <w:pPr>
        <w:spacing w:line="240" w:lineRule="auto"/>
        <w:rPr>
          <w:rFonts w:ascii="Arial" w:hAnsi="Arial" w:cs="Arial"/>
        </w:rPr>
      </w:pPr>
      <w:r w:rsidRPr="00604A2F">
        <w:rPr>
          <w:rFonts w:ascii="Arial" w:hAnsi="Arial" w:cs="Arial"/>
        </w:rPr>
        <w:t>1</w:t>
      </w:r>
      <w:r w:rsidRPr="00604A2F">
        <w:rPr>
          <w:rFonts w:ascii="Arial" w:hAnsi="Arial" w:cs="Arial"/>
        </w:rPr>
        <w:tab/>
        <w:t>Undertake balanced, rigorous research to make comparisons from recent findings between countries where prostitution is either decriminalised or legalised or which have adopted the Swedish legal framework (the latter being countries by which the UK is now practically surrounded).</w:t>
      </w:r>
    </w:p>
    <w:p w14:paraId="21139A70" w14:textId="77777777" w:rsidR="00D21B28" w:rsidRPr="00604A2F" w:rsidRDefault="00D21B28" w:rsidP="00D21B28">
      <w:pPr>
        <w:spacing w:line="240" w:lineRule="auto"/>
        <w:rPr>
          <w:rFonts w:ascii="Arial" w:hAnsi="Arial" w:cs="Arial"/>
        </w:rPr>
      </w:pPr>
      <w:r w:rsidRPr="00604A2F">
        <w:rPr>
          <w:rFonts w:ascii="Arial" w:hAnsi="Arial" w:cs="Arial"/>
        </w:rPr>
        <w:t>2</w:t>
      </w:r>
      <w:r w:rsidRPr="00604A2F">
        <w:rPr>
          <w:rFonts w:ascii="Arial" w:hAnsi="Arial" w:cs="Arial"/>
        </w:rPr>
        <w:tab/>
        <w:t>Use inclusive terminology to represent people in the sex trade rather than the term ‘sex worker’ and ‘sex work’, terms not representative of how most people in prostitution identify. The terms fail to include the vast majority of those in prostitution, 90% of whom are women. A more inclusive term would be ‘prostituted persons'</w:t>
      </w:r>
    </w:p>
    <w:p w14:paraId="08187A75" w14:textId="77777777" w:rsidR="00D21B28" w:rsidRPr="00604A2F" w:rsidRDefault="00D21B28" w:rsidP="00D21B28">
      <w:pPr>
        <w:spacing w:line="240" w:lineRule="auto"/>
        <w:rPr>
          <w:rFonts w:ascii="Arial" w:hAnsi="Arial" w:cs="Arial"/>
        </w:rPr>
      </w:pPr>
      <w:r w:rsidRPr="00604A2F">
        <w:rPr>
          <w:rFonts w:ascii="Arial" w:hAnsi="Arial" w:cs="Arial"/>
        </w:rPr>
        <w:t>3</w:t>
      </w:r>
      <w:r w:rsidRPr="00604A2F">
        <w:rPr>
          <w:rFonts w:ascii="Arial" w:hAnsi="Arial" w:cs="Arial"/>
        </w:rPr>
        <w:tab/>
        <w:t>Work with survivors of prostitution, to support their human rights and to recognise what survivor organisations are saying about the men who buy and pimp women.</w:t>
      </w:r>
    </w:p>
    <w:p w14:paraId="2E1E7DB9" w14:textId="77777777" w:rsidR="00D21B28" w:rsidRPr="00604A2F" w:rsidRDefault="00D21B28" w:rsidP="00D21B28">
      <w:pPr>
        <w:spacing w:line="240" w:lineRule="auto"/>
        <w:rPr>
          <w:rFonts w:ascii="Arial" w:hAnsi="Arial" w:cs="Arial"/>
        </w:rPr>
      </w:pPr>
      <w:r w:rsidRPr="00604A2F">
        <w:rPr>
          <w:rFonts w:ascii="Arial" w:hAnsi="Arial" w:cs="Arial"/>
        </w:rPr>
        <w:t>4</w:t>
      </w:r>
      <w:r w:rsidRPr="00604A2F">
        <w:rPr>
          <w:rFonts w:ascii="Arial" w:hAnsi="Arial" w:cs="Arial"/>
        </w:rPr>
        <w:tab/>
        <w:t xml:space="preserve"> Review the framework in which any policy on prostitution should sit. Alternative policy frameworks such as the elimination of all forms of discrimination against Women (CEDAW), prevention of torture and trauma or ending violence should be considered. To recognise that the Harm Reduction principle identified in AI’s policy is inappropriate in the context of prostitution.</w:t>
      </w:r>
    </w:p>
    <w:p w14:paraId="62C9E3EB" w14:textId="77777777" w:rsidR="00D21B28" w:rsidRDefault="00D21B28" w:rsidP="00D21B28">
      <w:pPr>
        <w:spacing w:after="0"/>
        <w:rPr>
          <w:rFonts w:ascii="Arial" w:hAnsi="Arial" w:cs="Arial"/>
          <w:b/>
        </w:rPr>
      </w:pPr>
    </w:p>
    <w:p w14:paraId="763993AC" w14:textId="77777777" w:rsidR="00D21B28" w:rsidRDefault="00D21B28" w:rsidP="00D21B28">
      <w:pPr>
        <w:pBdr>
          <w:bottom w:val="single" w:sz="6" w:space="1" w:color="auto"/>
        </w:pBdr>
        <w:spacing w:after="0"/>
        <w:rPr>
          <w:rFonts w:ascii="Arial" w:hAnsi="Arial" w:cs="Arial"/>
          <w:b/>
        </w:rPr>
      </w:pPr>
      <w:r>
        <w:rPr>
          <w:rFonts w:ascii="Arial" w:hAnsi="Arial" w:cs="Arial"/>
          <w:b/>
        </w:rPr>
        <w:t>Votes FOR: 479 (34.39%)</w:t>
      </w:r>
    </w:p>
    <w:p w14:paraId="19E31D81" w14:textId="77777777" w:rsidR="00D21B28" w:rsidRDefault="00D21B28" w:rsidP="00D21B28">
      <w:pPr>
        <w:pBdr>
          <w:bottom w:val="single" w:sz="6" w:space="1" w:color="auto"/>
        </w:pBdr>
        <w:spacing w:after="0"/>
        <w:rPr>
          <w:rFonts w:ascii="Arial" w:hAnsi="Arial" w:cs="Arial"/>
          <w:b/>
        </w:rPr>
      </w:pPr>
      <w:r>
        <w:rPr>
          <w:rFonts w:ascii="Arial" w:hAnsi="Arial" w:cs="Arial"/>
          <w:b/>
        </w:rPr>
        <w:t>Votes AGAINST: 914 (65.61%)</w:t>
      </w:r>
    </w:p>
    <w:p w14:paraId="38EFA69F" w14:textId="77777777" w:rsidR="00C96A2A" w:rsidRDefault="00C96A2A" w:rsidP="00D21B28">
      <w:pPr>
        <w:pBdr>
          <w:bottom w:val="single" w:sz="6" w:space="1" w:color="auto"/>
        </w:pBdr>
        <w:spacing w:after="0"/>
        <w:rPr>
          <w:rFonts w:ascii="Arial" w:hAnsi="Arial" w:cs="Arial"/>
          <w:b/>
        </w:rPr>
      </w:pPr>
    </w:p>
    <w:p w14:paraId="5CD7E38C" w14:textId="77777777" w:rsidR="00581F7C" w:rsidRDefault="00581F7C" w:rsidP="00D2645A">
      <w:pPr>
        <w:spacing w:line="240" w:lineRule="auto"/>
      </w:pPr>
    </w:p>
    <w:sectPr w:rsidR="00581F7C" w:rsidSect="00581F7C">
      <w:footerReference w:type="default" r:id="rId9"/>
      <w:footerReference w:type="firs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482B8" w14:textId="77777777" w:rsidR="004F5D51" w:rsidRDefault="004F5D51" w:rsidP="00650E02">
      <w:pPr>
        <w:spacing w:after="0" w:line="240" w:lineRule="auto"/>
      </w:pPr>
      <w:r>
        <w:separator/>
      </w:r>
    </w:p>
  </w:endnote>
  <w:endnote w:type="continuationSeparator" w:id="0">
    <w:p w14:paraId="177A3A6B" w14:textId="77777777" w:rsidR="004F5D51" w:rsidRDefault="004F5D51" w:rsidP="0065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69692"/>
      <w:docPartObj>
        <w:docPartGallery w:val="Page Numbers (Bottom of Page)"/>
        <w:docPartUnique/>
      </w:docPartObj>
    </w:sdtPr>
    <w:sdtEndPr>
      <w:rPr>
        <w:noProof/>
      </w:rPr>
    </w:sdtEndPr>
    <w:sdtContent>
      <w:p w14:paraId="2A729B8C" w14:textId="77777777" w:rsidR="00581F7C" w:rsidRDefault="00581F7C">
        <w:pPr>
          <w:pStyle w:val="Footer"/>
          <w:jc w:val="center"/>
        </w:pPr>
        <w:r>
          <w:fldChar w:fldCharType="begin"/>
        </w:r>
        <w:r>
          <w:instrText xml:space="preserve"> PAGE   \* MERGEFORMAT </w:instrText>
        </w:r>
        <w:r>
          <w:fldChar w:fldCharType="separate"/>
        </w:r>
        <w:r w:rsidR="009718B3">
          <w:rPr>
            <w:noProof/>
          </w:rPr>
          <w:t>12</w:t>
        </w:r>
        <w:r>
          <w:rPr>
            <w:noProof/>
          </w:rPr>
          <w:fldChar w:fldCharType="end"/>
        </w:r>
      </w:p>
    </w:sdtContent>
  </w:sdt>
  <w:p w14:paraId="09C621AE" w14:textId="77777777" w:rsidR="00581F7C" w:rsidRDefault="00581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905E" w14:textId="77777777" w:rsidR="005C4940" w:rsidRDefault="005C4940">
    <w:pPr>
      <w:pStyle w:val="Footer"/>
      <w:jc w:val="center"/>
    </w:pPr>
  </w:p>
  <w:p w14:paraId="4A6C509F" w14:textId="77777777" w:rsidR="005C4940" w:rsidRDefault="005C4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2E485" w14:textId="77777777" w:rsidR="004F5D51" w:rsidRDefault="004F5D51" w:rsidP="00650E02">
      <w:pPr>
        <w:spacing w:after="0" w:line="240" w:lineRule="auto"/>
      </w:pPr>
      <w:r>
        <w:separator/>
      </w:r>
    </w:p>
  </w:footnote>
  <w:footnote w:type="continuationSeparator" w:id="0">
    <w:p w14:paraId="4287159C" w14:textId="77777777" w:rsidR="004F5D51" w:rsidRDefault="004F5D51" w:rsidP="00650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8029C"/>
    <w:multiLevelType w:val="hybridMultilevel"/>
    <w:tmpl w:val="A51E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658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5950F63"/>
    <w:multiLevelType w:val="hybridMultilevel"/>
    <w:tmpl w:val="0F0C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03E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720A92"/>
    <w:multiLevelType w:val="hybridMultilevel"/>
    <w:tmpl w:val="82848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7272268"/>
    <w:multiLevelType w:val="hybridMultilevel"/>
    <w:tmpl w:val="1ACA06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F7920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4A"/>
    <w:rsid w:val="00000713"/>
    <w:rsid w:val="00006E7F"/>
    <w:rsid w:val="00020249"/>
    <w:rsid w:val="00027CDD"/>
    <w:rsid w:val="000327DA"/>
    <w:rsid w:val="000614F5"/>
    <w:rsid w:val="0006176B"/>
    <w:rsid w:val="0015318A"/>
    <w:rsid w:val="00177D40"/>
    <w:rsid w:val="001972BC"/>
    <w:rsid w:val="001D511A"/>
    <w:rsid w:val="002236C4"/>
    <w:rsid w:val="002246C9"/>
    <w:rsid w:val="002C754B"/>
    <w:rsid w:val="002D4DC7"/>
    <w:rsid w:val="002F17B0"/>
    <w:rsid w:val="003524E3"/>
    <w:rsid w:val="00397CC9"/>
    <w:rsid w:val="003C66E9"/>
    <w:rsid w:val="003C74DB"/>
    <w:rsid w:val="003E7BC9"/>
    <w:rsid w:val="0047469F"/>
    <w:rsid w:val="00487C89"/>
    <w:rsid w:val="00495DD6"/>
    <w:rsid w:val="004A1C06"/>
    <w:rsid w:val="004A212C"/>
    <w:rsid w:val="004A5552"/>
    <w:rsid w:val="004B27F6"/>
    <w:rsid w:val="004F5D51"/>
    <w:rsid w:val="00532818"/>
    <w:rsid w:val="00537B47"/>
    <w:rsid w:val="005431CF"/>
    <w:rsid w:val="005524C0"/>
    <w:rsid w:val="00581F7C"/>
    <w:rsid w:val="005C4940"/>
    <w:rsid w:val="00623FAE"/>
    <w:rsid w:val="00626ECF"/>
    <w:rsid w:val="00643611"/>
    <w:rsid w:val="00650E02"/>
    <w:rsid w:val="006510A4"/>
    <w:rsid w:val="006F36B4"/>
    <w:rsid w:val="00700B0F"/>
    <w:rsid w:val="0073027F"/>
    <w:rsid w:val="007B4EED"/>
    <w:rsid w:val="007F59E4"/>
    <w:rsid w:val="0084053D"/>
    <w:rsid w:val="008636DD"/>
    <w:rsid w:val="00872C4A"/>
    <w:rsid w:val="008B33AF"/>
    <w:rsid w:val="008E194F"/>
    <w:rsid w:val="008E3EE6"/>
    <w:rsid w:val="008E4931"/>
    <w:rsid w:val="009718B3"/>
    <w:rsid w:val="009953AE"/>
    <w:rsid w:val="00A0335F"/>
    <w:rsid w:val="00A16CEC"/>
    <w:rsid w:val="00A967CD"/>
    <w:rsid w:val="00BB25DC"/>
    <w:rsid w:val="00BC6BE4"/>
    <w:rsid w:val="00BE6DF8"/>
    <w:rsid w:val="00C02948"/>
    <w:rsid w:val="00C56A23"/>
    <w:rsid w:val="00C84EC9"/>
    <w:rsid w:val="00C96A2A"/>
    <w:rsid w:val="00D21B28"/>
    <w:rsid w:val="00D2645A"/>
    <w:rsid w:val="00D63886"/>
    <w:rsid w:val="00D735D7"/>
    <w:rsid w:val="00E35E4F"/>
    <w:rsid w:val="00E66DA0"/>
    <w:rsid w:val="00EF7E5C"/>
    <w:rsid w:val="00FB5776"/>
    <w:rsid w:val="00FC2DF7"/>
    <w:rsid w:val="00FD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1B50"/>
  <w15:chartTrackingRefBased/>
  <w15:docId w15:val="{187FBE89-17A6-4B2F-A5BA-D403CBC9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45A"/>
  </w:style>
  <w:style w:type="paragraph" w:styleId="Heading1">
    <w:name w:val="heading 1"/>
    <w:basedOn w:val="Normal"/>
    <w:next w:val="Normal"/>
    <w:link w:val="Heading1Char"/>
    <w:uiPriority w:val="9"/>
    <w:qFormat/>
    <w:rsid w:val="002C7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7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45A"/>
    <w:pPr>
      <w:ind w:left="720"/>
      <w:contextualSpacing/>
    </w:pPr>
  </w:style>
  <w:style w:type="paragraph" w:styleId="Header">
    <w:name w:val="header"/>
    <w:basedOn w:val="Normal"/>
    <w:link w:val="HeaderChar"/>
    <w:uiPriority w:val="99"/>
    <w:unhideWhenUsed/>
    <w:rsid w:val="00650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E02"/>
  </w:style>
  <w:style w:type="paragraph" w:styleId="Footer">
    <w:name w:val="footer"/>
    <w:basedOn w:val="Normal"/>
    <w:link w:val="FooterChar"/>
    <w:uiPriority w:val="99"/>
    <w:unhideWhenUsed/>
    <w:rsid w:val="00650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E02"/>
  </w:style>
  <w:style w:type="character" w:customStyle="1" w:styleId="Heading1Char">
    <w:name w:val="Heading 1 Char"/>
    <w:basedOn w:val="DefaultParagraphFont"/>
    <w:link w:val="Heading1"/>
    <w:uiPriority w:val="9"/>
    <w:rsid w:val="002C75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754B"/>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A16CEC"/>
    <w:pPr>
      <w:outlineLvl w:val="9"/>
    </w:pPr>
    <w:rPr>
      <w:lang w:val="en-US"/>
    </w:rPr>
  </w:style>
  <w:style w:type="paragraph" w:styleId="TOC1">
    <w:name w:val="toc 1"/>
    <w:basedOn w:val="Normal"/>
    <w:next w:val="Normal"/>
    <w:autoRedefine/>
    <w:uiPriority w:val="39"/>
    <w:unhideWhenUsed/>
    <w:rsid w:val="00A16CEC"/>
    <w:pPr>
      <w:spacing w:after="100"/>
    </w:pPr>
  </w:style>
  <w:style w:type="paragraph" w:styleId="TOC2">
    <w:name w:val="toc 2"/>
    <w:basedOn w:val="Normal"/>
    <w:next w:val="Normal"/>
    <w:autoRedefine/>
    <w:uiPriority w:val="39"/>
    <w:unhideWhenUsed/>
    <w:rsid w:val="00A16CEC"/>
    <w:pPr>
      <w:spacing w:after="100"/>
      <w:ind w:left="220"/>
    </w:pPr>
  </w:style>
  <w:style w:type="character" w:styleId="Hyperlink">
    <w:name w:val="Hyperlink"/>
    <w:basedOn w:val="DefaultParagraphFont"/>
    <w:uiPriority w:val="99"/>
    <w:unhideWhenUsed/>
    <w:rsid w:val="00A16CEC"/>
    <w:rPr>
      <w:color w:val="0563C1" w:themeColor="hyperlink"/>
      <w:u w:val="single"/>
    </w:rPr>
  </w:style>
  <w:style w:type="paragraph" w:styleId="Title">
    <w:name w:val="Title"/>
    <w:link w:val="TitleChar"/>
    <w:rsid w:val="00532818"/>
    <w:pPr>
      <w:keepNext/>
      <w:pBdr>
        <w:top w:val="nil"/>
        <w:left w:val="nil"/>
        <w:bottom w:val="nil"/>
        <w:right w:val="nil"/>
        <w:between w:val="nil"/>
        <w:bar w:val="nil"/>
      </w:pBdr>
      <w:spacing w:before="200" w:after="200" w:line="240" w:lineRule="auto"/>
      <w:outlineLvl w:val="1"/>
    </w:pPr>
    <w:rPr>
      <w:rFonts w:ascii="Helvetica" w:eastAsia="Arial Unicode MS" w:hAnsi="Helvetica" w:cs="Arial Unicode MS"/>
      <w:b/>
      <w:bCs/>
      <w:color w:val="434343"/>
      <w:sz w:val="36"/>
      <w:szCs w:val="36"/>
      <w:u w:color="434343"/>
      <w:bdr w:val="nil"/>
      <w:lang w:val="en-US" w:eastAsia="en-GB"/>
    </w:rPr>
  </w:style>
  <w:style w:type="character" w:customStyle="1" w:styleId="TitleChar">
    <w:name w:val="Title Char"/>
    <w:basedOn w:val="DefaultParagraphFont"/>
    <w:link w:val="Title"/>
    <w:rsid w:val="00532818"/>
    <w:rPr>
      <w:rFonts w:ascii="Helvetica" w:eastAsia="Arial Unicode MS" w:hAnsi="Helvetica" w:cs="Arial Unicode MS"/>
      <w:b/>
      <w:bCs/>
      <w:color w:val="434343"/>
      <w:sz w:val="36"/>
      <w:szCs w:val="36"/>
      <w:u w:color="434343"/>
      <w:bdr w:val="nil"/>
      <w:lang w:val="en-US" w:eastAsia="en-GB"/>
    </w:rPr>
  </w:style>
  <w:style w:type="paragraph" w:customStyle="1" w:styleId="BodyA">
    <w:name w:val="Body A"/>
    <w:rsid w:val="00532818"/>
    <w:pPr>
      <w:pBdr>
        <w:top w:val="nil"/>
        <w:left w:val="nil"/>
        <w:bottom w:val="nil"/>
        <w:right w:val="nil"/>
        <w:between w:val="nil"/>
        <w:bar w:val="nil"/>
      </w:pBdr>
      <w:spacing w:before="160" w:after="0" w:line="288" w:lineRule="auto"/>
    </w:pPr>
    <w:rPr>
      <w:rFonts w:ascii="Helvetica" w:eastAsia="Arial Unicode MS" w:hAnsi="Helvetica"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F2B14-A343-40D3-917C-7DB680B3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Hamilton Rentals</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Tim Hancock</cp:lastModifiedBy>
  <cp:revision>7</cp:revision>
  <cp:lastPrinted>2017-04-09T16:00:00Z</cp:lastPrinted>
  <dcterms:created xsi:type="dcterms:W3CDTF">2017-04-09T15:56:00Z</dcterms:created>
  <dcterms:modified xsi:type="dcterms:W3CDTF">2020-03-05T17:15:00Z</dcterms:modified>
</cp:coreProperties>
</file>