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6269" w14:textId="4DC152ED" w:rsidR="00A334CA" w:rsidRDefault="00D50ADB" w:rsidP="00A334CA">
      <w:pPr>
        <w:jc w:val="both"/>
        <w:rPr>
          <w:sz w:val="32"/>
          <w:szCs w:val="32"/>
        </w:rPr>
      </w:pPr>
      <w:r>
        <w:rPr>
          <w:noProof/>
          <w:sz w:val="32"/>
          <w:szCs w:val="32"/>
        </w:rPr>
        <w:drawing>
          <wp:anchor distT="0" distB="0" distL="114300" distR="114300" simplePos="0" relativeHeight="251658240" behindDoc="1" locked="0" layoutInCell="1" allowOverlap="1" wp14:anchorId="3233ABFA" wp14:editId="0AB9EEA6">
            <wp:simplePos x="0" y="0"/>
            <wp:positionH relativeFrom="margin">
              <wp:align>left</wp:align>
            </wp:positionH>
            <wp:positionV relativeFrom="paragraph">
              <wp:posOffset>76835</wp:posOffset>
            </wp:positionV>
            <wp:extent cx="781050" cy="895350"/>
            <wp:effectExtent l="0" t="0" r="0" b="0"/>
            <wp:wrapTight wrapText="bothSides">
              <wp:wrapPolygon edited="0">
                <wp:start x="0" y="0"/>
                <wp:lineTo x="0" y="21140"/>
                <wp:lineTo x="21073" y="21140"/>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4064" cy="898483"/>
                    </a:xfrm>
                    <a:prstGeom prst="rect">
                      <a:avLst/>
                    </a:prstGeom>
                    <a:noFill/>
                  </pic:spPr>
                </pic:pic>
              </a:graphicData>
            </a:graphic>
            <wp14:sizeRelH relativeFrom="page">
              <wp14:pctWidth>0</wp14:pctWidth>
            </wp14:sizeRelH>
            <wp14:sizeRelV relativeFrom="page">
              <wp14:pctHeight>0</wp14:pctHeight>
            </wp14:sizeRelV>
          </wp:anchor>
        </w:drawing>
      </w:r>
      <w:r>
        <w:rPr>
          <w:noProof/>
          <w:sz w:val="32"/>
          <w:szCs w:val="32"/>
        </w:rPr>
        <w:drawing>
          <wp:anchor distT="0" distB="0" distL="114300" distR="114300" simplePos="0" relativeHeight="251659264" behindDoc="1" locked="0" layoutInCell="1" allowOverlap="1" wp14:anchorId="2978F318" wp14:editId="7B601CA6">
            <wp:simplePos x="0" y="0"/>
            <wp:positionH relativeFrom="column">
              <wp:posOffset>5621655</wp:posOffset>
            </wp:positionH>
            <wp:positionV relativeFrom="paragraph">
              <wp:posOffset>135255</wp:posOffset>
            </wp:positionV>
            <wp:extent cx="1117600" cy="741680"/>
            <wp:effectExtent l="0" t="0" r="6350" b="1270"/>
            <wp:wrapTight wrapText="bothSides">
              <wp:wrapPolygon edited="0">
                <wp:start x="0" y="0"/>
                <wp:lineTo x="0" y="21082"/>
                <wp:lineTo x="21355" y="21082"/>
                <wp:lineTo x="213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7600" cy="741680"/>
                    </a:xfrm>
                    <a:prstGeom prst="rect">
                      <a:avLst/>
                    </a:prstGeom>
                    <a:noFill/>
                  </pic:spPr>
                </pic:pic>
              </a:graphicData>
            </a:graphic>
            <wp14:sizeRelH relativeFrom="page">
              <wp14:pctWidth>0</wp14:pctWidth>
            </wp14:sizeRelH>
            <wp14:sizeRelV relativeFrom="page">
              <wp14:pctHeight>0</wp14:pctHeight>
            </wp14:sizeRelV>
          </wp:anchor>
        </w:drawing>
      </w:r>
      <w:r w:rsidR="00A334CA">
        <w:rPr>
          <w:noProof/>
          <w:sz w:val="32"/>
          <w:szCs w:val="32"/>
        </w:rPr>
        <mc:AlternateContent>
          <mc:Choice Requires="wps">
            <w:drawing>
              <wp:anchor distT="0" distB="0" distL="114300" distR="114300" simplePos="0" relativeHeight="251660288" behindDoc="0" locked="0" layoutInCell="1" allowOverlap="1" wp14:anchorId="5080D022" wp14:editId="723AF90C">
                <wp:simplePos x="0" y="0"/>
                <wp:positionH relativeFrom="column">
                  <wp:posOffset>1132205</wp:posOffset>
                </wp:positionH>
                <wp:positionV relativeFrom="paragraph">
                  <wp:posOffset>20955</wp:posOffset>
                </wp:positionV>
                <wp:extent cx="3790950" cy="1206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90950" cy="1206500"/>
                        </a:xfrm>
                        <a:prstGeom prst="rect">
                          <a:avLst/>
                        </a:prstGeom>
                        <a:solidFill>
                          <a:schemeClr val="lt1"/>
                        </a:solidFill>
                        <a:ln w="6350">
                          <a:noFill/>
                        </a:ln>
                      </wps:spPr>
                      <wps:txbx>
                        <w:txbxContent>
                          <w:p w14:paraId="12B159A8" w14:textId="52089615" w:rsidR="00A334CA" w:rsidRPr="00A334CA" w:rsidRDefault="00A334CA" w:rsidP="00A334CA">
                            <w:pPr>
                              <w:jc w:val="center"/>
                              <w:rPr>
                                <w:b/>
                                <w:bCs/>
                                <w:sz w:val="56"/>
                                <w:szCs w:val="56"/>
                              </w:rPr>
                            </w:pPr>
                            <w:r w:rsidRPr="00A334CA">
                              <w:rPr>
                                <w:b/>
                                <w:bCs/>
                                <w:sz w:val="56"/>
                                <w:szCs w:val="56"/>
                              </w:rPr>
                              <w:t>Soho London’s Most Famous Neighbourhood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80D022" id="_x0000_t202" coordsize="21600,21600" o:spt="202" path="m,l,21600r21600,l21600,xe">
                <v:stroke joinstyle="miter"/>
                <v:path gradientshapeok="t" o:connecttype="rect"/>
              </v:shapetype>
              <v:shape id="Text Box 4" o:spid="_x0000_s1026" type="#_x0000_t202" style="position:absolute;left:0;text-align:left;margin-left:89.15pt;margin-top:1.65pt;width:298.5pt;height: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" fillcolor="white [3201]" stroked="f" strokeweight=".5pt">
                <v:textbox>
                  <w:txbxContent>
                    <w:p w14:paraId="12B159A8" w14:textId="52089615" w:rsidR="00A334CA" w:rsidRPr="00A334CA" w:rsidRDefault="00A334CA" w:rsidP="00A334CA">
                      <w:pPr>
                        <w:jc w:val="center"/>
                        <w:rPr>
                          <w:b/>
                          <w:bCs/>
                          <w:sz w:val="56"/>
                          <w:szCs w:val="56"/>
                        </w:rPr>
                      </w:pPr>
                      <w:r w:rsidRPr="00A334CA">
                        <w:rPr>
                          <w:b/>
                          <w:bCs/>
                          <w:sz w:val="56"/>
                          <w:szCs w:val="56"/>
                        </w:rPr>
                        <w:t>Soho London’s Most Famous Neighbourhood</w:t>
                      </w:r>
                    </w:p>
                  </w:txbxContent>
                </v:textbox>
              </v:shape>
            </w:pict>
          </mc:Fallback>
        </mc:AlternateContent>
      </w:r>
    </w:p>
    <w:p w14:paraId="2AD570B2" w14:textId="0EB9686D" w:rsidR="00A334CA" w:rsidRDefault="00A334CA" w:rsidP="00A334CA">
      <w:pPr>
        <w:jc w:val="both"/>
        <w:rPr>
          <w:sz w:val="32"/>
          <w:szCs w:val="32"/>
        </w:rPr>
      </w:pPr>
    </w:p>
    <w:p w14:paraId="1766356C" w14:textId="3CB5F0FB" w:rsidR="00A334CA" w:rsidRDefault="00D50ADB" w:rsidP="00A334CA">
      <w:pPr>
        <w:jc w:val="both"/>
        <w:rPr>
          <w:sz w:val="32"/>
          <w:szCs w:val="32"/>
        </w:rPr>
      </w:pPr>
      <w:r>
        <w:rPr>
          <w:noProof/>
          <w:sz w:val="32"/>
          <w:szCs w:val="32"/>
        </w:rPr>
        <mc:AlternateContent>
          <mc:Choice Requires="wps">
            <w:drawing>
              <wp:anchor distT="0" distB="0" distL="114300" distR="114300" simplePos="0" relativeHeight="251661312" behindDoc="0" locked="0" layoutInCell="1" allowOverlap="1" wp14:anchorId="18F0DFC1" wp14:editId="523EF829">
                <wp:simplePos x="0" y="0"/>
                <wp:positionH relativeFrom="column">
                  <wp:posOffset>-74295</wp:posOffset>
                </wp:positionH>
                <wp:positionV relativeFrom="paragraph">
                  <wp:posOffset>393700</wp:posOffset>
                </wp:positionV>
                <wp:extent cx="6743700" cy="2273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743700" cy="2273300"/>
                        </a:xfrm>
                        <a:prstGeom prst="rect">
                          <a:avLst/>
                        </a:prstGeom>
                        <a:solidFill>
                          <a:schemeClr val="lt1"/>
                        </a:solidFill>
                        <a:ln w="6350">
                          <a:noFill/>
                        </a:ln>
                      </wps:spPr>
                      <wps:txbx>
                        <w:txbxContent>
                          <w:p w14:paraId="3F110F65" w14:textId="77777777" w:rsidR="00A334CA" w:rsidRDefault="00A334CA" w:rsidP="00A334CA">
                            <w:pPr>
                              <w:jc w:val="center"/>
                              <w:rPr>
                                <w:b/>
                                <w:bCs/>
                                <w:sz w:val="40"/>
                                <w:szCs w:val="40"/>
                              </w:rPr>
                            </w:pPr>
                            <w:r w:rsidRPr="00A334CA">
                              <w:rPr>
                                <w:b/>
                                <w:bCs/>
                                <w:sz w:val="40"/>
                                <w:szCs w:val="40"/>
                              </w:rPr>
                              <w:t xml:space="preserve">Sunday October 10 at 2.00 pm.   </w:t>
                            </w:r>
                          </w:p>
                          <w:p w14:paraId="68D829D4" w14:textId="77777777" w:rsidR="00A334CA" w:rsidRDefault="00A334CA" w:rsidP="00A334CA">
                            <w:pPr>
                              <w:jc w:val="center"/>
                              <w:rPr>
                                <w:b/>
                                <w:bCs/>
                                <w:sz w:val="40"/>
                                <w:szCs w:val="40"/>
                              </w:rPr>
                            </w:pPr>
                            <w:r w:rsidRPr="00A334CA">
                              <w:rPr>
                                <w:b/>
                                <w:bCs/>
                                <w:sz w:val="40"/>
                                <w:szCs w:val="40"/>
                              </w:rPr>
                              <w:t xml:space="preserve">Fundraiser for Amnesty International  </w:t>
                            </w:r>
                          </w:p>
                          <w:p w14:paraId="4654C2C7" w14:textId="0C886D5C" w:rsidR="00A334CA" w:rsidRDefault="00A334CA" w:rsidP="00A334CA">
                            <w:pPr>
                              <w:jc w:val="center"/>
                              <w:rPr>
                                <w:b/>
                                <w:bCs/>
                                <w:sz w:val="40"/>
                                <w:szCs w:val="40"/>
                              </w:rPr>
                            </w:pPr>
                            <w:r w:rsidRPr="00A334CA">
                              <w:rPr>
                                <w:b/>
                                <w:bCs/>
                                <w:sz w:val="40"/>
                                <w:szCs w:val="40"/>
                              </w:rPr>
                              <w:t>Meet at Tottenham Court Road station concourse</w:t>
                            </w:r>
                            <w:r>
                              <w:rPr>
                                <w:b/>
                                <w:bCs/>
                                <w:sz w:val="40"/>
                                <w:szCs w:val="40"/>
                              </w:rPr>
                              <w:t>.</w:t>
                            </w:r>
                          </w:p>
                          <w:p w14:paraId="5A0FC9D6" w14:textId="57ACB2E9" w:rsidR="00A334CA" w:rsidRPr="002C62F4" w:rsidRDefault="00A334CA" w:rsidP="00A334CA">
                            <w:pPr>
                              <w:jc w:val="center"/>
                              <w:rPr>
                                <w:b/>
                                <w:bCs/>
                                <w:sz w:val="56"/>
                                <w:szCs w:val="56"/>
                              </w:rPr>
                            </w:pPr>
                            <w:r w:rsidRPr="002C62F4">
                              <w:rPr>
                                <w:b/>
                                <w:bCs/>
                                <w:sz w:val="56"/>
                                <w:szCs w:val="56"/>
                              </w:rPr>
                              <w:t>Book</w:t>
                            </w:r>
                            <w:r w:rsidR="002C62F4" w:rsidRPr="002C62F4">
                              <w:rPr>
                                <w:b/>
                                <w:bCs/>
                                <w:sz w:val="56"/>
                                <w:szCs w:val="56"/>
                              </w:rPr>
                              <w:t xml:space="preserve"> </w:t>
                            </w:r>
                            <w:hyperlink r:id="rId6" w:history="1">
                              <w:r w:rsidR="002C62F4" w:rsidRPr="002C62F4">
                                <w:rPr>
                                  <w:rStyle w:val="Hyperlink"/>
                                  <w:b/>
                                  <w:bCs/>
                                  <w:sz w:val="56"/>
                                  <w:szCs w:val="56"/>
                                </w:rPr>
                                <w:t>here</w:t>
                              </w:r>
                            </w:hyperlink>
                            <w:r w:rsidRPr="002C62F4">
                              <w:rPr>
                                <w:b/>
                                <w:bCs/>
                                <w:sz w:val="56"/>
                                <w:szCs w:val="56"/>
                              </w:rPr>
                              <w:t xml:space="preserve"> </w:t>
                            </w:r>
                          </w:p>
                          <w:p w14:paraId="05E7DFB8" w14:textId="049EB334" w:rsidR="00A334CA" w:rsidRPr="00A334CA" w:rsidRDefault="00A334CA" w:rsidP="00A334CA">
                            <w:pPr>
                              <w:jc w:val="center"/>
                              <w:rPr>
                                <w:b/>
                                <w:bCs/>
                                <w:sz w:val="40"/>
                                <w:szCs w:val="40"/>
                              </w:rPr>
                            </w:pPr>
                            <w:r>
                              <w:rPr>
                                <w:b/>
                                <w:bCs/>
                                <w:sz w:val="40"/>
                                <w:szCs w:val="40"/>
                              </w:rPr>
                              <w:t xml:space="preserve">£5.00 to access the walk.  No upper limit to contributions.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0DFC1" id="Text Box 5" o:spid="_x0000_s1027" type="#_x0000_t202" style="position:absolute;left:0;text-align:left;margin-left:-5.85pt;margin-top:31pt;width:531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" fillcolor="white [3201]" stroked="f" strokeweight=".5pt">
                <v:textbox>
                  <w:txbxContent>
                    <w:p w14:paraId="3F110F65" w14:textId="77777777" w:rsidR="00A334CA" w:rsidRDefault="00A334CA" w:rsidP="00A334CA">
                      <w:pPr>
                        <w:jc w:val="center"/>
                        <w:rPr>
                          <w:b/>
                          <w:bCs/>
                          <w:sz w:val="40"/>
                          <w:szCs w:val="40"/>
                        </w:rPr>
                      </w:pPr>
                      <w:r w:rsidRPr="00A334CA">
                        <w:rPr>
                          <w:b/>
                          <w:bCs/>
                          <w:sz w:val="40"/>
                          <w:szCs w:val="40"/>
                        </w:rPr>
                        <w:t xml:space="preserve">Sunday October 10 at 2.00 pm.   </w:t>
                      </w:r>
                    </w:p>
                    <w:p w14:paraId="68D829D4" w14:textId="77777777" w:rsidR="00A334CA" w:rsidRDefault="00A334CA" w:rsidP="00A334CA">
                      <w:pPr>
                        <w:jc w:val="center"/>
                        <w:rPr>
                          <w:b/>
                          <w:bCs/>
                          <w:sz w:val="40"/>
                          <w:szCs w:val="40"/>
                        </w:rPr>
                      </w:pPr>
                      <w:r w:rsidRPr="00A334CA">
                        <w:rPr>
                          <w:b/>
                          <w:bCs/>
                          <w:sz w:val="40"/>
                          <w:szCs w:val="40"/>
                        </w:rPr>
                        <w:t xml:space="preserve">Fundraiser for Amnesty International  </w:t>
                      </w:r>
                    </w:p>
                    <w:p w14:paraId="4654C2C7" w14:textId="0C886D5C" w:rsidR="00A334CA" w:rsidRDefault="00A334CA" w:rsidP="00A334CA">
                      <w:pPr>
                        <w:jc w:val="center"/>
                        <w:rPr>
                          <w:b/>
                          <w:bCs/>
                          <w:sz w:val="40"/>
                          <w:szCs w:val="40"/>
                        </w:rPr>
                      </w:pPr>
                      <w:r w:rsidRPr="00A334CA">
                        <w:rPr>
                          <w:b/>
                          <w:bCs/>
                          <w:sz w:val="40"/>
                          <w:szCs w:val="40"/>
                        </w:rPr>
                        <w:t>Meet at Tottenham Court Road station concourse</w:t>
                      </w:r>
                      <w:r>
                        <w:rPr>
                          <w:b/>
                          <w:bCs/>
                          <w:sz w:val="40"/>
                          <w:szCs w:val="40"/>
                        </w:rPr>
                        <w:t>.</w:t>
                      </w:r>
                    </w:p>
                    <w:p w14:paraId="5A0FC9D6" w14:textId="57ACB2E9" w:rsidR="00A334CA" w:rsidRPr="002C62F4" w:rsidRDefault="00A334CA" w:rsidP="00A334CA">
                      <w:pPr>
                        <w:jc w:val="center"/>
                        <w:rPr>
                          <w:b/>
                          <w:bCs/>
                          <w:sz w:val="56"/>
                          <w:szCs w:val="56"/>
                        </w:rPr>
                      </w:pPr>
                      <w:r w:rsidRPr="002C62F4">
                        <w:rPr>
                          <w:b/>
                          <w:bCs/>
                          <w:sz w:val="56"/>
                          <w:szCs w:val="56"/>
                        </w:rPr>
                        <w:t>Book</w:t>
                      </w:r>
                      <w:r w:rsidR="002C62F4" w:rsidRPr="002C62F4">
                        <w:rPr>
                          <w:b/>
                          <w:bCs/>
                          <w:sz w:val="56"/>
                          <w:szCs w:val="56"/>
                        </w:rPr>
                        <w:t xml:space="preserve"> </w:t>
                      </w:r>
                      <w:hyperlink r:id="rId7" w:history="1">
                        <w:r w:rsidR="002C62F4" w:rsidRPr="002C62F4">
                          <w:rPr>
                            <w:rStyle w:val="Hyperlink"/>
                            <w:b/>
                            <w:bCs/>
                            <w:sz w:val="56"/>
                            <w:szCs w:val="56"/>
                          </w:rPr>
                          <w:t>here</w:t>
                        </w:r>
                      </w:hyperlink>
                      <w:r w:rsidRPr="002C62F4">
                        <w:rPr>
                          <w:b/>
                          <w:bCs/>
                          <w:sz w:val="56"/>
                          <w:szCs w:val="56"/>
                        </w:rPr>
                        <w:t xml:space="preserve"> </w:t>
                      </w:r>
                    </w:p>
                    <w:p w14:paraId="05E7DFB8" w14:textId="049EB334" w:rsidR="00A334CA" w:rsidRPr="00A334CA" w:rsidRDefault="00A334CA" w:rsidP="00A334CA">
                      <w:pPr>
                        <w:jc w:val="center"/>
                        <w:rPr>
                          <w:b/>
                          <w:bCs/>
                          <w:sz w:val="40"/>
                          <w:szCs w:val="40"/>
                        </w:rPr>
                      </w:pPr>
                      <w:r>
                        <w:rPr>
                          <w:b/>
                          <w:bCs/>
                          <w:sz w:val="40"/>
                          <w:szCs w:val="40"/>
                        </w:rPr>
                        <w:t xml:space="preserve">£5.00 to access the walk.  No upper limit to contributions. </w:t>
                      </w:r>
                    </w:p>
                  </w:txbxContent>
                </v:textbox>
              </v:shape>
            </w:pict>
          </mc:Fallback>
        </mc:AlternateContent>
      </w:r>
    </w:p>
    <w:p w14:paraId="20FCA77A" w14:textId="59AC2936" w:rsidR="00A334CA" w:rsidRDefault="00A334CA" w:rsidP="00A334CA">
      <w:pPr>
        <w:jc w:val="both"/>
        <w:rPr>
          <w:sz w:val="32"/>
          <w:szCs w:val="32"/>
        </w:rPr>
      </w:pPr>
    </w:p>
    <w:p w14:paraId="4A33EE03" w14:textId="77777777" w:rsidR="00A334CA" w:rsidRDefault="00A334CA" w:rsidP="00A334CA">
      <w:pPr>
        <w:jc w:val="both"/>
        <w:rPr>
          <w:sz w:val="32"/>
          <w:szCs w:val="32"/>
        </w:rPr>
      </w:pPr>
    </w:p>
    <w:p w14:paraId="1405536C" w14:textId="1A885D2E" w:rsidR="00A334CA" w:rsidRDefault="00A334CA" w:rsidP="00A334CA">
      <w:pPr>
        <w:jc w:val="both"/>
        <w:rPr>
          <w:sz w:val="32"/>
          <w:szCs w:val="32"/>
        </w:rPr>
      </w:pPr>
    </w:p>
    <w:p w14:paraId="578917F1" w14:textId="44591156" w:rsidR="00A334CA" w:rsidRDefault="00A334CA" w:rsidP="00A334CA">
      <w:pPr>
        <w:jc w:val="both"/>
        <w:rPr>
          <w:sz w:val="32"/>
          <w:szCs w:val="32"/>
        </w:rPr>
      </w:pPr>
    </w:p>
    <w:p w14:paraId="5A501672" w14:textId="41057C3B" w:rsidR="00A334CA" w:rsidRDefault="00A334CA" w:rsidP="00A334CA">
      <w:pPr>
        <w:jc w:val="both"/>
        <w:rPr>
          <w:sz w:val="32"/>
          <w:szCs w:val="32"/>
        </w:rPr>
      </w:pPr>
    </w:p>
    <w:p w14:paraId="4D63FDE1" w14:textId="3E540D67" w:rsidR="00A334CA" w:rsidRDefault="00A334CA" w:rsidP="00A334CA">
      <w:pPr>
        <w:jc w:val="both"/>
        <w:rPr>
          <w:sz w:val="32"/>
          <w:szCs w:val="32"/>
        </w:rPr>
      </w:pPr>
    </w:p>
    <w:p w14:paraId="3DCFC693" w14:textId="77777777" w:rsidR="00A334CA" w:rsidRDefault="00A334CA" w:rsidP="00A334CA">
      <w:pPr>
        <w:jc w:val="both"/>
        <w:rPr>
          <w:sz w:val="32"/>
          <w:szCs w:val="32"/>
        </w:rPr>
      </w:pPr>
    </w:p>
    <w:p w14:paraId="198F405C" w14:textId="36F22BB2" w:rsidR="00537712" w:rsidRPr="00D50ADB" w:rsidRDefault="00A334CA" w:rsidP="00A334CA">
      <w:pPr>
        <w:jc w:val="both"/>
        <w:rPr>
          <w:sz w:val="30"/>
          <w:szCs w:val="30"/>
        </w:rPr>
      </w:pPr>
      <w:r w:rsidRPr="00D50ADB">
        <w:rPr>
          <w:sz w:val="30"/>
          <w:szCs w:val="30"/>
        </w:rPr>
        <w:t xml:space="preserve">Soho is known around the world </w:t>
      </w:r>
      <w:r w:rsidR="00D63F88" w:rsidRPr="00D50ADB">
        <w:rPr>
          <w:sz w:val="30"/>
          <w:szCs w:val="30"/>
        </w:rPr>
        <w:t>for its</w:t>
      </w:r>
      <w:r w:rsidRPr="00D50ADB">
        <w:rPr>
          <w:sz w:val="30"/>
          <w:szCs w:val="30"/>
        </w:rPr>
        <w:t xml:space="preserve"> exquisite mix of squalor and glamour.  </w:t>
      </w:r>
      <w:r w:rsidR="001208B8" w:rsidRPr="00D50ADB">
        <w:rPr>
          <w:sz w:val="30"/>
          <w:szCs w:val="30"/>
        </w:rPr>
        <w:t xml:space="preserve">Explore it with Richard Cohen, </w:t>
      </w:r>
      <w:r w:rsidR="008F1C3E" w:rsidRPr="00D50ADB">
        <w:rPr>
          <w:sz w:val="30"/>
          <w:szCs w:val="30"/>
        </w:rPr>
        <w:t xml:space="preserve">local resident, </w:t>
      </w:r>
      <w:r w:rsidR="001208B8" w:rsidRPr="00D50ADB">
        <w:rPr>
          <w:sz w:val="30"/>
          <w:szCs w:val="30"/>
        </w:rPr>
        <w:t>London guide and Amnesty member</w:t>
      </w:r>
      <w:r w:rsidR="00CF53AF" w:rsidRPr="00D50ADB">
        <w:rPr>
          <w:sz w:val="30"/>
          <w:szCs w:val="30"/>
        </w:rPr>
        <w:t>,</w:t>
      </w:r>
      <w:r w:rsidR="001208B8" w:rsidRPr="00D50ADB">
        <w:rPr>
          <w:sz w:val="30"/>
          <w:szCs w:val="30"/>
        </w:rPr>
        <w:t xml:space="preserve"> who will take you to some of its less well-known corners.  Soho</w:t>
      </w:r>
      <w:r w:rsidRPr="00D50ADB">
        <w:rPr>
          <w:sz w:val="30"/>
          <w:szCs w:val="30"/>
        </w:rPr>
        <w:t xml:space="preserve"> has grown from a royal hunting ground into an area of huge diversity and colour.  It has welcomed refugees and attracted rebels, outcasts and mavericks over the centuries.  Hear about the riotous masked balls of Teresa Cornelys.  Enjoy the calm of Soho's green spaces.  Absorb the colour of Europe's largest Chinatown.  Visit London's most beautiful shop.  See the nightclub that never closed and the glittering theatres of Shaftesbury Avenue</w:t>
      </w:r>
      <w:r w:rsidR="00D63F88" w:rsidRPr="00D50ADB">
        <w:rPr>
          <w:sz w:val="30"/>
          <w:szCs w:val="30"/>
        </w:rPr>
        <w:t xml:space="preserve"> and the capital’s thriving LGBTQI+ scene.</w:t>
      </w:r>
    </w:p>
    <w:p w14:paraId="46764751" w14:textId="03831480" w:rsidR="00D63F88" w:rsidRPr="00A334CA" w:rsidRDefault="002C62F4" w:rsidP="00D63F88">
      <w:pPr>
        <w:jc w:val="center"/>
        <w:rPr>
          <w:sz w:val="32"/>
          <w:szCs w:val="32"/>
        </w:rPr>
      </w:pPr>
      <w:r>
        <w:rPr>
          <w:noProof/>
          <w:sz w:val="32"/>
          <w:szCs w:val="32"/>
        </w:rPr>
        <w:drawing>
          <wp:anchor distT="0" distB="0" distL="114300" distR="114300" simplePos="0" relativeHeight="251662336" behindDoc="1" locked="0" layoutInCell="1" allowOverlap="1" wp14:anchorId="497FCDAA" wp14:editId="146FE722">
            <wp:simplePos x="0" y="0"/>
            <wp:positionH relativeFrom="column">
              <wp:posOffset>948055</wp:posOffset>
            </wp:positionH>
            <wp:positionV relativeFrom="paragraph">
              <wp:posOffset>251460</wp:posOffset>
            </wp:positionV>
            <wp:extent cx="4984750" cy="3737610"/>
            <wp:effectExtent l="0" t="0" r="6350" b="0"/>
            <wp:wrapTight wrapText="bothSides">
              <wp:wrapPolygon edited="0">
                <wp:start x="0" y="0"/>
                <wp:lineTo x="0" y="21468"/>
                <wp:lineTo x="21545" y="21468"/>
                <wp:lineTo x="215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4750" cy="3737610"/>
                    </a:xfrm>
                    <a:prstGeom prst="rect">
                      <a:avLst/>
                    </a:prstGeom>
                    <a:noFill/>
                  </pic:spPr>
                </pic:pic>
              </a:graphicData>
            </a:graphic>
            <wp14:sizeRelH relativeFrom="page">
              <wp14:pctWidth>0</wp14:pctWidth>
            </wp14:sizeRelH>
            <wp14:sizeRelV relativeFrom="page">
              <wp14:pctHeight>0</wp14:pctHeight>
            </wp14:sizeRelV>
          </wp:anchor>
        </w:drawing>
      </w:r>
    </w:p>
    <w:sectPr w:rsidR="00D63F88" w:rsidRPr="00A334CA" w:rsidSect="009378E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CA"/>
    <w:rsid w:val="001208B8"/>
    <w:rsid w:val="002C62F4"/>
    <w:rsid w:val="00307CBA"/>
    <w:rsid w:val="00537712"/>
    <w:rsid w:val="008F1C3E"/>
    <w:rsid w:val="009378E6"/>
    <w:rsid w:val="00A334CA"/>
    <w:rsid w:val="00CF53AF"/>
    <w:rsid w:val="00D50ADB"/>
    <w:rsid w:val="00D63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011B"/>
  <w15:chartTrackingRefBased/>
  <w15:docId w15:val="{CA3AFAB0-535F-48B1-AC54-47AAEDEB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2F4"/>
    <w:rPr>
      <w:color w:val="0563C1" w:themeColor="hyperlink"/>
      <w:u w:val="single"/>
    </w:rPr>
  </w:style>
  <w:style w:type="character" w:styleId="UnresolvedMention">
    <w:name w:val="Unresolved Mention"/>
    <w:basedOn w:val="DefaultParagraphFont"/>
    <w:uiPriority w:val="99"/>
    <w:semiHidden/>
    <w:unhideWhenUsed/>
    <w:rsid w:val="002C62F4"/>
    <w:rPr>
      <w:color w:val="605E5C"/>
      <w:shd w:val="clear" w:color="auto" w:fill="E1DFDD"/>
    </w:rPr>
  </w:style>
  <w:style w:type="character" w:styleId="FollowedHyperlink">
    <w:name w:val="FollowedHyperlink"/>
    <w:basedOn w:val="DefaultParagraphFont"/>
    <w:uiPriority w:val="99"/>
    <w:semiHidden/>
    <w:unhideWhenUsed/>
    <w:rsid w:val="002C62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eventbrite.co.uk/e/soho-londons-most-famous-neighbourhood-amnesty-fundraiser-tickets-1681438758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uk/e/soho-londons-most-famous-neighbourhood-amnesty-fundraiser-tickets-168143875859"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Cohen</dc:creator>
  <cp:keywords/>
  <dc:description/>
  <cp:lastModifiedBy>Richard Cohen</cp:lastModifiedBy>
  <cp:revision>11</cp:revision>
  <dcterms:created xsi:type="dcterms:W3CDTF">2021-08-12T08:26:00Z</dcterms:created>
  <dcterms:modified xsi:type="dcterms:W3CDTF">2021-08-28T11:09:00Z</dcterms:modified>
</cp:coreProperties>
</file>