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A6234" w14:textId="16F4B017" w:rsidR="00287A4C" w:rsidRPr="00D008FD" w:rsidRDefault="00C764AD" w:rsidP="00287A4C">
      <w:pPr>
        <w:spacing w:after="0"/>
        <w:rPr>
          <w:rFonts w:ascii="Amnesty Trade Gothic Cn" w:hAnsi="Amnesty Trade Gothic Cn"/>
          <w:b/>
          <w:color w:val="FFFFFF" w:themeColor="background1"/>
          <w:sz w:val="36"/>
          <w:szCs w:val="36"/>
        </w:rPr>
      </w:pP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128B7F2E">
                <wp:simplePos x="0" y="0"/>
                <wp:positionH relativeFrom="margin">
                  <wp:posOffset>-31888</wp:posOffset>
                </wp:positionH>
                <wp:positionV relativeFrom="paragraph">
                  <wp:posOffset>-529452</wp:posOffset>
                </wp:positionV>
                <wp:extent cx="3625795" cy="357505"/>
                <wp:effectExtent l="0" t="0" r="0" b="4445"/>
                <wp:wrapNone/>
                <wp:docPr id="7" name="Rectangle 7"/>
                <wp:cNvGraphicFramePr/>
                <a:graphic xmlns:a="http://schemas.openxmlformats.org/drawingml/2006/main">
                  <a:graphicData uri="http://schemas.microsoft.com/office/word/2010/wordprocessingShape">
                    <wps:wsp>
                      <wps:cNvSpPr/>
                      <wps:spPr>
                        <a:xfrm>
                          <a:off x="0" y="0"/>
                          <a:ext cx="3625795"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7C3C1EF7" w:rsidR="0082484D" w:rsidRDefault="0082484D" w:rsidP="0067043E">
                            <w:r>
                              <w:rPr>
                                <w:rFonts w:ascii="Amnesty Trade Gothic Cn" w:hAnsi="Amnesty Trade Gothic Cn"/>
                                <w:b/>
                                <w:color w:val="FFFFFF" w:themeColor="background1"/>
                                <w:sz w:val="36"/>
                                <w:szCs w:val="36"/>
                              </w:rPr>
                              <w:t>BAHRAIN: TEENAGER IMPRISONED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6" style="position:absolute;margin-left:-2.5pt;margin-top:-41.7pt;width:285.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" fillcolor="#00b0f0" stroked="f" strokeweight="1pt">
                <v:textbox>
                  <w:txbxContent>
                    <w:p w14:paraId="27E5BC2C" w14:textId="7C3C1EF7" w:rsidR="0082484D" w:rsidRDefault="0082484D" w:rsidP="0067043E">
                      <w:r>
                        <w:rPr>
                          <w:rFonts w:ascii="Amnesty Trade Gothic Cn" w:hAnsi="Amnesty Trade Gothic Cn"/>
                          <w:b/>
                          <w:color w:val="FFFFFF" w:themeColor="background1"/>
                          <w:sz w:val="36"/>
                          <w:szCs w:val="36"/>
                        </w:rPr>
                        <w:t>BAHRAIN: TEENAGER IMPRISONED</w:t>
                      </w:r>
                    </w:p>
                  </w:txbxContent>
                </v:textbox>
                <w10:wrap anchorx="margin"/>
              </v:rect>
            </w:pict>
          </mc:Fallback>
        </mc:AlternateContent>
      </w:r>
      <w:r>
        <w:rPr>
          <w:b/>
          <w:noProof/>
          <w:sz w:val="36"/>
          <w:szCs w:val="36"/>
          <w:lang w:eastAsia="en-GB"/>
        </w:rPr>
        <mc:AlternateContent>
          <mc:Choice Requires="wps">
            <w:drawing>
              <wp:anchor distT="0" distB="0" distL="114300" distR="114300" simplePos="0" relativeHeight="251678720" behindDoc="1" locked="0" layoutInCell="1" allowOverlap="1" wp14:anchorId="1B295B88" wp14:editId="57D8766C">
                <wp:simplePos x="0" y="0"/>
                <wp:positionH relativeFrom="margin">
                  <wp:align>left</wp:align>
                </wp:positionH>
                <wp:positionV relativeFrom="paragraph">
                  <wp:posOffset>-86555</wp:posOffset>
                </wp:positionV>
                <wp:extent cx="2162755" cy="357505"/>
                <wp:effectExtent l="0" t="0" r="9525" b="4445"/>
                <wp:wrapNone/>
                <wp:docPr id="5" name="Rectangle 5"/>
                <wp:cNvGraphicFramePr/>
                <a:graphic xmlns:a="http://schemas.openxmlformats.org/drawingml/2006/main">
                  <a:graphicData uri="http://schemas.microsoft.com/office/word/2010/wordprocessingShape">
                    <wps:wsp>
                      <wps:cNvSpPr/>
                      <wps:spPr>
                        <a:xfrm>
                          <a:off x="0" y="0"/>
                          <a:ext cx="2162755"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025444CC" w:rsidR="0082484D" w:rsidRDefault="0082484D" w:rsidP="00C764AD">
                            <w:pPr>
                              <w:spacing w:after="240"/>
                            </w:pPr>
                            <w:r>
                              <w:rPr>
                                <w:rFonts w:ascii="Amnesty Trade Gothic Cn" w:hAnsi="Amnesty Trade Gothic Cn"/>
                                <w:b/>
                                <w:color w:val="FFFFFF" w:themeColor="background1"/>
                                <w:sz w:val="36"/>
                                <w:szCs w:val="36"/>
                              </w:rPr>
                              <w:t>IN FAMILY REPRISAL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7" style="position:absolute;margin-left:0;margin-top:-6.8pt;width:170.3pt;height:28.1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" fillcolor="#00b0f0" stroked="f" strokeweight="1pt">
                <v:textbox>
                  <w:txbxContent>
                    <w:p w14:paraId="45D54F75" w14:textId="025444CC" w:rsidR="0082484D" w:rsidRDefault="0082484D" w:rsidP="00C764AD">
                      <w:pPr>
                        <w:spacing w:after="240"/>
                      </w:pPr>
                      <w:r>
                        <w:rPr>
                          <w:rFonts w:ascii="Amnesty Trade Gothic Cn" w:hAnsi="Amnesty Trade Gothic Cn"/>
                          <w:b/>
                          <w:color w:val="FFFFFF" w:themeColor="background1"/>
                          <w:sz w:val="36"/>
                          <w:szCs w:val="36"/>
                        </w:rPr>
                        <w:t>IN FAMILY REPRISAL</w:t>
                      </w:r>
                    </w:p>
                  </w:txbxContent>
                </v:textbox>
                <w10:wrap anchorx="margin"/>
              </v:rect>
            </w:pict>
          </mc:Fallback>
        </mc:AlternateContent>
      </w:r>
      <w:r>
        <w:rPr>
          <w:noProof/>
        </w:rPr>
        <w:drawing>
          <wp:anchor distT="0" distB="0" distL="114300" distR="114300" simplePos="0" relativeHeight="251679744" behindDoc="1" locked="0" layoutInCell="1" allowOverlap="1" wp14:anchorId="4E1332C6" wp14:editId="41FCD5F4">
            <wp:simplePos x="0" y="0"/>
            <wp:positionH relativeFrom="column">
              <wp:posOffset>3955100</wp:posOffset>
            </wp:positionH>
            <wp:positionV relativeFrom="paragraph">
              <wp:posOffset>-525890</wp:posOffset>
            </wp:positionV>
            <wp:extent cx="2620673" cy="1944628"/>
            <wp:effectExtent l="0" t="0" r="8255" b="0"/>
            <wp:wrapNone/>
            <wp:docPr id="2" name="Picture 2" descr="Free Kam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Kame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673" cy="1944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AF6E6" w14:textId="61C43538" w:rsidR="00C764AD" w:rsidRPr="005A686A" w:rsidRDefault="00726124" w:rsidP="00C764AD">
      <w:pPr>
        <w:spacing w:before="120" w:after="120"/>
        <w:ind w:right="57"/>
        <w:jc w:val="both"/>
        <w:rPr>
          <w:rFonts w:ascii="Amnesty Trade Gothic" w:hAnsi="Amnesty Trade Gothic"/>
        </w:rPr>
      </w:pPr>
      <w:r w:rsidRPr="005A686A">
        <w:rPr>
          <w:rFonts w:ascii="Amnesty Trade Gothic" w:hAnsi="Amnesty Trade Gothic"/>
          <w:noProof/>
        </w:rPr>
        <mc:AlternateContent>
          <mc:Choice Requires="wps">
            <w:drawing>
              <wp:anchor distT="45720" distB="45720" distL="114300" distR="114300" simplePos="0" relativeHeight="251681792" behindDoc="0" locked="0" layoutInCell="1" allowOverlap="1" wp14:anchorId="6B6B0C9F" wp14:editId="1EBADCD5">
                <wp:simplePos x="0" y="0"/>
                <wp:positionH relativeFrom="column">
                  <wp:posOffset>3705225</wp:posOffset>
                </wp:positionH>
                <wp:positionV relativeFrom="paragraph">
                  <wp:posOffset>934720</wp:posOffset>
                </wp:positionV>
                <wp:extent cx="2870200" cy="722757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7227570"/>
                        </a:xfrm>
                        <a:prstGeom prst="rect">
                          <a:avLst/>
                        </a:prstGeom>
                        <a:solidFill>
                          <a:srgbClr val="00B0F0"/>
                        </a:solidFill>
                        <a:ln w="9525">
                          <a:solidFill>
                            <a:srgbClr val="000000"/>
                          </a:solidFill>
                          <a:miter lim="800000"/>
                          <a:headEnd/>
                          <a:tailEnd/>
                        </a:ln>
                      </wps:spPr>
                      <wps:txbx>
                        <w:txbxContent>
                          <w:p w14:paraId="10CAC082" w14:textId="77777777" w:rsidR="00A350D2" w:rsidRPr="00A350D2" w:rsidRDefault="00A350D2" w:rsidP="00D26016">
                            <w:pPr>
                              <w:spacing w:after="120"/>
                              <w:rPr>
                                <w:b/>
                                <w:bCs/>
                                <w:color w:val="FFFFFF" w:themeColor="background1"/>
                              </w:rPr>
                            </w:pPr>
                            <w:proofErr w:type="spellStart"/>
                            <w:r w:rsidRPr="00A350D2">
                              <w:rPr>
                                <w:b/>
                                <w:bCs/>
                                <w:color w:val="FFFFFF" w:themeColor="background1"/>
                              </w:rPr>
                              <w:t>Kameel’s</w:t>
                            </w:r>
                            <w:proofErr w:type="spellEnd"/>
                            <w:r w:rsidRPr="00A350D2">
                              <w:rPr>
                                <w:b/>
                                <w:bCs/>
                                <w:color w:val="FFFFFF" w:themeColor="background1"/>
                              </w:rPr>
                              <w:t xml:space="preserve"> mother, Najah Ahmed Yusuf, has reported that she was subjected to beating and sexual assault by interrogators. After she refused to become an </w:t>
                            </w:r>
                            <w:proofErr w:type="gramStart"/>
                            <w:r w:rsidRPr="00A350D2">
                              <w:rPr>
                                <w:b/>
                                <w:bCs/>
                                <w:color w:val="FFFFFF" w:themeColor="background1"/>
                              </w:rPr>
                              <w:t>informant</w:t>
                            </w:r>
                            <w:proofErr w:type="gramEnd"/>
                            <w:r w:rsidRPr="00A350D2">
                              <w:rPr>
                                <w:b/>
                                <w:bCs/>
                                <w:color w:val="FFFFFF" w:themeColor="background1"/>
                              </w:rPr>
                              <w:t xml:space="preserve"> she was prosecuted on charges of circulating online opposition content and imprisoned for over 2 years.</w:t>
                            </w:r>
                          </w:p>
                          <w:p w14:paraId="4D47E5B6" w14:textId="77777777" w:rsidR="00A350D2" w:rsidRPr="00A350D2" w:rsidRDefault="00A350D2" w:rsidP="00D26016">
                            <w:pPr>
                              <w:spacing w:after="120"/>
                              <w:rPr>
                                <w:b/>
                                <w:bCs/>
                                <w:color w:val="FFFFFF" w:themeColor="background1"/>
                              </w:rPr>
                            </w:pPr>
                            <w:r w:rsidRPr="00A350D2">
                              <w:rPr>
                                <w:b/>
                                <w:bCs/>
                                <w:color w:val="FFFFFF" w:themeColor="background1"/>
                              </w:rPr>
                              <w:t xml:space="preserve">Later in 2017, after his mother had been imprisoned, </w:t>
                            </w:r>
                            <w:proofErr w:type="spellStart"/>
                            <w:r w:rsidRPr="00A350D2">
                              <w:rPr>
                                <w:b/>
                                <w:bCs/>
                                <w:color w:val="FFFFFF" w:themeColor="background1"/>
                              </w:rPr>
                              <w:t>Kameel</w:t>
                            </w:r>
                            <w:proofErr w:type="spellEnd"/>
                            <w:r w:rsidRPr="00A350D2">
                              <w:rPr>
                                <w:b/>
                                <w:bCs/>
                                <w:color w:val="FFFFFF" w:themeColor="background1"/>
                              </w:rPr>
                              <w:t xml:space="preserve"> was summoned again under a new set of charges based on alleged participation in a violent demonstration. Having previously experience coercion and conviction in an unfair trial, </w:t>
                            </w:r>
                            <w:proofErr w:type="spellStart"/>
                            <w:r w:rsidRPr="00A350D2">
                              <w:rPr>
                                <w:b/>
                                <w:bCs/>
                                <w:color w:val="FFFFFF" w:themeColor="background1"/>
                              </w:rPr>
                              <w:t>Kameel</w:t>
                            </w:r>
                            <w:proofErr w:type="spellEnd"/>
                            <w:r w:rsidRPr="00A350D2">
                              <w:rPr>
                                <w:b/>
                                <w:bCs/>
                                <w:color w:val="FFFFFF" w:themeColor="background1"/>
                              </w:rPr>
                              <w:t xml:space="preserve"> did not respond to the summons. He was convicted in his absence and ordered to be held for the remainder of his probation in a youth detention centre. </w:t>
                            </w:r>
                            <w:proofErr w:type="spellStart"/>
                            <w:r w:rsidRPr="00A350D2">
                              <w:rPr>
                                <w:b/>
                                <w:bCs/>
                                <w:color w:val="FFFFFF" w:themeColor="background1"/>
                              </w:rPr>
                              <w:t>Kameel</w:t>
                            </w:r>
                            <w:proofErr w:type="spellEnd"/>
                            <w:r w:rsidRPr="00A350D2">
                              <w:rPr>
                                <w:b/>
                                <w:bCs/>
                                <w:color w:val="FFFFFF" w:themeColor="background1"/>
                              </w:rPr>
                              <w:t xml:space="preserve"> did not turn himself in – he managed to take his final exams for middle school in spring 2018, and then went into hiding so could not start secondary school in September 2019.</w:t>
                            </w:r>
                          </w:p>
                          <w:p w14:paraId="41FA2A23" w14:textId="668CB5E7" w:rsidR="00726124" w:rsidRPr="00A350D2" w:rsidRDefault="00A350D2" w:rsidP="00A350D2">
                            <w:pPr>
                              <w:rPr>
                                <w:b/>
                                <w:bCs/>
                                <w:color w:val="FFFFFF" w:themeColor="background1"/>
                              </w:rPr>
                            </w:pPr>
                            <w:r w:rsidRPr="00A350D2">
                              <w:rPr>
                                <w:b/>
                                <w:bCs/>
                                <w:color w:val="FFFFFF" w:themeColor="background1"/>
                              </w:rPr>
                              <w:t xml:space="preserve">Throughout 2018 and 2019 summons, charges and prosecutions were added against </w:t>
                            </w:r>
                            <w:proofErr w:type="spellStart"/>
                            <w:r w:rsidRPr="00A350D2">
                              <w:rPr>
                                <w:b/>
                                <w:bCs/>
                                <w:color w:val="FFFFFF" w:themeColor="background1"/>
                              </w:rPr>
                              <w:t>Kameel</w:t>
                            </w:r>
                            <w:proofErr w:type="spellEnd"/>
                            <w:r w:rsidRPr="00A350D2">
                              <w:rPr>
                                <w:b/>
                                <w:bCs/>
                                <w:color w:val="FFFFFF" w:themeColor="background1"/>
                              </w:rPr>
                              <w:t xml:space="preserve">, many arising from his alleged participation in demonstrations. By the end on 2019 cases were being added to rapidly he was sometimes expected to attend separate hearings in separate prosecutions in a single day. Faced with mounting threats to his family, who were summoned for interrogations on his whereabouts, </w:t>
                            </w:r>
                            <w:proofErr w:type="spellStart"/>
                            <w:r w:rsidRPr="00A350D2">
                              <w:rPr>
                                <w:b/>
                                <w:bCs/>
                                <w:color w:val="FFFFFF" w:themeColor="background1"/>
                              </w:rPr>
                              <w:t>Kameel</w:t>
                            </w:r>
                            <w:proofErr w:type="spellEnd"/>
                            <w:r w:rsidRPr="00A350D2">
                              <w:rPr>
                                <w:b/>
                                <w:bCs/>
                                <w:color w:val="FFFFFF" w:themeColor="background1"/>
                              </w:rPr>
                              <w:t xml:space="preserve"> turned himself in and several days later was taken to sign prepared “confession” documents. Given the increasing number of identical cases against </w:t>
                            </w:r>
                            <w:proofErr w:type="spellStart"/>
                            <w:r w:rsidRPr="00A350D2">
                              <w:rPr>
                                <w:b/>
                                <w:bCs/>
                                <w:color w:val="FFFFFF" w:themeColor="background1"/>
                              </w:rPr>
                              <w:t>Kameel</w:t>
                            </w:r>
                            <w:proofErr w:type="spellEnd"/>
                            <w:r w:rsidRPr="00A350D2">
                              <w:rPr>
                                <w:b/>
                                <w:bCs/>
                                <w:color w:val="FFFFFF" w:themeColor="background1"/>
                              </w:rPr>
                              <w:t xml:space="preserve"> as Najah continued </w:t>
                            </w:r>
                            <w:r>
                              <w:rPr>
                                <w:b/>
                                <w:bCs/>
                                <w:color w:val="FFFFFF" w:themeColor="background1"/>
                              </w:rPr>
                              <w:t>speaking</w:t>
                            </w:r>
                            <w:r w:rsidRPr="00A350D2">
                              <w:rPr>
                                <w:b/>
                                <w:bCs/>
                                <w:color w:val="FFFFFF" w:themeColor="background1"/>
                              </w:rPr>
                              <w:t xml:space="preserve"> about her own ordeal, it appears his prosecution and imprisonment have been in reprisal against his mother.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B0C9F" id="_x0000_t202" coordsize="21600,21600" o:spt="202" path="m,l,21600r21600,l21600,xe">
                <v:stroke joinstyle="miter"/>
                <v:path gradientshapeok="t" o:connecttype="rect"/>
              </v:shapetype>
              <v:shape id="Text Box 2" o:spid="_x0000_s1028" type="#_x0000_t202" style="position:absolute;left:0;text-align:left;margin-left:291.75pt;margin-top:73.6pt;width:226pt;height:569.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" fillcolor="#00b0f0">
                <v:textbox>
                  <w:txbxContent>
                    <w:p w14:paraId="10CAC082" w14:textId="77777777" w:rsidR="00A350D2" w:rsidRPr="00A350D2" w:rsidRDefault="00A350D2" w:rsidP="00D26016">
                      <w:pPr>
                        <w:spacing w:after="120"/>
                        <w:rPr>
                          <w:b/>
                          <w:bCs/>
                          <w:color w:val="FFFFFF" w:themeColor="background1"/>
                        </w:rPr>
                      </w:pPr>
                      <w:proofErr w:type="spellStart"/>
                      <w:r w:rsidRPr="00A350D2">
                        <w:rPr>
                          <w:b/>
                          <w:bCs/>
                          <w:color w:val="FFFFFF" w:themeColor="background1"/>
                        </w:rPr>
                        <w:t>Kameel’s</w:t>
                      </w:r>
                      <w:proofErr w:type="spellEnd"/>
                      <w:r w:rsidRPr="00A350D2">
                        <w:rPr>
                          <w:b/>
                          <w:bCs/>
                          <w:color w:val="FFFFFF" w:themeColor="background1"/>
                        </w:rPr>
                        <w:t xml:space="preserve"> mother, Najah Ahmed Yusuf, has reported that she was subjected to beating and sexual assault by interrogators. After she refused to become an </w:t>
                      </w:r>
                      <w:proofErr w:type="gramStart"/>
                      <w:r w:rsidRPr="00A350D2">
                        <w:rPr>
                          <w:b/>
                          <w:bCs/>
                          <w:color w:val="FFFFFF" w:themeColor="background1"/>
                        </w:rPr>
                        <w:t>informant</w:t>
                      </w:r>
                      <w:proofErr w:type="gramEnd"/>
                      <w:r w:rsidRPr="00A350D2">
                        <w:rPr>
                          <w:b/>
                          <w:bCs/>
                          <w:color w:val="FFFFFF" w:themeColor="background1"/>
                        </w:rPr>
                        <w:t xml:space="preserve"> she was prosecuted on charges of circulating online opposition content and imprisoned for over 2 years.</w:t>
                      </w:r>
                    </w:p>
                    <w:p w14:paraId="4D47E5B6" w14:textId="77777777" w:rsidR="00A350D2" w:rsidRPr="00A350D2" w:rsidRDefault="00A350D2" w:rsidP="00D26016">
                      <w:pPr>
                        <w:spacing w:after="120"/>
                        <w:rPr>
                          <w:b/>
                          <w:bCs/>
                          <w:color w:val="FFFFFF" w:themeColor="background1"/>
                        </w:rPr>
                      </w:pPr>
                      <w:r w:rsidRPr="00A350D2">
                        <w:rPr>
                          <w:b/>
                          <w:bCs/>
                          <w:color w:val="FFFFFF" w:themeColor="background1"/>
                        </w:rPr>
                        <w:t xml:space="preserve">Later in 2017, after his mother had been imprisoned, </w:t>
                      </w:r>
                      <w:proofErr w:type="spellStart"/>
                      <w:r w:rsidRPr="00A350D2">
                        <w:rPr>
                          <w:b/>
                          <w:bCs/>
                          <w:color w:val="FFFFFF" w:themeColor="background1"/>
                        </w:rPr>
                        <w:t>Kameel</w:t>
                      </w:r>
                      <w:proofErr w:type="spellEnd"/>
                      <w:r w:rsidRPr="00A350D2">
                        <w:rPr>
                          <w:b/>
                          <w:bCs/>
                          <w:color w:val="FFFFFF" w:themeColor="background1"/>
                        </w:rPr>
                        <w:t xml:space="preserve"> was summoned again under a new set of charges based on alleged participation in a violent demonstration. Having previously experience coercion and conviction in an unfair trial, </w:t>
                      </w:r>
                      <w:proofErr w:type="spellStart"/>
                      <w:r w:rsidRPr="00A350D2">
                        <w:rPr>
                          <w:b/>
                          <w:bCs/>
                          <w:color w:val="FFFFFF" w:themeColor="background1"/>
                        </w:rPr>
                        <w:t>Kameel</w:t>
                      </w:r>
                      <w:proofErr w:type="spellEnd"/>
                      <w:r w:rsidRPr="00A350D2">
                        <w:rPr>
                          <w:b/>
                          <w:bCs/>
                          <w:color w:val="FFFFFF" w:themeColor="background1"/>
                        </w:rPr>
                        <w:t xml:space="preserve"> did not respond to the summons. He was convicted in his absence and ordered to be held for the remainder of his probation in a youth detention centre. </w:t>
                      </w:r>
                      <w:proofErr w:type="spellStart"/>
                      <w:r w:rsidRPr="00A350D2">
                        <w:rPr>
                          <w:b/>
                          <w:bCs/>
                          <w:color w:val="FFFFFF" w:themeColor="background1"/>
                        </w:rPr>
                        <w:t>Kameel</w:t>
                      </w:r>
                      <w:proofErr w:type="spellEnd"/>
                      <w:r w:rsidRPr="00A350D2">
                        <w:rPr>
                          <w:b/>
                          <w:bCs/>
                          <w:color w:val="FFFFFF" w:themeColor="background1"/>
                        </w:rPr>
                        <w:t xml:space="preserve"> did not turn himself in – he managed to take his final exams for middle school in spring 2018, and then went into hiding so could not start secondary school in September 2019.</w:t>
                      </w:r>
                    </w:p>
                    <w:p w14:paraId="41FA2A23" w14:textId="668CB5E7" w:rsidR="00726124" w:rsidRPr="00A350D2" w:rsidRDefault="00A350D2" w:rsidP="00A350D2">
                      <w:pPr>
                        <w:rPr>
                          <w:b/>
                          <w:bCs/>
                          <w:color w:val="FFFFFF" w:themeColor="background1"/>
                        </w:rPr>
                      </w:pPr>
                      <w:r w:rsidRPr="00A350D2">
                        <w:rPr>
                          <w:b/>
                          <w:bCs/>
                          <w:color w:val="FFFFFF" w:themeColor="background1"/>
                        </w:rPr>
                        <w:t xml:space="preserve">Throughout 2018 and 2019 summons, charges and prosecutions were added against </w:t>
                      </w:r>
                      <w:proofErr w:type="spellStart"/>
                      <w:r w:rsidRPr="00A350D2">
                        <w:rPr>
                          <w:b/>
                          <w:bCs/>
                          <w:color w:val="FFFFFF" w:themeColor="background1"/>
                        </w:rPr>
                        <w:t>Kameel</w:t>
                      </w:r>
                      <w:proofErr w:type="spellEnd"/>
                      <w:r w:rsidRPr="00A350D2">
                        <w:rPr>
                          <w:b/>
                          <w:bCs/>
                          <w:color w:val="FFFFFF" w:themeColor="background1"/>
                        </w:rPr>
                        <w:t xml:space="preserve">, many arising from his alleged participation in demonstrations. By the end on 2019 cases were being added to rapidly he was sometimes expected to attend separate hearings in separate prosecutions in a single day. Faced with mounting threats to his family, who were summoned for interrogations on his whereabouts, </w:t>
                      </w:r>
                      <w:proofErr w:type="spellStart"/>
                      <w:r w:rsidRPr="00A350D2">
                        <w:rPr>
                          <w:b/>
                          <w:bCs/>
                          <w:color w:val="FFFFFF" w:themeColor="background1"/>
                        </w:rPr>
                        <w:t>Kameel</w:t>
                      </w:r>
                      <w:proofErr w:type="spellEnd"/>
                      <w:r w:rsidRPr="00A350D2">
                        <w:rPr>
                          <w:b/>
                          <w:bCs/>
                          <w:color w:val="FFFFFF" w:themeColor="background1"/>
                        </w:rPr>
                        <w:t xml:space="preserve"> turned himself in and several days later was taken to sign prepared “confession” documents. Given the increasing number of identical cases against </w:t>
                      </w:r>
                      <w:proofErr w:type="spellStart"/>
                      <w:r w:rsidRPr="00A350D2">
                        <w:rPr>
                          <w:b/>
                          <w:bCs/>
                          <w:color w:val="FFFFFF" w:themeColor="background1"/>
                        </w:rPr>
                        <w:t>Kameel</w:t>
                      </w:r>
                      <w:proofErr w:type="spellEnd"/>
                      <w:r w:rsidRPr="00A350D2">
                        <w:rPr>
                          <w:b/>
                          <w:bCs/>
                          <w:color w:val="FFFFFF" w:themeColor="background1"/>
                        </w:rPr>
                        <w:t xml:space="preserve"> as Najah continued </w:t>
                      </w:r>
                      <w:r>
                        <w:rPr>
                          <w:b/>
                          <w:bCs/>
                          <w:color w:val="FFFFFF" w:themeColor="background1"/>
                        </w:rPr>
                        <w:t>speaking</w:t>
                      </w:r>
                      <w:r w:rsidRPr="00A350D2">
                        <w:rPr>
                          <w:b/>
                          <w:bCs/>
                          <w:color w:val="FFFFFF" w:themeColor="background1"/>
                        </w:rPr>
                        <w:t xml:space="preserve"> about her own ordeal, it appears his prosecution and imprisonment have been in reprisal against his mother.</w:t>
                      </w:r>
                    </w:p>
                  </w:txbxContent>
                </v:textbox>
                <w10:wrap type="square"/>
              </v:shape>
            </w:pict>
          </mc:Fallback>
        </mc:AlternateContent>
      </w:r>
      <w:proofErr w:type="spellStart"/>
      <w:r w:rsidR="00C764AD" w:rsidRPr="005A686A">
        <w:rPr>
          <w:rFonts w:ascii="Amnesty Trade Gothic" w:hAnsi="Amnesty Trade Gothic"/>
        </w:rPr>
        <w:t>Kameel</w:t>
      </w:r>
      <w:proofErr w:type="spellEnd"/>
      <w:r w:rsidR="00C764AD" w:rsidRPr="005A686A">
        <w:rPr>
          <w:rFonts w:ascii="Amnesty Trade Gothic" w:hAnsi="Amnesty Trade Gothic"/>
        </w:rPr>
        <w:t xml:space="preserve"> </w:t>
      </w:r>
      <w:proofErr w:type="spellStart"/>
      <w:r w:rsidR="00C764AD" w:rsidRPr="005A686A">
        <w:rPr>
          <w:rFonts w:ascii="Amnesty Trade Gothic" w:hAnsi="Amnesty Trade Gothic"/>
        </w:rPr>
        <w:t>Juma</w:t>
      </w:r>
      <w:proofErr w:type="spellEnd"/>
      <w:r w:rsidR="00C764AD" w:rsidRPr="005A686A">
        <w:rPr>
          <w:rFonts w:ascii="Amnesty Trade Gothic" w:hAnsi="Amnesty Trade Gothic"/>
        </w:rPr>
        <w:t xml:space="preserve"> Hasan, a 17-year-old secondary school student, has been imprisoned in Bahrain after he and his mother refused to become informants, and his mother, Najah Ahmed Yusuf, spoke out about her abuse in detention in the international press</w:t>
      </w:r>
      <w:r w:rsidR="002E1338" w:rsidRPr="005A686A">
        <w:rPr>
          <w:rFonts w:ascii="Amnesty Trade Gothic" w:hAnsi="Amnesty Trade Gothic"/>
        </w:rPr>
        <w:t>.</w:t>
      </w:r>
    </w:p>
    <w:p w14:paraId="445E06D3" w14:textId="34A61018" w:rsidR="0082484D" w:rsidRPr="005A686A" w:rsidRDefault="0082484D" w:rsidP="00C764AD">
      <w:pPr>
        <w:spacing w:before="120" w:after="120"/>
        <w:ind w:right="57"/>
        <w:jc w:val="both"/>
        <w:rPr>
          <w:rFonts w:ascii="Amnesty Trade Gothic" w:hAnsi="Amnesty Trade Gothic"/>
        </w:rPr>
      </w:pPr>
      <w:r w:rsidRPr="005A686A">
        <w:rPr>
          <w:rFonts w:ascii="Amnesty Trade Gothic" w:hAnsi="Amnesty Trade Gothic"/>
        </w:rPr>
        <w:t xml:space="preserve">He was first summoned with this mother for interrogation on </w:t>
      </w:r>
      <w:r w:rsidR="00A72DDE" w:rsidRPr="005A686A">
        <w:rPr>
          <w:rFonts w:ascii="Amnesty Trade Gothic" w:hAnsi="Amnesty Trade Gothic"/>
        </w:rPr>
        <w:t>charges including “unlawful assembly” and “hooliganism” in April 2017, when he was 14. While he was being held in the interrogation centre a court convicted him in a grossly unfair trail, in his and his lawyer’s absence and sentenced him to probation for a year.</w:t>
      </w:r>
    </w:p>
    <w:p w14:paraId="7F8B28D2" w14:textId="755814A6" w:rsidR="00A72DDE" w:rsidRPr="005A686A" w:rsidRDefault="00A72DDE" w:rsidP="00C764AD">
      <w:pPr>
        <w:spacing w:before="120" w:after="120"/>
        <w:ind w:right="57"/>
        <w:jc w:val="both"/>
        <w:rPr>
          <w:rFonts w:ascii="Amnesty Trade Gothic" w:hAnsi="Amnesty Trade Gothic"/>
        </w:rPr>
      </w:pPr>
      <w:r w:rsidRPr="005A686A">
        <w:rPr>
          <w:rFonts w:ascii="Amnesty Trade Gothic" w:hAnsi="Amnesty Trade Gothic"/>
        </w:rPr>
        <w:t xml:space="preserve">Najah has described in interviews that during the interrogations intelligence officers demanded her and </w:t>
      </w:r>
      <w:proofErr w:type="spellStart"/>
      <w:r w:rsidRPr="005A686A">
        <w:rPr>
          <w:rFonts w:ascii="Amnesty Trade Gothic" w:hAnsi="Amnesty Trade Gothic"/>
        </w:rPr>
        <w:t>Kameel</w:t>
      </w:r>
      <w:proofErr w:type="spellEnd"/>
      <w:r w:rsidRPr="005A686A">
        <w:rPr>
          <w:rFonts w:ascii="Amnesty Trade Gothic" w:hAnsi="Amnesty Trade Gothic"/>
        </w:rPr>
        <w:t xml:space="preserve"> become informants on opposition activities and threatened to take revenge on </w:t>
      </w:r>
      <w:proofErr w:type="spellStart"/>
      <w:r w:rsidRPr="005A686A">
        <w:rPr>
          <w:rFonts w:ascii="Amnesty Trade Gothic" w:hAnsi="Amnesty Trade Gothic"/>
        </w:rPr>
        <w:t>Kameel</w:t>
      </w:r>
      <w:proofErr w:type="spellEnd"/>
      <w:r w:rsidRPr="005A686A">
        <w:rPr>
          <w:rFonts w:ascii="Amnesty Trade Gothic" w:hAnsi="Amnesty Trade Gothic"/>
        </w:rPr>
        <w:t xml:space="preserve"> using criminal charges raised against him, and told Najah they would kill members of her family if they did not agree.</w:t>
      </w:r>
    </w:p>
    <w:p w14:paraId="4AA41287" w14:textId="466DC860" w:rsidR="00C764AD" w:rsidRPr="005A686A" w:rsidRDefault="00C764AD" w:rsidP="00A439A7">
      <w:pPr>
        <w:spacing w:after="120"/>
        <w:ind w:right="57"/>
        <w:jc w:val="both"/>
        <w:rPr>
          <w:rFonts w:ascii="Amnesty Trade Gothic" w:hAnsi="Amnesty Trade Gothic"/>
        </w:rPr>
      </w:pPr>
      <w:proofErr w:type="spellStart"/>
      <w:r w:rsidRPr="005A686A">
        <w:rPr>
          <w:rFonts w:ascii="Amnesty Trade Gothic" w:hAnsi="Amnesty Trade Gothic"/>
        </w:rPr>
        <w:t>Kameel</w:t>
      </w:r>
      <w:proofErr w:type="spellEnd"/>
      <w:r w:rsidRPr="005A686A">
        <w:rPr>
          <w:rFonts w:ascii="Amnesty Trade Gothic" w:hAnsi="Amnesty Trade Gothic"/>
        </w:rPr>
        <w:t xml:space="preserve"> is currently being held at the Juvenile Reform and Rehabilitation Centre at Dry Dock. He faces over 20 separate prosecutions based on his non-violent participation in demonstrations against the Bahraini monarchy.</w:t>
      </w:r>
    </w:p>
    <w:p w14:paraId="6C36D0FB" w14:textId="0255D4CB" w:rsidR="00C764AD" w:rsidRPr="005A686A" w:rsidRDefault="00C764AD" w:rsidP="00A439A7">
      <w:pPr>
        <w:spacing w:after="120"/>
        <w:ind w:right="57"/>
        <w:jc w:val="both"/>
        <w:rPr>
          <w:rFonts w:ascii="Amnesty Trade Gothic" w:hAnsi="Amnesty Trade Gothic"/>
        </w:rPr>
      </w:pPr>
      <w:r w:rsidRPr="005A686A">
        <w:rPr>
          <w:rFonts w:ascii="Amnesty Trade Gothic" w:hAnsi="Amnesty Trade Gothic"/>
        </w:rPr>
        <w:t xml:space="preserve">On 13 September 2020 </w:t>
      </w:r>
      <w:proofErr w:type="spellStart"/>
      <w:r w:rsidRPr="005A686A">
        <w:rPr>
          <w:rFonts w:ascii="Amnesty Trade Gothic" w:hAnsi="Amnesty Trade Gothic"/>
        </w:rPr>
        <w:t>Kameel</w:t>
      </w:r>
      <w:proofErr w:type="spellEnd"/>
      <w:r w:rsidRPr="005A686A">
        <w:rPr>
          <w:rFonts w:ascii="Amnesty Trade Gothic" w:hAnsi="Amnesty Trade Gothic"/>
        </w:rPr>
        <w:t xml:space="preserve"> was sentenced to five years imprisonment on one set of charges, in a trial of 39 defendants, all of whom were Shi’a citizens, reflecting discrimination in the criminal justice system of Bahrain, which has a Sunni-led government.</w:t>
      </w:r>
    </w:p>
    <w:p w14:paraId="740CB463" w14:textId="77777777" w:rsidR="003166AE" w:rsidRDefault="00C764AD" w:rsidP="00A439A7">
      <w:pPr>
        <w:spacing w:after="120"/>
        <w:ind w:right="57"/>
        <w:jc w:val="both"/>
        <w:rPr>
          <w:rFonts w:ascii="Amnesty Trade Gothic" w:hAnsi="Amnesty Trade Gothic"/>
        </w:rPr>
      </w:pPr>
      <w:r w:rsidRPr="005A686A">
        <w:rPr>
          <w:rFonts w:ascii="Amnesty Trade Gothic" w:hAnsi="Amnesty Trade Gothic"/>
        </w:rPr>
        <w:t xml:space="preserve">Amnesty International has received credible reports that, in January 2020, </w:t>
      </w:r>
      <w:proofErr w:type="spellStart"/>
      <w:r w:rsidRPr="005A686A">
        <w:rPr>
          <w:rFonts w:ascii="Amnesty Trade Gothic" w:hAnsi="Amnesty Trade Gothic"/>
        </w:rPr>
        <w:t>Kameel</w:t>
      </w:r>
      <w:proofErr w:type="spellEnd"/>
      <w:r w:rsidRPr="005A686A">
        <w:rPr>
          <w:rFonts w:ascii="Amnesty Trade Gothic" w:hAnsi="Amnesty Trade Gothic"/>
        </w:rPr>
        <w:t xml:space="preserve"> was compelled to sign a prepared “confession” placed in front of him by interrogators after being beaten and forced to stand for prolonged periods of time.</w:t>
      </w:r>
    </w:p>
    <w:p w14:paraId="55B25A59" w14:textId="3D580035" w:rsidR="00747CDB" w:rsidRPr="005A686A" w:rsidRDefault="00747CDB" w:rsidP="00A439A7">
      <w:pPr>
        <w:spacing w:after="120"/>
        <w:ind w:right="57"/>
        <w:jc w:val="both"/>
        <w:rPr>
          <w:rFonts w:ascii="Amnesty Trade Gothic" w:hAnsi="Amnesty Trade Gothic"/>
        </w:rPr>
      </w:pPr>
      <w:r w:rsidRPr="005A686A">
        <w:rPr>
          <w:rFonts w:ascii="Amnesty Trade Gothic" w:hAnsi="Amnesty Trade Gothic"/>
        </w:rPr>
        <w:t xml:space="preserve"> </w:t>
      </w:r>
    </w:p>
    <w:p w14:paraId="2310DF50" w14:textId="0106ABD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478C7AC1">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82484D" w:rsidRDefault="0082484D"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82484D" w:rsidRDefault="0082484D"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62868CE9" w14:textId="2F2D6B60" w:rsidR="005A686A" w:rsidRPr="00D1629D" w:rsidRDefault="00D1629D" w:rsidP="00D1629D">
      <w:pPr>
        <w:spacing w:before="600" w:after="120"/>
        <w:ind w:right="-84"/>
        <w:rPr>
          <w:rFonts w:ascii="Amnesty Trade Gothic" w:hAnsi="Amnesty Trade Gothic"/>
          <w:b/>
          <w:bCs/>
          <w:sz w:val="25"/>
          <w:szCs w:val="25"/>
        </w:rPr>
      </w:pPr>
      <w:r w:rsidRPr="001C4EBF">
        <w:rPr>
          <w:rFonts w:ascii="Amnesty Trade Gothic" w:hAnsi="Amnesty Trade Gothic"/>
          <w:noProof/>
          <w:sz w:val="25"/>
          <w:szCs w:val="25"/>
          <w:lang w:eastAsia="en-GB"/>
        </w:rPr>
        <w:drawing>
          <wp:anchor distT="0" distB="0" distL="114300" distR="114300" simplePos="0" relativeHeight="251666432" behindDoc="1" locked="0" layoutInCell="1" allowOverlap="1" wp14:anchorId="7D6BAC29" wp14:editId="7FFFA20A">
            <wp:simplePos x="0" y="0"/>
            <wp:positionH relativeFrom="column">
              <wp:posOffset>4400550</wp:posOffset>
            </wp:positionH>
            <wp:positionV relativeFrom="paragraph">
              <wp:posOffset>1291590</wp:posOffset>
            </wp:positionV>
            <wp:extent cx="2214880" cy="1033145"/>
            <wp:effectExtent l="0" t="0" r="0" b="0"/>
            <wp:wrapNone/>
            <wp:docPr id="3" name="Picture 3"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26FF">
        <w:rPr>
          <w:rFonts w:ascii="Amnesty Trade Gothic" w:hAnsi="Amnesty Trade Gothic"/>
          <w:b/>
          <w:bCs/>
          <w:sz w:val="25"/>
          <w:szCs w:val="25"/>
        </w:rPr>
        <w:t xml:space="preserve">Write to the </w:t>
      </w:r>
      <w:r w:rsidR="00C764AD">
        <w:rPr>
          <w:rFonts w:ascii="Amnesty Trade Gothic" w:hAnsi="Amnesty Trade Gothic"/>
          <w:b/>
          <w:bCs/>
          <w:sz w:val="25"/>
          <w:szCs w:val="25"/>
        </w:rPr>
        <w:t>Bahrain Ministry of Justice calling for</w:t>
      </w:r>
      <w:r w:rsidR="003166AE">
        <w:rPr>
          <w:rFonts w:ascii="Amnesty Trade Gothic" w:hAnsi="Amnesty Trade Gothic"/>
          <w:b/>
          <w:bCs/>
          <w:sz w:val="25"/>
          <w:szCs w:val="25"/>
        </w:rPr>
        <w:t xml:space="preserve"> </w:t>
      </w:r>
      <w:proofErr w:type="spellStart"/>
      <w:r w:rsidR="003166AE">
        <w:rPr>
          <w:rFonts w:ascii="Amnesty Trade Gothic" w:hAnsi="Amnesty Trade Gothic"/>
          <w:b/>
          <w:bCs/>
          <w:sz w:val="25"/>
          <w:szCs w:val="25"/>
        </w:rPr>
        <w:t>Kameel</w:t>
      </w:r>
      <w:proofErr w:type="spellEnd"/>
      <w:r w:rsidR="003166AE">
        <w:rPr>
          <w:rFonts w:ascii="Amnesty Trade Gothic" w:hAnsi="Amnesty Trade Gothic"/>
          <w:b/>
          <w:bCs/>
          <w:sz w:val="25"/>
          <w:szCs w:val="25"/>
        </w:rPr>
        <w:t xml:space="preserve"> to be released,</w:t>
      </w:r>
      <w:r w:rsidR="00C764AD">
        <w:rPr>
          <w:rFonts w:ascii="Amnesty Trade Gothic" w:hAnsi="Amnesty Trade Gothic"/>
          <w:b/>
          <w:bCs/>
          <w:sz w:val="25"/>
          <w:szCs w:val="25"/>
        </w:rPr>
        <w:t xml:space="preserve"> his conviction to be quashed</w:t>
      </w:r>
      <w:r w:rsidR="003166AE">
        <w:rPr>
          <w:rFonts w:ascii="Amnesty Trade Gothic" w:hAnsi="Amnesty Trade Gothic"/>
          <w:b/>
          <w:bCs/>
          <w:sz w:val="25"/>
          <w:szCs w:val="25"/>
        </w:rPr>
        <w:t>, remaining charges against him to be dropped,</w:t>
      </w:r>
      <w:r w:rsidR="00C764AD">
        <w:rPr>
          <w:rFonts w:ascii="Amnesty Trade Gothic" w:hAnsi="Amnesty Trade Gothic"/>
          <w:b/>
          <w:bCs/>
          <w:sz w:val="25"/>
          <w:szCs w:val="25"/>
        </w:rPr>
        <w:t xml:space="preserve"> and from him to be protected from torture and ill-treatment</w:t>
      </w:r>
      <w:r w:rsidR="00B826FF">
        <w:rPr>
          <w:rFonts w:ascii="Amnesty Trade Gothic" w:hAnsi="Amnesty Trade Gothic"/>
          <w:b/>
          <w:bCs/>
          <w:sz w:val="25"/>
          <w:szCs w:val="25"/>
        </w:rPr>
        <w:t>.</w:t>
      </w:r>
      <w:r>
        <w:rPr>
          <w:rFonts w:ascii="Amnesty Trade Gothic" w:hAnsi="Amnesty Trade Gothic"/>
          <w:b/>
          <w:bCs/>
          <w:sz w:val="25"/>
          <w:szCs w:val="25"/>
        </w:rPr>
        <w:br/>
      </w:r>
      <w:r>
        <w:rPr>
          <w:rFonts w:ascii="Amnesty Trade Gothic" w:hAnsi="Amnesty Trade Gothic"/>
          <w:b/>
          <w:bCs/>
          <w:sz w:val="25"/>
          <w:szCs w:val="25"/>
        </w:rPr>
        <w:br/>
      </w:r>
      <w:r w:rsidR="00D63646">
        <w:rPr>
          <w:rFonts w:ascii="Amnesty Trade Gothic" w:hAnsi="Amnesty Trade Gothic"/>
          <w:b/>
          <w:bCs/>
          <w:i/>
          <w:iCs/>
          <w:sz w:val="25"/>
          <w:szCs w:val="25"/>
        </w:rPr>
        <w:t xml:space="preserve">Please </w:t>
      </w:r>
      <w:proofErr w:type="gramStart"/>
      <w:r w:rsidR="00D63646">
        <w:rPr>
          <w:rFonts w:ascii="Amnesty Trade Gothic" w:hAnsi="Amnesty Trade Gothic"/>
          <w:b/>
          <w:bCs/>
          <w:i/>
          <w:iCs/>
          <w:sz w:val="25"/>
          <w:szCs w:val="25"/>
        </w:rPr>
        <w:t>take action</w:t>
      </w:r>
      <w:proofErr w:type="gramEnd"/>
      <w:r w:rsidR="00D63646">
        <w:rPr>
          <w:rFonts w:ascii="Amnesty Trade Gothic" w:hAnsi="Amnesty Trade Gothic"/>
          <w:b/>
          <w:bCs/>
          <w:i/>
          <w:iCs/>
          <w:sz w:val="25"/>
          <w:szCs w:val="25"/>
        </w:rPr>
        <w:t xml:space="preserve"> before 27 January 2021.</w:t>
      </w:r>
    </w:p>
    <w:p w14:paraId="723282A1" w14:textId="43D7CAE1" w:rsidR="00B826FF" w:rsidRPr="001C4EBF" w:rsidRDefault="00D1629D" w:rsidP="001C4EBF">
      <w:pPr>
        <w:spacing w:before="480"/>
        <w:ind w:right="-1360"/>
        <w:rPr>
          <w:rFonts w:ascii="Amnesty Trade Gothic" w:hAnsi="Amnesty Trade Gothic"/>
          <w:b/>
          <w:bCs/>
          <w:sz w:val="25"/>
          <w:szCs w:val="25"/>
        </w:rPr>
      </w:pPr>
      <w:r w:rsidRPr="0067043E">
        <w:rPr>
          <w:rFonts w:ascii="Amnesty Trade Gothic" w:hAnsi="Amnesty Trade Gothic"/>
          <w:noProof/>
          <w:sz w:val="24"/>
          <w:szCs w:val="24"/>
        </w:rPr>
        <w:lastRenderedPageBreak/>
        <mc:AlternateContent>
          <mc:Choice Requires="wps">
            <w:drawing>
              <wp:anchor distT="45720" distB="45720" distL="114300" distR="114300" simplePos="0" relativeHeight="251683840" behindDoc="0" locked="0" layoutInCell="1" allowOverlap="1" wp14:anchorId="623FD0F6" wp14:editId="488F0316">
                <wp:simplePos x="0" y="0"/>
                <wp:positionH relativeFrom="rightMargin">
                  <wp:align>left</wp:align>
                </wp:positionH>
                <wp:positionV relativeFrom="paragraph">
                  <wp:posOffset>4445</wp:posOffset>
                </wp:positionV>
                <wp:extent cx="2870200" cy="104140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041400"/>
                        </a:xfrm>
                        <a:prstGeom prst="rect">
                          <a:avLst/>
                        </a:prstGeom>
                        <a:solidFill>
                          <a:srgbClr val="00B0F0"/>
                        </a:solidFill>
                        <a:ln w="9525">
                          <a:solidFill>
                            <a:srgbClr val="000000"/>
                          </a:solidFill>
                          <a:miter lim="800000"/>
                          <a:headEnd/>
                          <a:tailEnd/>
                        </a:ln>
                      </wps:spPr>
                      <wps:txbx>
                        <w:txbxContent>
                          <w:p w14:paraId="13B2A6B9" w14:textId="7E9FE00B" w:rsidR="006F1FD5" w:rsidRPr="006F1FD5" w:rsidRDefault="006F1FD5" w:rsidP="006F1FD5">
                            <w:pPr>
                              <w:spacing w:after="80"/>
                              <w:rPr>
                                <w:b/>
                                <w:bCs/>
                                <w:color w:val="FFFFFF" w:themeColor="background1"/>
                                <w:sz w:val="24"/>
                                <w:szCs w:val="24"/>
                              </w:rPr>
                            </w:pPr>
                            <w:r w:rsidRPr="006F1FD5">
                              <w:rPr>
                                <w:b/>
                                <w:bCs/>
                                <w:color w:val="FFFFFF" w:themeColor="background1"/>
                                <w:sz w:val="24"/>
                                <w:szCs w:val="24"/>
                              </w:rPr>
                              <w:t xml:space="preserve">Read more or </w:t>
                            </w:r>
                            <w:proofErr w:type="gramStart"/>
                            <w:r w:rsidRPr="006F1FD5">
                              <w:rPr>
                                <w:b/>
                                <w:bCs/>
                                <w:color w:val="FFFFFF" w:themeColor="background1"/>
                                <w:sz w:val="24"/>
                                <w:szCs w:val="24"/>
                              </w:rPr>
                              <w:t>take action</w:t>
                            </w:r>
                            <w:proofErr w:type="gramEnd"/>
                            <w:r w:rsidRPr="006F1FD5">
                              <w:rPr>
                                <w:b/>
                                <w:bCs/>
                                <w:color w:val="FFFFFF" w:themeColor="background1"/>
                                <w:sz w:val="24"/>
                                <w:szCs w:val="24"/>
                              </w:rPr>
                              <w:t xml:space="preserve"> online at: </w:t>
                            </w:r>
                          </w:p>
                          <w:p w14:paraId="5662F650" w14:textId="11E840F8" w:rsidR="006F1FD5" w:rsidRPr="006F1FD5" w:rsidRDefault="006F1FD5" w:rsidP="006F1FD5">
                            <w:pPr>
                              <w:rPr>
                                <w:b/>
                                <w:bCs/>
                                <w:color w:val="FFFFFF" w:themeColor="background1"/>
                                <w:sz w:val="24"/>
                                <w:szCs w:val="24"/>
                              </w:rPr>
                            </w:pPr>
                            <w:r w:rsidRPr="006F1FD5">
                              <w:rPr>
                                <w:b/>
                                <w:bCs/>
                                <w:color w:val="FFFFFF" w:themeColor="background1"/>
                                <w:sz w:val="24"/>
                                <w:szCs w:val="24"/>
                              </w:rPr>
                              <w:t>https://www.amnesty.org.uk/urgent-actions/bahraini-youth-targeted-family-reprisal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FD0F6" id="_x0000_s1030" type="#_x0000_t202" style="position:absolute;margin-left:0;margin-top:.35pt;width:226pt;height:82pt;z-index:25168384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" fillcolor="#00b0f0">
                <v:textbox>
                  <w:txbxContent>
                    <w:p w14:paraId="13B2A6B9" w14:textId="7E9FE00B" w:rsidR="006F1FD5" w:rsidRPr="006F1FD5" w:rsidRDefault="006F1FD5" w:rsidP="006F1FD5">
                      <w:pPr>
                        <w:spacing w:after="80"/>
                        <w:rPr>
                          <w:b/>
                          <w:bCs/>
                          <w:color w:val="FFFFFF" w:themeColor="background1"/>
                          <w:sz w:val="24"/>
                          <w:szCs w:val="24"/>
                        </w:rPr>
                      </w:pPr>
                      <w:r w:rsidRPr="006F1FD5">
                        <w:rPr>
                          <w:b/>
                          <w:bCs/>
                          <w:color w:val="FFFFFF" w:themeColor="background1"/>
                          <w:sz w:val="24"/>
                          <w:szCs w:val="24"/>
                        </w:rPr>
                        <w:t xml:space="preserve">Read more or </w:t>
                      </w:r>
                      <w:proofErr w:type="gramStart"/>
                      <w:r w:rsidRPr="006F1FD5">
                        <w:rPr>
                          <w:b/>
                          <w:bCs/>
                          <w:color w:val="FFFFFF" w:themeColor="background1"/>
                          <w:sz w:val="24"/>
                          <w:szCs w:val="24"/>
                        </w:rPr>
                        <w:t>take action</w:t>
                      </w:r>
                      <w:proofErr w:type="gramEnd"/>
                      <w:r w:rsidRPr="006F1FD5">
                        <w:rPr>
                          <w:b/>
                          <w:bCs/>
                          <w:color w:val="FFFFFF" w:themeColor="background1"/>
                          <w:sz w:val="24"/>
                          <w:szCs w:val="24"/>
                        </w:rPr>
                        <w:t xml:space="preserve"> online at: </w:t>
                      </w:r>
                    </w:p>
                    <w:p w14:paraId="5662F650" w14:textId="11E840F8" w:rsidR="006F1FD5" w:rsidRPr="006F1FD5" w:rsidRDefault="006F1FD5" w:rsidP="006F1FD5">
                      <w:pPr>
                        <w:rPr>
                          <w:b/>
                          <w:bCs/>
                          <w:color w:val="FFFFFF" w:themeColor="background1"/>
                          <w:sz w:val="24"/>
                          <w:szCs w:val="24"/>
                        </w:rPr>
                      </w:pPr>
                      <w:r w:rsidRPr="006F1FD5">
                        <w:rPr>
                          <w:b/>
                          <w:bCs/>
                          <w:color w:val="FFFFFF" w:themeColor="background1"/>
                          <w:sz w:val="24"/>
                          <w:szCs w:val="24"/>
                        </w:rPr>
                        <w:t>https://www.amnesty.org.uk/urgent-actions/bahraini-youth-targeted-family-reprisal</w:t>
                      </w:r>
                    </w:p>
                  </w:txbxContent>
                </v:textbox>
                <w10:wrap type="square" anchorx="margin"/>
              </v:shape>
            </w:pict>
          </mc:Fallback>
        </mc:AlternateContent>
      </w:r>
      <w:r w:rsidR="00BE63F0">
        <w:rPr>
          <w:b/>
          <w:noProof/>
          <w:sz w:val="36"/>
          <w:szCs w:val="36"/>
          <w:lang w:eastAsia="en-GB"/>
        </w:rPr>
        <mc:AlternateContent>
          <mc:Choice Requires="wps">
            <w:drawing>
              <wp:inline distT="0" distB="0" distL="0" distR="0" wp14:anchorId="7D2E7338" wp14:editId="13B45C11">
                <wp:extent cx="1988288" cy="404038"/>
                <wp:effectExtent l="0" t="0" r="0" b="0"/>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2484D" w:rsidRDefault="0082484D"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2E7338" id="Rectangle 6" o:spid="_x0000_s1031" style="width:156.55pt;height:3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" fillcolor="#00b0f0" stroked="f" strokeweight="1pt">
                <v:textbox>
                  <w:txbxContent>
                    <w:p w14:paraId="58E13A24" w14:textId="7AD4FDD4" w:rsidR="0082484D" w:rsidRDefault="0082484D" w:rsidP="008C2201">
                      <w:r>
                        <w:rPr>
                          <w:rFonts w:ascii="Amnesty Trade Gothic Cn" w:hAnsi="Amnesty Trade Gothic Cn"/>
                          <w:b/>
                          <w:color w:val="FFFFFF" w:themeColor="background1"/>
                          <w:sz w:val="36"/>
                          <w:szCs w:val="36"/>
                        </w:rPr>
                        <w:t>TEMPLATE LETTER</w:t>
                      </w:r>
                    </w:p>
                  </w:txbxContent>
                </v:textbox>
                <w10:anchorlock/>
              </v:rect>
            </w:pict>
          </mc:Fallback>
        </mc:AlternateContent>
      </w:r>
    </w:p>
    <w:p w14:paraId="795F6D46" w14:textId="77777777" w:rsidR="00D26016" w:rsidRDefault="00D26016" w:rsidP="006F1FD5">
      <w:pPr>
        <w:pStyle w:val="NoSpacing"/>
        <w:ind w:right="-4195"/>
        <w:rPr>
          <w:rFonts w:ascii="Amnesty Trade Gothic" w:eastAsia="Times New Roman" w:hAnsi="Amnesty Trade Gothic"/>
          <w:color w:val="000000"/>
          <w:sz w:val="24"/>
          <w:szCs w:val="24"/>
        </w:rPr>
      </w:pPr>
    </w:p>
    <w:p w14:paraId="62E35F0A" w14:textId="2C3E9ED0"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Ministry of Justice</w:t>
      </w:r>
    </w:p>
    <w:p w14:paraId="47C1F799"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82 Road No. 1702</w:t>
      </w:r>
    </w:p>
    <w:p w14:paraId="774470CF"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Diplomatic Area</w:t>
      </w:r>
    </w:p>
    <w:p w14:paraId="17A8B94D"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Manama, Bahrain</w:t>
      </w:r>
    </w:p>
    <w:p w14:paraId="3ED97B71"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Fax No.: +973 1753 0574</w:t>
      </w:r>
    </w:p>
    <w:p w14:paraId="0BDCF30D" w14:textId="77777777" w:rsidR="006F1FD5" w:rsidRPr="006F1FD5" w:rsidRDefault="006F1FD5" w:rsidP="006F1FD5">
      <w:pPr>
        <w:pStyle w:val="NoSpacing"/>
        <w:ind w:right="-4195"/>
        <w:rPr>
          <w:rFonts w:ascii="Amnesty Trade Gothic" w:eastAsia="Times New Roman" w:hAnsi="Amnesty Trade Gothic"/>
          <w:color w:val="000000"/>
          <w:sz w:val="24"/>
          <w:szCs w:val="24"/>
        </w:rPr>
      </w:pPr>
    </w:p>
    <w:p w14:paraId="3664E82E" w14:textId="04EB4FCA"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Ambassador to the UK Fawaz bin Mohammed Al Khalifa</w:t>
      </w:r>
    </w:p>
    <w:p w14:paraId="582BF7DD"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Embassy of the Kingdom of Bahrain</w:t>
      </w:r>
    </w:p>
    <w:p w14:paraId="29D0BA3E"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30 Belgrave Square</w:t>
      </w:r>
    </w:p>
    <w:p w14:paraId="4785B803" w14:textId="77777777" w:rsidR="006F1FD5" w:rsidRPr="006F1FD5" w:rsidRDefault="006F1FD5" w:rsidP="006F1FD5">
      <w:pPr>
        <w:pStyle w:val="NoSpacing"/>
        <w:ind w:right="-4195"/>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London, SW1X 8QB</w:t>
      </w:r>
    </w:p>
    <w:p w14:paraId="257857F4" w14:textId="25E3ABC5" w:rsidR="006F1FD5" w:rsidRPr="006F1FD5" w:rsidRDefault="006F1FD5" w:rsidP="001C4EBF">
      <w:pPr>
        <w:pStyle w:val="NoSpacing"/>
        <w:spacing w:after="200"/>
        <w:ind w:right="-4196"/>
        <w:rPr>
          <w:rFonts w:ascii="Amnesty Trade Gothic" w:eastAsia="Times New Roman" w:hAnsi="Amnesty Trade Gothic"/>
          <w:color w:val="000000"/>
          <w:sz w:val="24"/>
          <w:szCs w:val="24"/>
        </w:rPr>
      </w:pPr>
    </w:p>
    <w:p w14:paraId="1E890D21" w14:textId="4B919BA7" w:rsidR="00A27A2E" w:rsidRPr="006F1FD5" w:rsidRDefault="002E02F6" w:rsidP="001C4EBF">
      <w:pPr>
        <w:pStyle w:val="NoSpacing"/>
        <w:spacing w:after="20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 xml:space="preserve">Dear </w:t>
      </w:r>
      <w:r w:rsidR="006F1FD5" w:rsidRPr="006F1FD5">
        <w:rPr>
          <w:rFonts w:ascii="Amnesty Trade Gothic" w:eastAsia="Times New Roman" w:hAnsi="Amnesty Trade Gothic"/>
          <w:color w:val="000000"/>
          <w:sz w:val="24"/>
          <w:szCs w:val="24"/>
        </w:rPr>
        <w:t>Si</w:t>
      </w:r>
      <w:r w:rsidR="00B826FF" w:rsidRPr="006F1FD5">
        <w:rPr>
          <w:rFonts w:ascii="Amnesty Trade Gothic" w:eastAsia="Times New Roman" w:hAnsi="Amnesty Trade Gothic"/>
          <w:color w:val="000000"/>
          <w:sz w:val="24"/>
          <w:szCs w:val="24"/>
        </w:rPr>
        <w:t>r</w:t>
      </w:r>
      <w:r w:rsidR="00A27A2E" w:rsidRPr="006F1FD5">
        <w:rPr>
          <w:rFonts w:ascii="Amnesty Trade Gothic" w:eastAsia="Times New Roman" w:hAnsi="Amnesty Trade Gothic"/>
          <w:color w:val="000000"/>
          <w:sz w:val="24"/>
          <w:szCs w:val="24"/>
        </w:rPr>
        <w:t>,</w:t>
      </w:r>
    </w:p>
    <w:p w14:paraId="75122844" w14:textId="6AC1965E" w:rsidR="00B826FF" w:rsidRPr="006F1FD5" w:rsidRDefault="00B826FF" w:rsidP="00B826FF">
      <w:pPr>
        <w:pStyle w:val="NoSpacing"/>
        <w:spacing w:after="120"/>
        <w:ind w:right="-4196"/>
        <w:rPr>
          <w:rFonts w:ascii="Amnesty Trade Gothic" w:eastAsia="Times New Roman" w:hAnsi="Amnesty Trade Gothic"/>
          <w:b/>
          <w:bCs/>
          <w:color w:val="000000"/>
          <w:sz w:val="24"/>
          <w:szCs w:val="24"/>
        </w:rPr>
      </w:pPr>
      <w:r w:rsidRPr="006F1FD5">
        <w:rPr>
          <w:rFonts w:ascii="Amnesty Trade Gothic" w:eastAsia="Times New Roman" w:hAnsi="Amnesty Trade Gothic"/>
          <w:b/>
          <w:bCs/>
          <w:color w:val="000000"/>
          <w:sz w:val="24"/>
          <w:szCs w:val="24"/>
        </w:rPr>
        <w:t xml:space="preserve">Re: </w:t>
      </w:r>
      <w:r w:rsidR="006F1FD5" w:rsidRPr="006F1FD5">
        <w:rPr>
          <w:rFonts w:ascii="Amnesty Trade Gothic" w:eastAsia="Times New Roman" w:hAnsi="Amnesty Trade Gothic"/>
          <w:b/>
          <w:bCs/>
          <w:color w:val="000000"/>
          <w:sz w:val="24"/>
          <w:szCs w:val="24"/>
        </w:rPr>
        <w:t xml:space="preserve">Imprisonment of </w:t>
      </w:r>
      <w:proofErr w:type="spellStart"/>
      <w:r w:rsidR="006F1FD5" w:rsidRPr="006F1FD5">
        <w:rPr>
          <w:rFonts w:ascii="Amnesty Trade Gothic" w:eastAsia="Times New Roman" w:hAnsi="Amnesty Trade Gothic"/>
          <w:b/>
          <w:bCs/>
          <w:color w:val="000000"/>
          <w:sz w:val="24"/>
          <w:szCs w:val="24"/>
        </w:rPr>
        <w:t>Kameel</w:t>
      </w:r>
      <w:proofErr w:type="spellEnd"/>
      <w:r w:rsidR="006F1FD5" w:rsidRPr="006F1FD5">
        <w:rPr>
          <w:rFonts w:ascii="Amnesty Trade Gothic" w:eastAsia="Times New Roman" w:hAnsi="Amnesty Trade Gothic"/>
          <w:b/>
          <w:bCs/>
          <w:color w:val="000000"/>
          <w:sz w:val="24"/>
          <w:szCs w:val="24"/>
        </w:rPr>
        <w:t xml:space="preserve"> </w:t>
      </w:r>
      <w:proofErr w:type="spellStart"/>
      <w:r w:rsidR="006F1FD5" w:rsidRPr="006F1FD5">
        <w:rPr>
          <w:rFonts w:ascii="Amnesty Trade Gothic" w:eastAsia="Times New Roman" w:hAnsi="Amnesty Trade Gothic"/>
          <w:b/>
          <w:bCs/>
          <w:color w:val="000000"/>
          <w:sz w:val="24"/>
          <w:szCs w:val="24"/>
        </w:rPr>
        <w:t>Juma</w:t>
      </w:r>
      <w:proofErr w:type="spellEnd"/>
      <w:r w:rsidR="006F1FD5" w:rsidRPr="006F1FD5">
        <w:rPr>
          <w:rFonts w:ascii="Amnesty Trade Gothic" w:eastAsia="Times New Roman" w:hAnsi="Amnesty Trade Gothic"/>
          <w:b/>
          <w:bCs/>
          <w:color w:val="000000"/>
          <w:sz w:val="24"/>
          <w:szCs w:val="24"/>
        </w:rPr>
        <w:t xml:space="preserve"> Hasan</w:t>
      </w:r>
    </w:p>
    <w:p w14:paraId="5A60809B" w14:textId="20305A7C" w:rsidR="006F1FD5" w:rsidRPr="006F1FD5" w:rsidRDefault="006F1FD5" w:rsidP="006F1FD5">
      <w:pPr>
        <w:pStyle w:val="NoSpacing"/>
        <w:spacing w:after="12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 xml:space="preserve">I am writing to you to express my concern about the arbitrary detention of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w:t>
      </w:r>
      <w:proofErr w:type="spellStart"/>
      <w:r w:rsidRPr="006F1FD5">
        <w:rPr>
          <w:rFonts w:ascii="Amnesty Trade Gothic" w:eastAsia="Times New Roman" w:hAnsi="Amnesty Trade Gothic"/>
          <w:color w:val="000000"/>
          <w:sz w:val="24"/>
          <w:szCs w:val="24"/>
        </w:rPr>
        <w:t>Juma</w:t>
      </w:r>
      <w:proofErr w:type="spellEnd"/>
      <w:r w:rsidRPr="006F1FD5">
        <w:rPr>
          <w:rFonts w:ascii="Amnesty Trade Gothic" w:eastAsia="Times New Roman" w:hAnsi="Amnesty Trade Gothic"/>
          <w:color w:val="000000"/>
          <w:sz w:val="24"/>
          <w:szCs w:val="24"/>
        </w:rPr>
        <w:t xml:space="preserve"> Hasan, a 17-year-old student who has been jailed since 31 December 2019.</w:t>
      </w:r>
    </w:p>
    <w:p w14:paraId="063C498D" w14:textId="3E2DEED6" w:rsidR="006F1FD5" w:rsidRPr="006F1FD5" w:rsidRDefault="006F1FD5" w:rsidP="006F1FD5">
      <w:pPr>
        <w:pStyle w:val="NoSpacing"/>
        <w:spacing w:after="120"/>
        <w:ind w:right="-4196"/>
        <w:rPr>
          <w:rFonts w:ascii="Amnesty Trade Gothic" w:eastAsia="Times New Roman" w:hAnsi="Amnesty Trade Gothic"/>
          <w:color w:val="000000"/>
          <w:sz w:val="24"/>
          <w:szCs w:val="24"/>
        </w:rPr>
      </w:pP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is currently being held at the Juvenile Reform and Rehabilitation Centre at Dry Dock. He faces over 20 separate prosecutions based on demonstrations against the Bahraini monarchy and appears to have been targeted because his mother Najah Yusuf Ahmed, who was arbitrarily detained from 2017 to 2019, spoke up about her abuse in detention. On 13 September 2020,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was sentenced to five years in prison on one such set of charges, in a trial of 39 defendants – all Shi’a citizens, reflecting discrimination in the criminal justice system. Amnesty International has received credible reports that, in January 2020,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xml:space="preserve"> was compelled to sign a prepared “confession” placed in front of him by interrogators after being beaten and forced to stand for prolonged periods of time.</w:t>
      </w:r>
    </w:p>
    <w:p w14:paraId="18506C5F" w14:textId="4E24756B" w:rsidR="00B826FF" w:rsidRPr="006F1FD5" w:rsidRDefault="006F1FD5" w:rsidP="006F1FD5">
      <w:pPr>
        <w:pStyle w:val="NoSpacing"/>
        <w:spacing w:after="12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 xml:space="preserve">I urge you to immediately release </w:t>
      </w:r>
      <w:proofErr w:type="spellStart"/>
      <w:r w:rsidRPr="006F1FD5">
        <w:rPr>
          <w:rFonts w:ascii="Amnesty Trade Gothic" w:eastAsia="Times New Roman" w:hAnsi="Amnesty Trade Gothic"/>
          <w:color w:val="000000"/>
          <w:sz w:val="24"/>
          <w:szCs w:val="24"/>
        </w:rPr>
        <w:t>Kameel</w:t>
      </w:r>
      <w:proofErr w:type="spellEnd"/>
      <w:r w:rsidRPr="006F1FD5">
        <w:rPr>
          <w:rFonts w:ascii="Amnesty Trade Gothic" w:eastAsia="Times New Roman" w:hAnsi="Amnesty Trade Gothic"/>
          <w:color w:val="000000"/>
          <w:sz w:val="24"/>
          <w:szCs w:val="24"/>
        </w:rPr>
        <w:t>, drop all outstanding charges against him stemming from his non-violent participation in demonstrations, end the targeting of his family, and quash his conviction in the unjust group trial concluded on 13 September. Pending his release, I urge you to ensure that he is granted access to his family and lawyers and protected from torture and other ill-treatment. Allegations that he has been tortured or otherwise ill-treated must be independently and effectively investigated, and statements obtained under torture must not admitted as evidence in criminal proceedings.</w:t>
      </w:r>
    </w:p>
    <w:p w14:paraId="7E2EC100" w14:textId="2A0BEB68" w:rsidR="006F1FD5" w:rsidRPr="006F1FD5" w:rsidRDefault="006F1FD5" w:rsidP="00BE63F0">
      <w:pPr>
        <w:pStyle w:val="NoSpacing"/>
        <w:spacing w:after="160"/>
        <w:ind w:right="-4196"/>
        <w:rPr>
          <w:rFonts w:ascii="Amnesty Trade Gothic" w:eastAsia="Times New Roman" w:hAnsi="Amnesty Trade Gothic"/>
          <w:color w:val="000000"/>
          <w:sz w:val="24"/>
          <w:szCs w:val="24"/>
        </w:rPr>
      </w:pPr>
    </w:p>
    <w:p w14:paraId="4985C5A6" w14:textId="2F467DD3" w:rsidR="006F1FD5" w:rsidRPr="00D26016" w:rsidRDefault="00B826FF" w:rsidP="00BE63F0">
      <w:pPr>
        <w:pStyle w:val="NoSpacing"/>
        <w:spacing w:after="160"/>
        <w:ind w:right="-4196"/>
        <w:rPr>
          <w:rFonts w:ascii="Amnesty Trade Gothic" w:eastAsia="Times New Roman" w:hAnsi="Amnesty Trade Gothic"/>
          <w:color w:val="000000"/>
          <w:sz w:val="24"/>
          <w:szCs w:val="24"/>
        </w:rPr>
      </w:pPr>
      <w:r w:rsidRPr="006F1FD5">
        <w:rPr>
          <w:rFonts w:ascii="Amnesty Trade Gothic" w:eastAsia="Times New Roman" w:hAnsi="Amnesty Trade Gothic"/>
          <w:color w:val="000000"/>
          <w:sz w:val="24"/>
          <w:szCs w:val="24"/>
        </w:rPr>
        <w:t>Yours sincerely,</w:t>
      </w:r>
    </w:p>
    <w:p w14:paraId="08B35DED" w14:textId="3BDDB78F" w:rsidR="006F1FD5" w:rsidRPr="00BE63F0" w:rsidRDefault="00D1629D" w:rsidP="00BE63F0">
      <w:pPr>
        <w:pStyle w:val="NoSpacing"/>
        <w:spacing w:after="160"/>
        <w:ind w:right="-4196"/>
        <w:rPr>
          <w:rFonts w:ascii="Amnesty Trade Gothic" w:eastAsia="Times New Roman" w:hAnsi="Amnesty Trade Gothic"/>
          <w:color w:val="000000"/>
        </w:rPr>
      </w:pPr>
      <w:r w:rsidRPr="001C4EBF">
        <w:rPr>
          <w:rFonts w:ascii="Amnesty Trade Gothic" w:hAnsi="Amnesty Trade Gothic"/>
          <w:noProof/>
          <w:sz w:val="25"/>
          <w:szCs w:val="25"/>
          <w:lang w:eastAsia="en-GB"/>
        </w:rPr>
        <w:drawing>
          <wp:anchor distT="0" distB="0" distL="114300" distR="114300" simplePos="0" relativeHeight="251685888" behindDoc="1" locked="0" layoutInCell="1" allowOverlap="1" wp14:anchorId="50AB1D66" wp14:editId="4434249E">
            <wp:simplePos x="0" y="0"/>
            <wp:positionH relativeFrom="column">
              <wp:posOffset>4333875</wp:posOffset>
            </wp:positionH>
            <wp:positionV relativeFrom="paragraph">
              <wp:posOffset>1094740</wp:posOffset>
            </wp:positionV>
            <wp:extent cx="2214880" cy="1033145"/>
            <wp:effectExtent l="0" t="0" r="0" b="0"/>
            <wp:wrapNone/>
            <wp:docPr id="8" name="Picture 8"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F1FD5" w:rsidRPr="00BE63F0" w:rsidSect="00F16F0E">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C6448" w14:textId="77777777" w:rsidR="00751968" w:rsidRDefault="00751968" w:rsidP="00287A4C">
      <w:pPr>
        <w:spacing w:after="0" w:line="240" w:lineRule="auto"/>
      </w:pPr>
      <w:r>
        <w:separator/>
      </w:r>
    </w:p>
  </w:endnote>
  <w:endnote w:type="continuationSeparator" w:id="0">
    <w:p w14:paraId="191B598E" w14:textId="77777777" w:rsidR="00751968" w:rsidRDefault="00751968"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altName w:val="Cambria"/>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4E9E" w14:textId="77777777" w:rsidR="00751968" w:rsidRDefault="00751968" w:rsidP="00287A4C">
      <w:pPr>
        <w:spacing w:after="0" w:line="240" w:lineRule="auto"/>
      </w:pPr>
      <w:r>
        <w:separator/>
      </w:r>
    </w:p>
  </w:footnote>
  <w:footnote w:type="continuationSeparator" w:id="0">
    <w:p w14:paraId="5B6C4B4D" w14:textId="77777777" w:rsidR="00751968" w:rsidRDefault="00751968"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B407B"/>
    <w:rsid w:val="001247D6"/>
    <w:rsid w:val="0012726C"/>
    <w:rsid w:val="00157534"/>
    <w:rsid w:val="00175DA6"/>
    <w:rsid w:val="001C4EBF"/>
    <w:rsid w:val="00287A4C"/>
    <w:rsid w:val="0029656E"/>
    <w:rsid w:val="002A736F"/>
    <w:rsid w:val="002E02F6"/>
    <w:rsid w:val="002E1338"/>
    <w:rsid w:val="002F083F"/>
    <w:rsid w:val="003166AE"/>
    <w:rsid w:val="003417FE"/>
    <w:rsid w:val="00397761"/>
    <w:rsid w:val="003D6ED5"/>
    <w:rsid w:val="00485D23"/>
    <w:rsid w:val="00506B78"/>
    <w:rsid w:val="005846A7"/>
    <w:rsid w:val="005A686A"/>
    <w:rsid w:val="0067043E"/>
    <w:rsid w:val="006F1FD5"/>
    <w:rsid w:val="00725322"/>
    <w:rsid w:val="00726124"/>
    <w:rsid w:val="00747CDB"/>
    <w:rsid w:val="00751968"/>
    <w:rsid w:val="00782965"/>
    <w:rsid w:val="007A464E"/>
    <w:rsid w:val="007F41ED"/>
    <w:rsid w:val="0082484D"/>
    <w:rsid w:val="00832A98"/>
    <w:rsid w:val="00843692"/>
    <w:rsid w:val="008C2201"/>
    <w:rsid w:val="009E71EE"/>
    <w:rsid w:val="00A27A2E"/>
    <w:rsid w:val="00A350D2"/>
    <w:rsid w:val="00A37418"/>
    <w:rsid w:val="00A439A7"/>
    <w:rsid w:val="00A72DDE"/>
    <w:rsid w:val="00B826FF"/>
    <w:rsid w:val="00BE63F0"/>
    <w:rsid w:val="00C53FE2"/>
    <w:rsid w:val="00C764AD"/>
    <w:rsid w:val="00CE09A8"/>
    <w:rsid w:val="00D13569"/>
    <w:rsid w:val="00D1629D"/>
    <w:rsid w:val="00D26016"/>
    <w:rsid w:val="00D63646"/>
    <w:rsid w:val="00DC2939"/>
    <w:rsid w:val="00E67635"/>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 w:type="paragraph" w:styleId="BalloonText">
    <w:name w:val="Balloon Text"/>
    <w:basedOn w:val="Normal"/>
    <w:link w:val="BalloonTextChar"/>
    <w:uiPriority w:val="99"/>
    <w:semiHidden/>
    <w:unhideWhenUsed/>
    <w:rsid w:val="00A7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 w:id="5010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Michael Quinn</cp:lastModifiedBy>
  <cp:revision>2</cp:revision>
  <dcterms:created xsi:type="dcterms:W3CDTF">2021-01-13T14:24:00Z</dcterms:created>
  <dcterms:modified xsi:type="dcterms:W3CDTF">2021-01-13T14:24:00Z</dcterms:modified>
</cp:coreProperties>
</file>