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FBE7" w14:textId="4D8CFE46" w:rsidR="008F05BE" w:rsidRDefault="008F05BE" w:rsidP="00F96239">
      <w:pPr>
        <w:pStyle w:val="AILetterAddress"/>
        <w:framePr w:w="0" w:hRule="auto" w:wrap="auto" w:vAnchor="margin" w:hAnchor="text" w:xAlign="left" w:yAlign="inline"/>
        <w:ind w:right="682"/>
        <w:rPr>
          <w:sz w:val="24"/>
        </w:rPr>
      </w:pPr>
      <w:bookmarkStart w:id="0" w:name="_GoBack"/>
      <w:bookmarkEnd w:id="0"/>
      <w:r>
        <w:rPr>
          <w:sz w:val="24"/>
        </w:rPr>
        <w:t>Mr Kevin Ellis</w:t>
      </w:r>
    </w:p>
    <w:p w14:paraId="3823B775" w14:textId="6D0634FA" w:rsidR="008F05BE" w:rsidRDefault="008F05BE" w:rsidP="00F96239">
      <w:pPr>
        <w:pStyle w:val="AILetterAddress"/>
        <w:framePr w:w="0" w:hRule="auto" w:wrap="auto" w:vAnchor="margin" w:hAnchor="text" w:xAlign="left" w:yAlign="inline"/>
        <w:ind w:right="682"/>
        <w:rPr>
          <w:sz w:val="24"/>
        </w:rPr>
      </w:pPr>
      <w:r>
        <w:rPr>
          <w:sz w:val="24"/>
        </w:rPr>
        <w:t>Chairman and Senior Partner</w:t>
      </w:r>
    </w:p>
    <w:p w14:paraId="2062F457" w14:textId="273CB379" w:rsidR="000F3994" w:rsidRPr="00C831DE" w:rsidRDefault="00420786" w:rsidP="00F96239">
      <w:pPr>
        <w:pStyle w:val="AILetterAddress"/>
        <w:framePr w:w="0" w:hRule="auto" w:wrap="auto" w:vAnchor="margin" w:hAnchor="text" w:xAlign="left" w:yAlign="inline"/>
        <w:ind w:right="682"/>
        <w:rPr>
          <w:sz w:val="24"/>
          <w:highlight w:val="yellow"/>
        </w:rPr>
      </w:pPr>
      <w:r>
        <w:rPr>
          <w:sz w:val="24"/>
        </w:rPr>
        <w:t>PWC</w:t>
      </w:r>
      <w:r w:rsidR="00C831DE">
        <w:rPr>
          <w:sz w:val="24"/>
        </w:rPr>
        <w:br/>
      </w:r>
      <w:r w:rsidRPr="00420786">
        <w:rPr>
          <w:sz w:val="24"/>
          <w:lang w:val="en-US"/>
        </w:rPr>
        <w:t>1 Embankment Place</w:t>
      </w:r>
      <w:r w:rsidRPr="00420786">
        <w:rPr>
          <w:sz w:val="24"/>
          <w:lang w:val="en-US"/>
        </w:rPr>
        <w:br/>
        <w:t>London</w:t>
      </w:r>
      <w:r w:rsidRPr="00420786">
        <w:rPr>
          <w:sz w:val="24"/>
          <w:lang w:val="en-US"/>
        </w:rPr>
        <w:br/>
        <w:t>WC2N 6RH</w:t>
      </w:r>
      <w:r w:rsidR="00C831DE">
        <w:rPr>
          <w:sz w:val="24"/>
        </w:rPr>
        <w:br/>
      </w:r>
      <w:r w:rsidR="00F96239" w:rsidRPr="00C831DE">
        <w:rPr>
          <w:sz w:val="24"/>
        </w:rPr>
        <w:t>UK</w:t>
      </w:r>
    </w:p>
    <w:p w14:paraId="0F4462F5" w14:textId="77777777" w:rsidR="000F3994" w:rsidRPr="000F3994" w:rsidRDefault="000F3994" w:rsidP="000F3994">
      <w:pPr>
        <w:pStyle w:val="AILetterAddress"/>
        <w:framePr w:w="0" w:hRule="auto" w:wrap="auto" w:vAnchor="margin" w:hAnchor="text" w:xAlign="left" w:yAlign="inline"/>
        <w:ind w:left="900" w:right="682"/>
        <w:rPr>
          <w:i/>
          <w:iCs/>
          <w:sz w:val="24"/>
          <w:highlight w:val="yellow"/>
        </w:rPr>
      </w:pPr>
    </w:p>
    <w:p w14:paraId="4D951111" w14:textId="77777777" w:rsidR="000F3994" w:rsidRPr="000F3994" w:rsidRDefault="00F96239" w:rsidP="000F3994">
      <w:pPr>
        <w:pStyle w:val="AILetterAddress"/>
        <w:framePr w:w="0" w:hRule="auto" w:wrap="auto" w:vAnchor="margin" w:hAnchor="text" w:xAlign="left" w:yAlign="inline"/>
        <w:ind w:right="682"/>
        <w:rPr>
          <w:i/>
          <w:iCs/>
          <w:sz w:val="24"/>
        </w:rPr>
      </w:pPr>
      <w:r>
        <w:rPr>
          <w:i/>
          <w:iCs/>
          <w:sz w:val="24"/>
        </w:rPr>
        <w:t>22</w:t>
      </w:r>
      <w:r w:rsidRPr="00F96239">
        <w:rPr>
          <w:i/>
          <w:iCs/>
          <w:sz w:val="24"/>
          <w:vertAlign w:val="superscript"/>
        </w:rPr>
        <w:t>nd</w:t>
      </w:r>
      <w:r>
        <w:rPr>
          <w:i/>
          <w:iCs/>
          <w:sz w:val="24"/>
        </w:rPr>
        <w:t xml:space="preserve"> October 2020</w:t>
      </w:r>
    </w:p>
    <w:p w14:paraId="6ABC9EA0" w14:textId="77777777" w:rsidR="000F3994" w:rsidRPr="000F3994" w:rsidRDefault="000F3994" w:rsidP="000F3994">
      <w:pPr>
        <w:rPr>
          <w:rFonts w:ascii="Amnesty Trade Gothic" w:hAnsi="Amnesty Trade Gothic"/>
          <w:szCs w:val="24"/>
        </w:rPr>
      </w:pPr>
    </w:p>
    <w:p w14:paraId="611E5E14" w14:textId="6074A313" w:rsidR="000F3994" w:rsidRDefault="000F3994" w:rsidP="000F3994">
      <w:pPr>
        <w:rPr>
          <w:rFonts w:ascii="Amnesty Trade Gothic" w:hAnsi="Amnesty Trade Gothic"/>
          <w:szCs w:val="24"/>
        </w:rPr>
      </w:pPr>
      <w:r w:rsidRPr="000F3994">
        <w:rPr>
          <w:rFonts w:ascii="Amnesty Trade Gothic" w:hAnsi="Amnesty Trade Gothic"/>
          <w:szCs w:val="24"/>
        </w:rPr>
        <w:t>Dear</w:t>
      </w:r>
      <w:r w:rsidR="008F05BE">
        <w:rPr>
          <w:rFonts w:ascii="Amnesty Trade Gothic" w:hAnsi="Amnesty Trade Gothic"/>
          <w:szCs w:val="24"/>
        </w:rPr>
        <w:t xml:space="preserve"> Mr Ellis</w:t>
      </w:r>
      <w:r w:rsidR="00C831DE">
        <w:rPr>
          <w:rFonts w:ascii="Amnesty Trade Gothic" w:hAnsi="Amnesty Trade Gothic"/>
          <w:szCs w:val="24"/>
        </w:rPr>
        <w:t>,</w:t>
      </w:r>
    </w:p>
    <w:p w14:paraId="650C0C11" w14:textId="77777777" w:rsidR="000F3994" w:rsidRPr="000F3994" w:rsidRDefault="000F3994" w:rsidP="000F3994">
      <w:pPr>
        <w:rPr>
          <w:rFonts w:ascii="Amnesty Trade Gothic" w:hAnsi="Amnesty Trade Gothic"/>
          <w:szCs w:val="24"/>
        </w:rPr>
      </w:pPr>
    </w:p>
    <w:p w14:paraId="1A37CA1C" w14:textId="77777777" w:rsidR="000F3994" w:rsidRPr="000F3994" w:rsidRDefault="000F3994" w:rsidP="000F3994">
      <w:pPr>
        <w:rPr>
          <w:rFonts w:ascii="Amnesty Trade Gothic" w:hAnsi="Amnesty Trade Gothic"/>
          <w:b/>
          <w:bCs/>
          <w:szCs w:val="24"/>
        </w:rPr>
      </w:pPr>
      <w:r w:rsidRPr="000F3994">
        <w:rPr>
          <w:rFonts w:ascii="Amnesty Trade Gothic" w:hAnsi="Amnesty Trade Gothic"/>
          <w:b/>
          <w:bCs/>
          <w:szCs w:val="24"/>
        </w:rPr>
        <w:t>Re: Amnesty International’s concerns on risks of business involvement in serious human rights abuses in Saudi Arabia</w:t>
      </w:r>
    </w:p>
    <w:p w14:paraId="69515728" w14:textId="77777777" w:rsidR="000F3994" w:rsidRDefault="000F3994" w:rsidP="000F3994">
      <w:pPr>
        <w:rPr>
          <w:rFonts w:ascii="Amnesty Trade Gothic" w:eastAsia="Amnesty Trade Gothic" w:hAnsi="Amnesty Trade Gothic" w:cs="Amnesty Trade Gothic"/>
          <w:szCs w:val="24"/>
        </w:rPr>
      </w:pPr>
    </w:p>
    <w:p w14:paraId="70898234" w14:textId="77777777" w:rsidR="000F3994" w:rsidRPr="000F3994" w:rsidRDefault="000F3994" w:rsidP="000F3994">
      <w:pPr>
        <w:rPr>
          <w:rFonts w:ascii="Amnesty Trade Gothic" w:eastAsia="Amnesty Trade Gothic" w:hAnsi="Amnesty Trade Gothic" w:cs="Amnesty Trade Gothic"/>
          <w:szCs w:val="24"/>
        </w:rPr>
      </w:pPr>
      <w:r w:rsidRPr="000F3994">
        <w:rPr>
          <w:rFonts w:ascii="Amnesty Trade Gothic" w:eastAsia="Amnesty Trade Gothic" w:hAnsi="Amnesty Trade Gothic" w:cs="Amnesty Trade Gothic"/>
          <w:szCs w:val="24"/>
        </w:rPr>
        <w:t xml:space="preserve">I am writing to raise Amnesty International’s concerns </w:t>
      </w:r>
      <w:r>
        <w:rPr>
          <w:rFonts w:ascii="Amnesty Trade Gothic" w:eastAsia="Amnesty Trade Gothic" w:hAnsi="Amnesty Trade Gothic" w:cs="Amnesty Trade Gothic"/>
          <w:szCs w:val="24"/>
        </w:rPr>
        <w:t>on</w:t>
      </w:r>
      <w:r w:rsidRPr="000F3994">
        <w:rPr>
          <w:rFonts w:ascii="Amnesty Trade Gothic" w:eastAsia="Amnesty Trade Gothic" w:hAnsi="Amnesty Trade Gothic" w:cs="Amnesty Trade Gothic"/>
          <w:szCs w:val="24"/>
        </w:rPr>
        <w:t xml:space="preserve"> the human rights risks linked to business operations in and with Saudi Arabia ahead of the forthcoming B20 Summit under Saudi Arabia’s presidency. </w:t>
      </w:r>
      <w:r w:rsidR="00060F33" w:rsidRPr="00060F33">
        <w:rPr>
          <w:rFonts w:ascii="Amnesty Trade Gothic" w:eastAsia="Amnesty Trade Gothic" w:hAnsi="Amnesty Trade Gothic" w:cs="Amnesty Trade Gothic"/>
          <w:szCs w:val="24"/>
        </w:rPr>
        <w:t>There are a number of salient human rights risks that business enterprises face when operating in Saudi Arabia and we would recommend that you undertake a proper due diligence process to prevent human rights harm.</w:t>
      </w:r>
    </w:p>
    <w:p w14:paraId="6654FB93" w14:textId="77777777" w:rsidR="000F3994" w:rsidRDefault="000F3994" w:rsidP="000F3994">
      <w:pPr>
        <w:rPr>
          <w:rFonts w:ascii="Amnesty Trade Gothic" w:eastAsia="Amnesty Trade Gothic" w:hAnsi="Amnesty Trade Gothic" w:cs="Amnesty Trade Gothic"/>
          <w:szCs w:val="24"/>
        </w:rPr>
      </w:pPr>
    </w:p>
    <w:p w14:paraId="65442BD0" w14:textId="77777777" w:rsidR="000F3994" w:rsidRDefault="000F3994" w:rsidP="000F3994">
      <w:pPr>
        <w:rPr>
          <w:rFonts w:ascii="Amnesty Trade Gothic" w:hAnsi="Amnesty Trade Gothic"/>
          <w:szCs w:val="24"/>
        </w:rPr>
      </w:pPr>
      <w:r w:rsidRPr="000F3994">
        <w:rPr>
          <w:rFonts w:ascii="Amnesty Trade Gothic" w:eastAsia="Amnesty Trade Gothic" w:hAnsi="Amnesty Trade Gothic" w:cs="Amnesty Trade Gothic"/>
          <w:szCs w:val="24"/>
        </w:rPr>
        <w:t xml:space="preserve">For several years, the government of Saudi Arabia has been trying to improve its image, investing heavily in a public relations campaign to encourage foreign states and businesses to invest in the country. </w:t>
      </w:r>
      <w:r w:rsidRPr="000F3994">
        <w:rPr>
          <w:rFonts w:ascii="Amnesty Trade Gothic" w:hAnsi="Amnesty Trade Gothic"/>
          <w:szCs w:val="24"/>
        </w:rPr>
        <w:t xml:space="preserve">Saudi Arabia is seeking the involvement of international investors and business to help make Vision 2030 happen, with its expansive infrastructure development plans. </w:t>
      </w:r>
    </w:p>
    <w:p w14:paraId="0351BC9B" w14:textId="77777777" w:rsidR="000F3994" w:rsidRDefault="000F3994" w:rsidP="000F3994">
      <w:pPr>
        <w:rPr>
          <w:rFonts w:ascii="Amnesty Trade Gothic" w:hAnsi="Amnesty Trade Gothic"/>
          <w:szCs w:val="24"/>
        </w:rPr>
      </w:pPr>
    </w:p>
    <w:p w14:paraId="71BD4B51" w14:textId="77777777" w:rsidR="000F3994" w:rsidRPr="000F3994" w:rsidRDefault="000F3994" w:rsidP="000F3994">
      <w:pPr>
        <w:rPr>
          <w:rFonts w:ascii="Amnesty Trade Gothic" w:hAnsi="Amnesty Trade Gothic"/>
          <w:szCs w:val="24"/>
        </w:rPr>
      </w:pPr>
      <w:r w:rsidRPr="000F3994">
        <w:rPr>
          <w:rFonts w:ascii="Amnesty Trade Gothic" w:hAnsi="Amnesty Trade Gothic"/>
          <w:szCs w:val="24"/>
        </w:rPr>
        <w:t xml:space="preserve">The multiple and persistent serious human rights violations documented in Saudi Arabia across a range of spheres increase the risks to companies operating there of becoming involved in serious human rights abuses. As set out in the </w:t>
      </w:r>
      <w:hyperlink r:id="rId7" w:history="1">
        <w:r w:rsidRPr="000F3994">
          <w:rPr>
            <w:rFonts w:ascii="Amnesty Trade Gothic" w:hAnsi="Amnesty Trade Gothic"/>
            <w:szCs w:val="24"/>
          </w:rPr>
          <w:t>UN Guiding Principles on Business and Human Rights</w:t>
        </w:r>
        <w:r w:rsidRPr="000F3994">
          <w:rPr>
            <w:rStyle w:val="Hyperlink"/>
            <w:rFonts w:ascii="Amnesty Trade Gothic" w:hAnsi="Amnesty Trade Gothic"/>
            <w:szCs w:val="24"/>
          </w:rPr>
          <w:t>,</w:t>
        </w:r>
      </w:hyperlink>
      <w:r w:rsidRPr="000F3994">
        <w:rPr>
          <w:rFonts w:ascii="Amnesty Trade Gothic" w:hAnsi="Amnesty Trade Gothic"/>
          <w:szCs w:val="24"/>
        </w:rPr>
        <w:t xml:space="preserve"> business enterprises have a responsibility to respect human rights wherever they operate in the world.</w:t>
      </w:r>
    </w:p>
    <w:p w14:paraId="05FF476F" w14:textId="77777777" w:rsidR="000F3994" w:rsidRDefault="000F3994" w:rsidP="000F3994">
      <w:pPr>
        <w:rPr>
          <w:rFonts w:ascii="Amnesty Trade Gothic" w:hAnsi="Amnesty Trade Gothic"/>
          <w:szCs w:val="24"/>
        </w:rPr>
      </w:pPr>
    </w:p>
    <w:p w14:paraId="2D64322F" w14:textId="77777777" w:rsidR="000F3994" w:rsidRPr="000F3994" w:rsidRDefault="000F3994" w:rsidP="000F3994">
      <w:pPr>
        <w:rPr>
          <w:rFonts w:ascii="Amnesty Trade Gothic" w:hAnsi="Amnesty Trade Gothic"/>
          <w:szCs w:val="24"/>
        </w:rPr>
      </w:pPr>
      <w:r w:rsidRPr="000F3994">
        <w:rPr>
          <w:rFonts w:ascii="Amnesty Trade Gothic" w:hAnsi="Amnesty Trade Gothic"/>
          <w:szCs w:val="24"/>
        </w:rPr>
        <w:t xml:space="preserve">Under Crown Prince Mohammed bin Salman, the government’s crackdown on free expression has deepened, with virtually all human rights defenders behind bars, on trial or in exile. Saudi Arabia still ranks as one of the top five executioners in the world and executes individuals who were under 18 at the time of their alleged offence. Torture and other ill-treatment is practised with impunity during arrest and in detention centres and prisons, including during incommunicado detention. </w:t>
      </w:r>
    </w:p>
    <w:p w14:paraId="77E60C23" w14:textId="77777777" w:rsidR="000F3994" w:rsidRDefault="000F3994" w:rsidP="000F3994">
      <w:pPr>
        <w:rPr>
          <w:rFonts w:ascii="Amnesty Trade Gothic" w:hAnsi="Amnesty Trade Gothic"/>
          <w:szCs w:val="24"/>
        </w:rPr>
      </w:pPr>
    </w:p>
    <w:p w14:paraId="4F6C9D77" w14:textId="77777777" w:rsidR="000F3994" w:rsidRPr="000F3994" w:rsidRDefault="000F3994" w:rsidP="000F3994">
      <w:pPr>
        <w:rPr>
          <w:rFonts w:ascii="Amnesty Trade Gothic" w:hAnsi="Amnesty Trade Gothic"/>
          <w:szCs w:val="24"/>
        </w:rPr>
      </w:pPr>
      <w:r w:rsidRPr="000F3994">
        <w:rPr>
          <w:rFonts w:ascii="Amnesty Trade Gothic" w:hAnsi="Amnesty Trade Gothic"/>
          <w:szCs w:val="24"/>
        </w:rPr>
        <w:lastRenderedPageBreak/>
        <w:t xml:space="preserve">Systematic discrimination against women in law and practice continues. Migrant workers continue to face systemic discrimination, and those with irregular status face detention and deportation. Saudi Arabia’s Shi’a Muslim community in the Eastern Province face discrimination because of their faith, limiting their right to express religious beliefs and their access to justice, as well as their right to work and access to state services. </w:t>
      </w:r>
      <w:r w:rsidRPr="000F3994">
        <w:rPr>
          <w:rFonts w:ascii="Amnesty Trade Gothic" w:eastAsia="Amnesty Trade Gothic" w:hAnsi="Amnesty Trade Gothic" w:cs="Amnesty Trade Gothic"/>
          <w:szCs w:val="24"/>
        </w:rPr>
        <w:t xml:space="preserve">The murder of Saudi journalist Jamal Khashoggi in 2018 at the Saudi Arabian Consulate in Istanbul reflects how far the Saudi Arabian authorities are ready to go to in order </w:t>
      </w:r>
      <w:hyperlink r:id="rId8" w:history="1">
        <w:r w:rsidRPr="000F3994">
          <w:rPr>
            <w:rStyle w:val="Hyperlink"/>
            <w:rFonts w:ascii="Amnesty Trade Gothic" w:eastAsia="Amnesty Trade Gothic" w:hAnsi="Amnesty Trade Gothic" w:cs="Amnesty Trade Gothic"/>
            <w:szCs w:val="24"/>
          </w:rPr>
          <w:t>to muzzle critical voices.</w:t>
        </w:r>
      </w:hyperlink>
    </w:p>
    <w:p w14:paraId="14E1B6B9" w14:textId="77777777" w:rsidR="000F3994" w:rsidRPr="000F3994" w:rsidRDefault="000F3994" w:rsidP="000F3994">
      <w:pPr>
        <w:spacing w:before="100" w:beforeAutospacing="1" w:after="100" w:afterAutospacing="1"/>
        <w:rPr>
          <w:rFonts w:ascii="Amnesty Trade Gothic" w:eastAsia="Amnesty Trade Gothic" w:hAnsi="Amnesty Trade Gothic" w:cs="Amnesty Trade Gothic"/>
          <w:szCs w:val="24"/>
        </w:rPr>
      </w:pPr>
      <w:r w:rsidRPr="000F3994">
        <w:rPr>
          <w:rFonts w:ascii="Amnesty Trade Gothic" w:eastAsia="Amnesty Trade Gothic" w:hAnsi="Amnesty Trade Gothic" w:cs="Amnesty Trade Gothic"/>
          <w:szCs w:val="24"/>
        </w:rPr>
        <w:t>Amnesty International warns businesses and investors operating, or planning to operate, in Saudi Arabia, that they may be at risk of causing, contributing to or otherwise being linked to serious human rights abuses, as well as risking the safety of business associates in the country.</w:t>
      </w:r>
    </w:p>
    <w:p w14:paraId="322B9E8A" w14:textId="77777777" w:rsidR="000F3994" w:rsidRPr="000F3994" w:rsidRDefault="000F3994" w:rsidP="000F3994">
      <w:pPr>
        <w:spacing w:before="100" w:beforeAutospacing="1" w:after="100" w:afterAutospacing="1"/>
        <w:rPr>
          <w:rFonts w:ascii="Amnesty Trade Gothic" w:eastAsia="Amnesty Trade Gothic" w:hAnsi="Amnesty Trade Gothic" w:cs="Amnesty Trade Gothic"/>
          <w:szCs w:val="24"/>
        </w:rPr>
      </w:pPr>
      <w:r w:rsidRPr="000F3994">
        <w:rPr>
          <w:rFonts w:ascii="Amnesty Trade Gothic" w:eastAsia="Amnesty Trade Gothic" w:hAnsi="Amnesty Trade Gothic" w:cs="Amnesty Trade Gothic"/>
          <w:szCs w:val="24"/>
        </w:rPr>
        <w:t>Depending on the nature of their business, these might include discrimination against women, the violation of migrant workers’ rights, unlawful surveillance and data gathering, forced evictions in connection to housing and development projects, as well as possible complicity in war crimes in the conflict in Yemen. </w:t>
      </w:r>
    </w:p>
    <w:p w14:paraId="4E6DEAF9" w14:textId="77777777" w:rsidR="000F3994" w:rsidRPr="000F3994" w:rsidRDefault="000F3994" w:rsidP="000F3994">
      <w:pPr>
        <w:spacing w:before="100" w:beforeAutospacing="1" w:after="100" w:afterAutospacing="1"/>
        <w:rPr>
          <w:rFonts w:ascii="Amnesty Trade Gothic" w:eastAsia="Amnesty Trade Gothic" w:hAnsi="Amnesty Trade Gothic" w:cs="Amnesty Trade Gothic"/>
          <w:szCs w:val="24"/>
        </w:rPr>
      </w:pPr>
      <w:r w:rsidRPr="000F3994">
        <w:rPr>
          <w:rFonts w:ascii="Amnesty Trade Gothic" w:eastAsia="Amnesty Trade Gothic" w:hAnsi="Amnesty Trade Gothic" w:cs="Amnesty Trade Gothic"/>
          <w:szCs w:val="24"/>
        </w:rPr>
        <w:t xml:space="preserve">Businesses have an internationally recognized responsibility to respect human rights wherever they operate in the world. They are expected to carry out human rights due diligence in order to identify, prevent and mitigate the human rights-related risks of their activities and business relationships. The extent of due diligence that a company must conduct is determined by the likelihood and severity of the potential or actual impacts. </w:t>
      </w:r>
    </w:p>
    <w:p w14:paraId="69DC404D" w14:textId="77777777" w:rsidR="000F3994" w:rsidRPr="000F3994" w:rsidRDefault="000F3994" w:rsidP="000F3994">
      <w:pPr>
        <w:spacing w:before="100" w:beforeAutospacing="1" w:after="100" w:afterAutospacing="1"/>
        <w:rPr>
          <w:rFonts w:ascii="Amnesty Trade Gothic" w:hAnsi="Amnesty Trade Gothic"/>
          <w:szCs w:val="24"/>
        </w:rPr>
      </w:pPr>
      <w:r w:rsidRPr="000F3994">
        <w:rPr>
          <w:rFonts w:ascii="Amnesty Trade Gothic" w:eastAsia="Amnesty Trade Gothic" w:hAnsi="Amnesty Trade Gothic" w:cs="Amnesty Trade Gothic"/>
          <w:szCs w:val="24"/>
        </w:rPr>
        <w:t xml:space="preserve">I am asking you to consider the human rights context of your company’s involvement in Saudi Arabia and to address the risks through a thorough human rights due diligence process. If you have any questions or would like further information, then please don’t hesitate to contact our Economic Relations Programme Director, Peter Frankental: email </w:t>
      </w:r>
      <w:hyperlink r:id="rId9" w:history="1">
        <w:r w:rsidRPr="000F3994">
          <w:rPr>
            <w:rStyle w:val="Hyperlink"/>
            <w:rFonts w:ascii="Amnesty Trade Gothic" w:eastAsia="Amnesty Trade Gothic" w:hAnsi="Amnesty Trade Gothic" w:cs="Amnesty Trade Gothic"/>
            <w:szCs w:val="24"/>
          </w:rPr>
          <w:t>peter.frankental@amnesty.org.uk</w:t>
        </w:r>
      </w:hyperlink>
      <w:r w:rsidRPr="000F3994">
        <w:rPr>
          <w:rFonts w:ascii="Amnesty Trade Gothic" w:hAnsi="Amnesty Trade Gothic"/>
          <w:szCs w:val="24"/>
        </w:rPr>
        <w:t>.</w:t>
      </w:r>
    </w:p>
    <w:p w14:paraId="419BAEC0" w14:textId="77777777" w:rsidR="000F3994" w:rsidRDefault="000F3994" w:rsidP="000F3994">
      <w:pPr>
        <w:rPr>
          <w:rFonts w:ascii="Amnesty Trade Gothic" w:hAnsi="Amnesty Trade Gothic"/>
          <w:szCs w:val="24"/>
        </w:rPr>
      </w:pPr>
    </w:p>
    <w:p w14:paraId="0C8BE15B" w14:textId="77777777" w:rsidR="000F3994" w:rsidRPr="000F3994" w:rsidRDefault="000F3994" w:rsidP="000F3994">
      <w:pPr>
        <w:rPr>
          <w:rFonts w:ascii="Amnesty Trade Gothic" w:hAnsi="Amnesty Trade Gothic"/>
          <w:szCs w:val="24"/>
        </w:rPr>
      </w:pPr>
    </w:p>
    <w:p w14:paraId="6D511F39" w14:textId="77777777" w:rsidR="000F3994" w:rsidRDefault="000F3994" w:rsidP="000F3994">
      <w:pPr>
        <w:rPr>
          <w:rFonts w:ascii="Amnesty Trade Gothic" w:hAnsi="Amnesty Trade Gothic"/>
          <w:szCs w:val="24"/>
        </w:rPr>
      </w:pPr>
      <w:r w:rsidRPr="000F3994">
        <w:rPr>
          <w:rFonts w:ascii="Amnesty Trade Gothic" w:hAnsi="Amnesty Trade Gothic"/>
          <w:szCs w:val="24"/>
        </w:rPr>
        <w:t>Yours sincerely,</w:t>
      </w:r>
    </w:p>
    <w:p w14:paraId="5C27AC44" w14:textId="77777777" w:rsidR="000F3994" w:rsidRPr="000F3994" w:rsidRDefault="000F3994" w:rsidP="000F3994">
      <w:pPr>
        <w:rPr>
          <w:rFonts w:ascii="Amnesty Trade Gothic" w:hAnsi="Amnesty Trade Gothic"/>
          <w:szCs w:val="24"/>
        </w:rPr>
      </w:pPr>
    </w:p>
    <w:p w14:paraId="79088F88" w14:textId="77777777" w:rsidR="000F3994" w:rsidRPr="000F3994" w:rsidRDefault="000F3994" w:rsidP="000F3994">
      <w:pPr>
        <w:rPr>
          <w:rFonts w:ascii="Amnesty Trade Gothic" w:hAnsi="Amnesty Trade Gothic"/>
          <w:szCs w:val="24"/>
        </w:rPr>
      </w:pPr>
      <w:r w:rsidRPr="000F3994">
        <w:rPr>
          <w:rFonts w:ascii="Amnesty Trade Gothic" w:hAnsi="Amnesty Trade Gothic"/>
          <w:szCs w:val="24"/>
          <w:lang w:val="en-GB" w:eastAsia="en-GB"/>
        </w:rPr>
        <w:drawing>
          <wp:inline distT="0" distB="0" distL="0" distR="0" wp14:anchorId="753DDB63" wp14:editId="6116549B">
            <wp:extent cx="2590800" cy="5867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586740"/>
                    </a:xfrm>
                    <a:prstGeom prst="rect">
                      <a:avLst/>
                    </a:prstGeom>
                    <a:noFill/>
                    <a:ln>
                      <a:noFill/>
                    </a:ln>
                  </pic:spPr>
                </pic:pic>
              </a:graphicData>
            </a:graphic>
          </wp:inline>
        </w:drawing>
      </w:r>
    </w:p>
    <w:p w14:paraId="587744A6" w14:textId="77777777" w:rsidR="000F3994" w:rsidRPr="000F3994" w:rsidRDefault="000F3994" w:rsidP="000F3994">
      <w:pPr>
        <w:rPr>
          <w:rFonts w:ascii="Amnesty Trade Gothic" w:hAnsi="Amnesty Trade Gothic"/>
          <w:szCs w:val="24"/>
        </w:rPr>
      </w:pPr>
      <w:r w:rsidRPr="000F3994">
        <w:rPr>
          <w:rFonts w:ascii="Amnesty Trade Gothic" w:hAnsi="Amnesty Trade Gothic"/>
          <w:szCs w:val="24"/>
        </w:rPr>
        <w:t>Kate Allen</w:t>
      </w:r>
    </w:p>
    <w:p w14:paraId="7291720A" w14:textId="77777777" w:rsidR="000F3994" w:rsidRPr="000F3994" w:rsidRDefault="000F3994" w:rsidP="000F3994">
      <w:pPr>
        <w:rPr>
          <w:rFonts w:ascii="Amnesty Trade Gothic" w:hAnsi="Amnesty Trade Gothic"/>
          <w:szCs w:val="24"/>
        </w:rPr>
      </w:pPr>
      <w:r w:rsidRPr="000F3994">
        <w:rPr>
          <w:rFonts w:ascii="Amnesty Trade Gothic" w:hAnsi="Amnesty Trade Gothic"/>
          <w:szCs w:val="24"/>
        </w:rPr>
        <w:t>Director, Amnesty International UK</w:t>
      </w:r>
    </w:p>
    <w:p w14:paraId="50D0CC63" w14:textId="77777777" w:rsidR="003D1563" w:rsidRPr="000F3994" w:rsidRDefault="003D1563" w:rsidP="00953DAA">
      <w:pPr>
        <w:rPr>
          <w:rFonts w:ascii="Amnesty Trade Gothic" w:hAnsi="Amnesty Trade Gothic"/>
          <w:szCs w:val="24"/>
        </w:rPr>
      </w:pPr>
    </w:p>
    <w:sectPr w:rsidR="003D1563" w:rsidRPr="000F3994" w:rsidSect="00BC16A6">
      <w:headerReference w:type="default" r:id="rId11"/>
      <w:pgSz w:w="11899" w:h="16838"/>
      <w:pgMar w:top="2406" w:right="1800" w:bottom="1440" w:left="18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1E3A" w14:textId="77777777" w:rsidR="00E841B4" w:rsidRDefault="00E841B4" w:rsidP="00250882">
      <w:r>
        <w:separator/>
      </w:r>
    </w:p>
  </w:endnote>
  <w:endnote w:type="continuationSeparator" w:id="0">
    <w:p w14:paraId="5C22D72E" w14:textId="77777777" w:rsidR="00E841B4" w:rsidRDefault="00E841B4" w:rsidP="0025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charset w:val="00"/>
    <w:family w:val="auto"/>
    <w:pitch w:val="variable"/>
    <w:sig w:usb0="00000003" w:usb1="00000000" w:usb2="00000000" w:usb3="00000000" w:csb0="00000001" w:csb1="00000000"/>
  </w:font>
  <w:font w:name="Amnesty Trade Gothic">
    <w:altName w:val="Calibri"/>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B106" w14:textId="77777777" w:rsidR="00E841B4" w:rsidRDefault="00E841B4" w:rsidP="00250882">
      <w:r>
        <w:separator/>
      </w:r>
    </w:p>
  </w:footnote>
  <w:footnote w:type="continuationSeparator" w:id="0">
    <w:p w14:paraId="24C36469" w14:textId="77777777" w:rsidR="00E841B4" w:rsidRDefault="00E841B4" w:rsidP="0025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232A" w14:textId="77777777" w:rsidR="00250882" w:rsidRDefault="00250882" w:rsidP="00CA6EF7">
    <w:pPr>
      <w:pStyle w:val="Header"/>
      <w:ind w:left="-1800"/>
    </w:pPr>
    <w:r>
      <w:rPr>
        <w:lang w:val="en-GB" w:eastAsia="en-GB"/>
      </w:rPr>
      <w:drawing>
        <wp:anchor distT="0" distB="0" distL="114300" distR="114300" simplePos="0" relativeHeight="251658240" behindDoc="1" locked="0" layoutInCell="1" allowOverlap="1" wp14:anchorId="5BD1929B" wp14:editId="11F221F9">
          <wp:simplePos x="0" y="0"/>
          <wp:positionH relativeFrom="column">
            <wp:posOffset>-1209675</wp:posOffset>
          </wp:positionH>
          <wp:positionV relativeFrom="page">
            <wp:posOffset>0</wp:posOffset>
          </wp:positionV>
          <wp:extent cx="7559999" cy="10690798"/>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nesty letterhead for Word.jp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0798"/>
                  </a:xfrm>
                  <a:prstGeom prst="rect">
                    <a:avLst/>
                  </a:prstGeom>
                </pic:spPr>
              </pic:pic>
            </a:graphicData>
          </a:graphic>
          <wp14:sizeRelH relativeFrom="page">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39"/>
    <w:rsid w:val="00060F33"/>
    <w:rsid w:val="000B72DA"/>
    <w:rsid w:val="000F3994"/>
    <w:rsid w:val="000F60CB"/>
    <w:rsid w:val="001A0F3E"/>
    <w:rsid w:val="00231BA7"/>
    <w:rsid w:val="00250882"/>
    <w:rsid w:val="002827BC"/>
    <w:rsid w:val="00325084"/>
    <w:rsid w:val="003D1563"/>
    <w:rsid w:val="003F0E6C"/>
    <w:rsid w:val="00420786"/>
    <w:rsid w:val="00430E94"/>
    <w:rsid w:val="00446BCC"/>
    <w:rsid w:val="005570B8"/>
    <w:rsid w:val="00570DC5"/>
    <w:rsid w:val="005C127C"/>
    <w:rsid w:val="007952BB"/>
    <w:rsid w:val="008B37F5"/>
    <w:rsid w:val="008F05BE"/>
    <w:rsid w:val="00953DAA"/>
    <w:rsid w:val="0096064B"/>
    <w:rsid w:val="009D7AC6"/>
    <w:rsid w:val="00A9770E"/>
    <w:rsid w:val="00AB6A43"/>
    <w:rsid w:val="00BC16A6"/>
    <w:rsid w:val="00BD2055"/>
    <w:rsid w:val="00C071CF"/>
    <w:rsid w:val="00C07E8E"/>
    <w:rsid w:val="00C44386"/>
    <w:rsid w:val="00C54A7C"/>
    <w:rsid w:val="00C831DE"/>
    <w:rsid w:val="00CA6EF7"/>
    <w:rsid w:val="00E841B4"/>
    <w:rsid w:val="00EF0A2B"/>
    <w:rsid w:val="00EF62F2"/>
    <w:rsid w:val="00F96239"/>
    <w:rsid w:val="00FC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915F22"/>
  <w15:chartTrackingRefBased/>
  <w15:docId w15:val="{23C2C933-988B-4871-9D51-E237FB26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570B8"/>
    <w:pPr>
      <w:widowControl w:val="0"/>
      <w:autoSpaceDE w:val="0"/>
      <w:autoSpaceDN w:val="0"/>
      <w:adjustRightInd w:val="0"/>
      <w:spacing w:line="288" w:lineRule="auto"/>
      <w:textAlignment w:val="center"/>
    </w:pPr>
    <w:rPr>
      <w:rFonts w:ascii="Times-Roman" w:hAnsi="Times-Roman" w:cs="Times-Roman"/>
      <w:noProof w:val="0"/>
      <w:color w:val="000000"/>
      <w:szCs w:val="24"/>
      <w:lang w:val="en-GB"/>
    </w:rPr>
  </w:style>
  <w:style w:type="paragraph" w:styleId="Header">
    <w:name w:val="header"/>
    <w:basedOn w:val="Normal"/>
    <w:link w:val="HeaderChar"/>
    <w:uiPriority w:val="99"/>
    <w:unhideWhenUsed/>
    <w:rsid w:val="00250882"/>
    <w:pPr>
      <w:tabs>
        <w:tab w:val="center" w:pos="4513"/>
        <w:tab w:val="right" w:pos="9026"/>
      </w:tabs>
    </w:pPr>
  </w:style>
  <w:style w:type="character" w:customStyle="1" w:styleId="HeaderChar">
    <w:name w:val="Header Char"/>
    <w:basedOn w:val="DefaultParagraphFont"/>
    <w:link w:val="Header"/>
    <w:uiPriority w:val="99"/>
    <w:rsid w:val="00250882"/>
    <w:rPr>
      <w:noProof/>
      <w:sz w:val="24"/>
    </w:rPr>
  </w:style>
  <w:style w:type="paragraph" w:styleId="Footer">
    <w:name w:val="footer"/>
    <w:basedOn w:val="Normal"/>
    <w:link w:val="FooterChar"/>
    <w:uiPriority w:val="99"/>
    <w:unhideWhenUsed/>
    <w:rsid w:val="00250882"/>
    <w:pPr>
      <w:tabs>
        <w:tab w:val="center" w:pos="4513"/>
        <w:tab w:val="right" w:pos="9026"/>
      </w:tabs>
    </w:pPr>
  </w:style>
  <w:style w:type="character" w:customStyle="1" w:styleId="FooterChar">
    <w:name w:val="Footer Char"/>
    <w:basedOn w:val="DefaultParagraphFont"/>
    <w:link w:val="Footer"/>
    <w:uiPriority w:val="99"/>
    <w:rsid w:val="00250882"/>
    <w:rPr>
      <w:noProof/>
      <w:sz w:val="24"/>
    </w:rPr>
  </w:style>
  <w:style w:type="character" w:styleId="Hyperlink">
    <w:name w:val="Hyperlink"/>
    <w:basedOn w:val="DefaultParagraphFont"/>
    <w:uiPriority w:val="99"/>
    <w:rsid w:val="000F3994"/>
    <w:rPr>
      <w:rFonts w:cs="Times New Roman"/>
      <w:color w:val="0000FF"/>
      <w:u w:val="single"/>
    </w:rPr>
  </w:style>
  <w:style w:type="paragraph" w:customStyle="1" w:styleId="AILetterAddress">
    <w:name w:val="AI Letter Address"/>
    <w:basedOn w:val="Normal"/>
    <w:rsid w:val="000F3994"/>
    <w:pPr>
      <w:framePr w:w="4321" w:h="2098" w:hRule="exact" w:wrap="around" w:vAnchor="page" w:hAnchor="page" w:x="1419" w:y="2887" w:anchorLock="1"/>
      <w:spacing w:line="240" w:lineRule="atLeast"/>
    </w:pPr>
    <w:rPr>
      <w:rFonts w:ascii="Amnesty Trade Gothic" w:eastAsia="Times New Roman" w:hAnsi="Amnesty Trade Gothic"/>
      <w:noProof w:val="0"/>
      <w:color w:val="000000"/>
      <w:sz w:val="20"/>
      <w:szCs w:val="24"/>
      <w:lang w:val="en-GB"/>
    </w:rPr>
  </w:style>
  <w:style w:type="character" w:styleId="FollowedHyperlink">
    <w:name w:val="FollowedHyperlink"/>
    <w:basedOn w:val="DefaultParagraphFont"/>
    <w:uiPriority w:val="99"/>
    <w:semiHidden/>
    <w:unhideWhenUsed/>
    <w:rsid w:val="000F3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latest/news/2020/02/saudi-arabia-specialized-criminal-court-a-political-tool-to-muzzle-critical-vo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chr.org/documents/publications/guidingprinciplesbusinesshr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eter.frankental@amnes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h\Desktop\Letter%20to%20companies%20participating%20in%20Saudi%20Arabia%20B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D6733-BF3C-4F06-90F7-1B025F19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to companies participating in Saudi Arabia B20</Template>
  <TotalTime>1</TotalTime>
  <Pages>3</Pages>
  <Words>614</Words>
  <Characters>3719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0 %</vt:lpstr>
    </vt:vector>
  </TitlesOfParts>
  <Company>AMNESTY  INTERNATIONAL</Company>
  <LinksUpToDate>false</LinksUpToDate>
  <CharactersWithSpaces>4325</CharactersWithSpaces>
  <SharedDoc>false</SharedDoc>
  <HLinks>
    <vt:vector size="6" baseType="variant">
      <vt:variant>
        <vt:i4>1835107</vt:i4>
      </vt:variant>
      <vt:variant>
        <vt:i4>-1</vt:i4>
      </vt:variant>
      <vt:variant>
        <vt:i4>1026</vt:i4>
      </vt:variant>
      <vt:variant>
        <vt:i4>1</vt:i4>
      </vt:variant>
      <vt:variant>
        <vt:lpwstr>Macintosh HD:Users:silverag5:Documents:WORK IN PROGRESS:Pdfs PTH week:AI letterhead.tif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dc:title>
  <dc:subject/>
  <dc:creator>margh</dc:creator>
  <cp:keywords/>
  <cp:lastModifiedBy>Neil Durkin</cp:lastModifiedBy>
  <cp:revision>2</cp:revision>
  <cp:lastPrinted>2016-08-22T11:54:00Z</cp:lastPrinted>
  <dcterms:created xsi:type="dcterms:W3CDTF">2020-10-23T10:38:00Z</dcterms:created>
  <dcterms:modified xsi:type="dcterms:W3CDTF">2020-10-23T10:38:00Z</dcterms:modified>
</cp:coreProperties>
</file>