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B4F1B" w14:textId="77777777" w:rsidR="002712D1" w:rsidRPr="00203A02" w:rsidRDefault="002712D1" w:rsidP="002712D1">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2296C190" w14:textId="77777777" w:rsidR="002712D1" w:rsidRDefault="002712D1" w:rsidP="002712D1">
      <w:pPr>
        <w:pStyle w:val="Default"/>
        <w:ind w:left="-283"/>
        <w:rPr>
          <w:b/>
          <w:sz w:val="28"/>
          <w:szCs w:val="28"/>
        </w:rPr>
      </w:pPr>
    </w:p>
    <w:p w14:paraId="0C8C6371" w14:textId="77777777" w:rsidR="002712D1" w:rsidRDefault="002712D1" w:rsidP="002712D1">
      <w:pPr>
        <w:spacing w:after="0"/>
        <w:ind w:left="-283"/>
        <w:rPr>
          <w:rFonts w:ascii="Arial" w:hAnsi="Arial" w:cs="Arial"/>
          <w:b/>
          <w:i/>
          <w:sz w:val="36"/>
          <w:lang w:eastAsia="es-MX"/>
        </w:rPr>
      </w:pPr>
      <w:r>
        <w:rPr>
          <w:rFonts w:ascii="Arial" w:hAnsi="Arial" w:cs="Arial"/>
          <w:b/>
          <w:sz w:val="36"/>
          <w:lang w:eastAsia="es-MX"/>
        </w:rPr>
        <w:t xml:space="preserve">INDIGENOUS LAND RIGHTS AT RISK </w:t>
      </w:r>
    </w:p>
    <w:p w14:paraId="00CFAD63" w14:textId="51B2ACAC" w:rsidR="002712D1" w:rsidRDefault="002712D1" w:rsidP="002712D1">
      <w:pPr>
        <w:spacing w:after="0"/>
        <w:ind w:left="-283"/>
        <w:rPr>
          <w:rFonts w:ascii="Arial" w:hAnsi="Arial" w:cs="Arial"/>
          <w:b/>
          <w:lang w:eastAsia="es-MX"/>
        </w:rPr>
      </w:pPr>
      <w:r>
        <w:rPr>
          <w:rFonts w:ascii="Arial" w:hAnsi="Arial" w:cs="Arial"/>
          <w:b/>
          <w:lang w:eastAsia="es-MX"/>
        </w:rPr>
        <w:t>More than 930 hectares of a</w:t>
      </w:r>
      <w:r w:rsidRPr="000804BA">
        <w:rPr>
          <w:rFonts w:ascii="Arial" w:hAnsi="Arial" w:cs="Arial"/>
          <w:b/>
          <w:lang w:eastAsia="es-MX"/>
        </w:rPr>
        <w:t xml:space="preserve">ncestral land </w:t>
      </w:r>
      <w:r>
        <w:rPr>
          <w:rFonts w:ascii="Arial" w:hAnsi="Arial" w:cs="Arial"/>
          <w:b/>
          <w:lang w:eastAsia="es-MX"/>
        </w:rPr>
        <w:t xml:space="preserve">customarily </w:t>
      </w:r>
      <w:r w:rsidRPr="000804BA">
        <w:rPr>
          <w:rFonts w:ascii="Arial" w:hAnsi="Arial" w:cs="Arial"/>
          <w:b/>
          <w:lang w:eastAsia="es-MX"/>
        </w:rPr>
        <w:t xml:space="preserve">claimed by the largely </w:t>
      </w:r>
      <w:proofErr w:type="spellStart"/>
      <w:r w:rsidRPr="000804BA">
        <w:rPr>
          <w:rFonts w:ascii="Arial" w:hAnsi="Arial" w:cs="Arial"/>
          <w:b/>
          <w:lang w:eastAsia="es-MX"/>
        </w:rPr>
        <w:t>Temuan</w:t>
      </w:r>
      <w:proofErr w:type="spellEnd"/>
      <w:r w:rsidRPr="000804BA">
        <w:rPr>
          <w:rFonts w:ascii="Arial" w:hAnsi="Arial" w:cs="Arial"/>
          <w:b/>
          <w:lang w:eastAsia="es-MX"/>
        </w:rPr>
        <w:t xml:space="preserve"> </w:t>
      </w:r>
      <w:r>
        <w:rPr>
          <w:rFonts w:ascii="Arial" w:hAnsi="Arial" w:cs="Arial"/>
          <w:b/>
          <w:lang w:eastAsia="es-MX"/>
        </w:rPr>
        <w:t>Indigenous</w:t>
      </w:r>
      <w:r w:rsidRPr="000804BA">
        <w:rPr>
          <w:rFonts w:ascii="Arial" w:hAnsi="Arial" w:cs="Arial"/>
          <w:b/>
          <w:lang w:eastAsia="es-MX"/>
        </w:rPr>
        <w:t xml:space="preserve"> community in </w:t>
      </w:r>
      <w:r>
        <w:rPr>
          <w:rFonts w:ascii="Arial" w:hAnsi="Arial" w:cs="Arial"/>
          <w:b/>
          <w:lang w:eastAsia="es-MX"/>
        </w:rPr>
        <w:t>western Malaysia</w:t>
      </w:r>
      <w:r w:rsidRPr="000804BA">
        <w:rPr>
          <w:rFonts w:ascii="Arial" w:hAnsi="Arial" w:cs="Arial"/>
          <w:b/>
          <w:lang w:eastAsia="es-MX"/>
        </w:rPr>
        <w:t xml:space="preserve"> </w:t>
      </w:r>
      <w:r w:rsidR="009C7C8D">
        <w:rPr>
          <w:rFonts w:ascii="Arial" w:hAnsi="Arial" w:cs="Arial"/>
          <w:b/>
          <w:lang w:eastAsia="es-MX"/>
        </w:rPr>
        <w:t>is</w:t>
      </w:r>
      <w:r w:rsidRPr="000804BA">
        <w:rPr>
          <w:rFonts w:ascii="Arial" w:hAnsi="Arial" w:cs="Arial"/>
          <w:b/>
          <w:lang w:eastAsia="es-MX"/>
        </w:rPr>
        <w:t xml:space="preserve"> at risk of </w:t>
      </w:r>
      <w:r>
        <w:rPr>
          <w:rFonts w:ascii="Arial" w:hAnsi="Arial" w:cs="Arial"/>
          <w:b/>
          <w:lang w:eastAsia="es-MX"/>
        </w:rPr>
        <w:t xml:space="preserve">having its status as a ‘forest reserve’ removed, resulting in some 1,000 Indigenous people being dispossessed of their land for development projects. The Selangor Forestry Department’s failure to consult the relevant Indigenous communities demonstrates a blatant disregard for the principle of free, prior and informed consent, as well as their willingness to put corporate development ahead of the welfare of citizens. </w:t>
      </w:r>
    </w:p>
    <w:p w14:paraId="3A3B5F72" w14:textId="77777777" w:rsidR="002712D1" w:rsidRDefault="002712D1" w:rsidP="002712D1">
      <w:pPr>
        <w:spacing w:after="0"/>
        <w:ind w:left="-283"/>
        <w:rPr>
          <w:rFonts w:ascii="Arial" w:hAnsi="Arial" w:cs="Arial"/>
          <w:b/>
          <w:lang w:eastAsia="es-MX"/>
        </w:rPr>
      </w:pPr>
    </w:p>
    <w:p w14:paraId="12C95FE6" w14:textId="77777777" w:rsidR="002712D1" w:rsidRPr="0009123A" w:rsidRDefault="002712D1" w:rsidP="002712D1">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5270C46F" w14:textId="77777777" w:rsidR="002712D1" w:rsidRDefault="002712D1" w:rsidP="002712D1">
      <w:pPr>
        <w:spacing w:after="0" w:line="240" w:lineRule="auto"/>
        <w:ind w:left="-283"/>
        <w:jc w:val="right"/>
        <w:rPr>
          <w:rFonts w:ascii="Arial" w:hAnsi="Arial" w:cs="Arial"/>
          <w:b/>
          <w:sz w:val="20"/>
          <w:szCs w:val="20"/>
        </w:rPr>
      </w:pPr>
    </w:p>
    <w:p w14:paraId="4B2CB3E9" w14:textId="26A10593" w:rsidR="002712D1" w:rsidRDefault="002712D1" w:rsidP="002712D1">
      <w:pPr>
        <w:spacing w:after="0" w:line="240" w:lineRule="auto"/>
        <w:rPr>
          <w:rFonts w:cs="Arial"/>
          <w:b/>
          <w:bCs/>
          <w:sz w:val="20"/>
          <w:szCs w:val="20"/>
        </w:rPr>
      </w:pPr>
    </w:p>
    <w:p w14:paraId="0CFEC678" w14:textId="77777777" w:rsidR="002712D1" w:rsidRPr="009A6EAF" w:rsidRDefault="002712D1" w:rsidP="002712D1">
      <w:pPr>
        <w:spacing w:after="0" w:line="240" w:lineRule="auto"/>
        <w:ind w:left="-283"/>
        <w:jc w:val="right"/>
        <w:rPr>
          <w:rFonts w:cs="Arial"/>
          <w:b/>
          <w:bCs/>
          <w:sz w:val="20"/>
          <w:szCs w:val="20"/>
        </w:rPr>
      </w:pPr>
      <w:r>
        <w:rPr>
          <w:rFonts w:cs="Arial"/>
          <w:b/>
          <w:bCs/>
          <w:sz w:val="20"/>
          <w:szCs w:val="20"/>
        </w:rPr>
        <w:t xml:space="preserve">Chief Minister of Selangor YAB Dato’ </w:t>
      </w:r>
      <w:proofErr w:type="spellStart"/>
      <w:r>
        <w:rPr>
          <w:rFonts w:cs="Arial"/>
          <w:b/>
          <w:bCs/>
          <w:sz w:val="20"/>
          <w:szCs w:val="20"/>
        </w:rPr>
        <w:t>Amirudin</w:t>
      </w:r>
      <w:proofErr w:type="spellEnd"/>
      <w:r>
        <w:rPr>
          <w:rFonts w:cs="Arial"/>
          <w:b/>
          <w:bCs/>
          <w:sz w:val="20"/>
          <w:szCs w:val="20"/>
        </w:rPr>
        <w:t xml:space="preserve"> Shari</w:t>
      </w:r>
    </w:p>
    <w:p w14:paraId="25108E63" w14:textId="77777777" w:rsidR="002712D1" w:rsidRDefault="002712D1" w:rsidP="002712D1">
      <w:pPr>
        <w:spacing w:after="0" w:line="240" w:lineRule="auto"/>
        <w:ind w:left="-283"/>
        <w:jc w:val="right"/>
        <w:rPr>
          <w:rFonts w:cs="Arial"/>
          <w:sz w:val="20"/>
          <w:szCs w:val="20"/>
        </w:rPr>
      </w:pPr>
      <w:proofErr w:type="spellStart"/>
      <w:r w:rsidRPr="005B4248">
        <w:rPr>
          <w:rFonts w:cs="Arial"/>
          <w:sz w:val="20"/>
          <w:szCs w:val="20"/>
        </w:rPr>
        <w:t>Pejabat</w:t>
      </w:r>
      <w:proofErr w:type="spellEnd"/>
      <w:r w:rsidRPr="005B4248">
        <w:rPr>
          <w:rFonts w:cs="Arial"/>
          <w:sz w:val="20"/>
          <w:szCs w:val="20"/>
        </w:rPr>
        <w:t xml:space="preserve"> Menteri </w:t>
      </w:r>
      <w:proofErr w:type="spellStart"/>
      <w:r w:rsidRPr="005B4248">
        <w:rPr>
          <w:rFonts w:cs="Arial"/>
          <w:sz w:val="20"/>
          <w:szCs w:val="20"/>
        </w:rPr>
        <w:t>Besar</w:t>
      </w:r>
      <w:proofErr w:type="spellEnd"/>
      <w:r w:rsidRPr="005B4248">
        <w:rPr>
          <w:rFonts w:cs="Arial"/>
          <w:sz w:val="20"/>
          <w:szCs w:val="20"/>
        </w:rPr>
        <w:t xml:space="preserve"> Selangor,</w:t>
      </w:r>
      <w:r w:rsidRPr="005B4248">
        <w:rPr>
          <w:rFonts w:cs="Arial"/>
          <w:sz w:val="20"/>
          <w:szCs w:val="20"/>
        </w:rPr>
        <w:br/>
        <w:t>Tingkat 21,</w:t>
      </w:r>
      <w:r w:rsidRPr="005B4248">
        <w:rPr>
          <w:rFonts w:cs="Arial"/>
          <w:sz w:val="20"/>
          <w:szCs w:val="20"/>
        </w:rPr>
        <w:br/>
      </w:r>
      <w:proofErr w:type="spellStart"/>
      <w:r w:rsidRPr="005B4248">
        <w:rPr>
          <w:rFonts w:cs="Arial"/>
          <w:sz w:val="20"/>
          <w:szCs w:val="20"/>
        </w:rPr>
        <w:t>Bangunan</w:t>
      </w:r>
      <w:proofErr w:type="spellEnd"/>
      <w:r w:rsidRPr="005B4248">
        <w:rPr>
          <w:rFonts w:cs="Arial"/>
          <w:sz w:val="20"/>
          <w:szCs w:val="20"/>
        </w:rPr>
        <w:t xml:space="preserve"> Sultan Salahuddin Abdul Aziz Shah,</w:t>
      </w:r>
    </w:p>
    <w:p w14:paraId="07332690" w14:textId="77777777" w:rsidR="002712D1" w:rsidRDefault="002712D1" w:rsidP="002712D1">
      <w:pPr>
        <w:spacing w:after="0" w:line="240" w:lineRule="auto"/>
        <w:ind w:left="-283"/>
        <w:jc w:val="right"/>
        <w:rPr>
          <w:rFonts w:cs="Arial"/>
          <w:sz w:val="20"/>
          <w:szCs w:val="20"/>
        </w:rPr>
      </w:pPr>
      <w:r>
        <w:rPr>
          <w:rFonts w:cs="Arial"/>
          <w:sz w:val="20"/>
          <w:szCs w:val="20"/>
        </w:rPr>
        <w:t xml:space="preserve">Email: </w:t>
      </w:r>
      <w:r w:rsidRPr="009A6EAF">
        <w:rPr>
          <w:rFonts w:cs="Arial"/>
          <w:sz w:val="20"/>
          <w:szCs w:val="20"/>
        </w:rPr>
        <w:t>amirudinshari@selangor.gov.my</w:t>
      </w:r>
    </w:p>
    <w:p w14:paraId="505B1770" w14:textId="77777777" w:rsidR="002712D1" w:rsidRDefault="002712D1" w:rsidP="002712D1">
      <w:pPr>
        <w:spacing w:after="0" w:line="240" w:lineRule="auto"/>
        <w:rPr>
          <w:rFonts w:cs="Arial"/>
          <w:b/>
          <w:bCs/>
          <w:sz w:val="20"/>
          <w:szCs w:val="20"/>
        </w:rPr>
      </w:pPr>
    </w:p>
    <w:p w14:paraId="519EF535" w14:textId="77777777" w:rsidR="002712D1" w:rsidRPr="000804BA" w:rsidRDefault="002712D1" w:rsidP="002712D1">
      <w:pPr>
        <w:spacing w:after="0" w:line="240" w:lineRule="auto"/>
        <w:ind w:left="-283"/>
        <w:jc w:val="right"/>
        <w:rPr>
          <w:rFonts w:cs="Arial"/>
          <w:sz w:val="20"/>
          <w:szCs w:val="20"/>
        </w:rPr>
      </w:pPr>
    </w:p>
    <w:p w14:paraId="5A31E412" w14:textId="77777777" w:rsidR="002712D1" w:rsidRDefault="002712D1" w:rsidP="002712D1">
      <w:pPr>
        <w:spacing w:after="0" w:line="240" w:lineRule="auto"/>
        <w:ind w:left="-283"/>
        <w:rPr>
          <w:rFonts w:cs="Arial"/>
          <w:sz w:val="20"/>
          <w:szCs w:val="20"/>
        </w:rPr>
      </w:pPr>
      <w:r w:rsidRPr="00FB1003">
        <w:rPr>
          <w:rFonts w:cs="Arial"/>
          <w:sz w:val="20"/>
          <w:szCs w:val="20"/>
        </w:rPr>
        <w:t xml:space="preserve">Dear </w:t>
      </w:r>
      <w:r>
        <w:rPr>
          <w:rFonts w:cs="Arial"/>
          <w:sz w:val="20"/>
          <w:szCs w:val="20"/>
        </w:rPr>
        <w:t xml:space="preserve">Y.A.B Tuan </w:t>
      </w:r>
      <w:proofErr w:type="spellStart"/>
      <w:r>
        <w:rPr>
          <w:rFonts w:cs="Arial"/>
          <w:sz w:val="20"/>
          <w:szCs w:val="20"/>
        </w:rPr>
        <w:t>Amirudin</w:t>
      </w:r>
      <w:proofErr w:type="spellEnd"/>
      <w:r>
        <w:rPr>
          <w:rFonts w:cs="Arial"/>
          <w:sz w:val="20"/>
          <w:szCs w:val="20"/>
        </w:rPr>
        <w:t xml:space="preserve"> Shari, </w:t>
      </w:r>
    </w:p>
    <w:p w14:paraId="47075D02" w14:textId="77777777" w:rsidR="002712D1" w:rsidRDefault="002712D1" w:rsidP="002712D1">
      <w:pPr>
        <w:spacing w:after="0" w:line="240" w:lineRule="auto"/>
        <w:ind w:left="-283"/>
        <w:rPr>
          <w:rFonts w:cs="Arial"/>
          <w:sz w:val="20"/>
          <w:szCs w:val="20"/>
        </w:rPr>
      </w:pPr>
    </w:p>
    <w:p w14:paraId="0087E0BC" w14:textId="4E972AC9" w:rsidR="002712D1" w:rsidRDefault="002712D1" w:rsidP="002712D1">
      <w:pPr>
        <w:spacing w:after="0" w:line="240" w:lineRule="auto"/>
        <w:ind w:left="-283"/>
        <w:rPr>
          <w:rFonts w:cs="Arial"/>
          <w:sz w:val="20"/>
          <w:szCs w:val="20"/>
        </w:rPr>
      </w:pPr>
      <w:r>
        <w:rPr>
          <w:rFonts w:cs="Arial"/>
          <w:sz w:val="20"/>
          <w:szCs w:val="20"/>
        </w:rPr>
        <w:t>I am writing to express my concern over the proposed degazetting of 930.93 hectares of Kuala Langat North Forest Reserve</w:t>
      </w:r>
      <w:r w:rsidR="0046728D">
        <w:rPr>
          <w:rFonts w:cs="Arial"/>
          <w:sz w:val="20"/>
          <w:szCs w:val="20"/>
        </w:rPr>
        <w:t>,</w:t>
      </w:r>
      <w:r>
        <w:rPr>
          <w:rFonts w:cs="Arial"/>
          <w:sz w:val="20"/>
          <w:szCs w:val="20"/>
        </w:rPr>
        <w:t xml:space="preserve"> by the Selangor Forestry Department. The proposed area comprises 97</w:t>
      </w:r>
      <w:r w:rsidR="0046728D">
        <w:rPr>
          <w:rFonts w:cs="Arial"/>
          <w:sz w:val="20"/>
          <w:szCs w:val="20"/>
        </w:rPr>
        <w:t xml:space="preserve"> per</w:t>
      </w:r>
      <w:r w:rsidR="009C7C8D">
        <w:rPr>
          <w:rFonts w:cs="Arial"/>
          <w:sz w:val="20"/>
          <w:szCs w:val="20"/>
        </w:rPr>
        <w:t xml:space="preserve"> </w:t>
      </w:r>
      <w:r w:rsidR="0046728D">
        <w:rPr>
          <w:rFonts w:cs="Arial"/>
          <w:sz w:val="20"/>
          <w:szCs w:val="20"/>
        </w:rPr>
        <w:t>cent</w:t>
      </w:r>
      <w:r>
        <w:rPr>
          <w:rFonts w:cs="Arial"/>
          <w:sz w:val="20"/>
          <w:szCs w:val="20"/>
        </w:rPr>
        <w:t xml:space="preserve"> of the total forest reserve and is home to four </w:t>
      </w:r>
      <w:proofErr w:type="spellStart"/>
      <w:r>
        <w:rPr>
          <w:rFonts w:cs="Arial"/>
          <w:sz w:val="20"/>
          <w:szCs w:val="20"/>
        </w:rPr>
        <w:t>Temuan</w:t>
      </w:r>
      <w:proofErr w:type="spellEnd"/>
      <w:r>
        <w:rPr>
          <w:rFonts w:cs="Arial"/>
          <w:sz w:val="20"/>
          <w:szCs w:val="20"/>
        </w:rPr>
        <w:t xml:space="preserve"> Indigenous settlements. If this land is degazetted, more than 1,000 Indigenous people face dispossession of their lands and forced relocation.</w:t>
      </w:r>
    </w:p>
    <w:p w14:paraId="77C538F3" w14:textId="77777777" w:rsidR="002712D1" w:rsidRDefault="002712D1" w:rsidP="002712D1">
      <w:pPr>
        <w:spacing w:after="0" w:line="240" w:lineRule="auto"/>
        <w:rPr>
          <w:rFonts w:cs="Arial"/>
          <w:sz w:val="20"/>
          <w:szCs w:val="20"/>
        </w:rPr>
      </w:pPr>
    </w:p>
    <w:p w14:paraId="6426CC5F" w14:textId="5AD7BCE4" w:rsidR="002712D1" w:rsidRPr="000804BA" w:rsidRDefault="002712D1" w:rsidP="002712D1">
      <w:pPr>
        <w:spacing w:after="0" w:line="240" w:lineRule="auto"/>
        <w:ind w:left="-283"/>
        <w:rPr>
          <w:rFonts w:cs="Arial"/>
          <w:sz w:val="20"/>
          <w:szCs w:val="20"/>
        </w:rPr>
      </w:pPr>
      <w:r w:rsidRPr="000804BA">
        <w:rPr>
          <w:rFonts w:cs="Arial"/>
          <w:sz w:val="20"/>
          <w:szCs w:val="20"/>
        </w:rPr>
        <w:t>Indigenous peoples in Malaysia have often faced encroachment on their land</w:t>
      </w:r>
      <w:r w:rsidR="0046728D">
        <w:rPr>
          <w:rFonts w:cs="Arial"/>
          <w:sz w:val="20"/>
          <w:szCs w:val="20"/>
        </w:rPr>
        <w:t>,</w:t>
      </w:r>
      <w:r w:rsidRPr="000804BA">
        <w:rPr>
          <w:rFonts w:cs="Arial"/>
          <w:sz w:val="20"/>
          <w:szCs w:val="20"/>
        </w:rPr>
        <w:t xml:space="preserve"> because of development projects, preventing them from benefiting from their traditional sources of livelihood and leaving them at risk of poverty and further marginalisation. In the worst cases, they have been summarily dispossessed of their lands, forced from their homes, and made to witness the depletion and degradation of natural resources they lay claim to.</w:t>
      </w:r>
    </w:p>
    <w:p w14:paraId="3F7B34E6" w14:textId="77777777" w:rsidR="002712D1" w:rsidRDefault="002712D1" w:rsidP="002712D1">
      <w:pPr>
        <w:spacing w:after="0" w:line="240" w:lineRule="auto"/>
        <w:ind w:left="-283"/>
        <w:rPr>
          <w:rFonts w:cs="Arial"/>
          <w:sz w:val="20"/>
          <w:szCs w:val="20"/>
        </w:rPr>
      </w:pPr>
    </w:p>
    <w:p w14:paraId="74A933F8" w14:textId="185134DE" w:rsidR="002712D1" w:rsidRDefault="002712D1" w:rsidP="002712D1">
      <w:pPr>
        <w:spacing w:after="0" w:line="240" w:lineRule="auto"/>
        <w:ind w:left="-283"/>
        <w:rPr>
          <w:rFonts w:cs="Arial"/>
          <w:sz w:val="20"/>
          <w:szCs w:val="20"/>
        </w:rPr>
      </w:pPr>
      <w:r w:rsidRPr="000804BA">
        <w:rPr>
          <w:rFonts w:cs="Arial"/>
          <w:sz w:val="20"/>
          <w:szCs w:val="20"/>
        </w:rPr>
        <w:t xml:space="preserve">According to the community, the </w:t>
      </w:r>
      <w:r w:rsidR="0046728D">
        <w:rPr>
          <w:rFonts w:cs="Arial"/>
          <w:sz w:val="20"/>
          <w:szCs w:val="20"/>
        </w:rPr>
        <w:t>S</w:t>
      </w:r>
      <w:r w:rsidRPr="000804BA">
        <w:rPr>
          <w:rFonts w:cs="Arial"/>
          <w:sz w:val="20"/>
          <w:szCs w:val="20"/>
        </w:rPr>
        <w:t xml:space="preserve">tate made no effort to inform them of the nature, extent, social and environmental impacts of the degazetting, or </w:t>
      </w:r>
      <w:r w:rsidR="0046728D">
        <w:rPr>
          <w:rFonts w:cs="Arial"/>
          <w:sz w:val="20"/>
          <w:szCs w:val="20"/>
        </w:rPr>
        <w:t xml:space="preserve">to </w:t>
      </w:r>
      <w:r w:rsidRPr="000804BA">
        <w:rPr>
          <w:rFonts w:cs="Arial"/>
          <w:sz w:val="20"/>
          <w:szCs w:val="20"/>
        </w:rPr>
        <w:t>discuss alternatives.</w:t>
      </w:r>
      <w:r>
        <w:rPr>
          <w:rFonts w:cs="Arial"/>
          <w:sz w:val="20"/>
          <w:szCs w:val="20"/>
        </w:rPr>
        <w:t xml:space="preserve"> In fact, they say the first time the</w:t>
      </w:r>
      <w:r w:rsidR="009C7C8D">
        <w:rPr>
          <w:rFonts w:cs="Arial"/>
          <w:sz w:val="20"/>
          <w:szCs w:val="20"/>
        </w:rPr>
        <w:t>y</w:t>
      </w:r>
      <w:r>
        <w:rPr>
          <w:rFonts w:cs="Arial"/>
          <w:sz w:val="20"/>
          <w:szCs w:val="20"/>
        </w:rPr>
        <w:t xml:space="preserve"> heard about the proposed degazetting was when they read the notice in the newspaper. </w:t>
      </w:r>
    </w:p>
    <w:p w14:paraId="1A3B97D3" w14:textId="77777777" w:rsidR="002712D1" w:rsidRDefault="002712D1" w:rsidP="002712D1">
      <w:pPr>
        <w:spacing w:after="0" w:line="240" w:lineRule="auto"/>
        <w:rPr>
          <w:rFonts w:cs="Arial"/>
          <w:sz w:val="20"/>
          <w:szCs w:val="20"/>
        </w:rPr>
      </w:pPr>
    </w:p>
    <w:p w14:paraId="7B3C2E53" w14:textId="3721CC22" w:rsidR="002712D1" w:rsidRDefault="002712D1" w:rsidP="002712D1">
      <w:pPr>
        <w:spacing w:after="0" w:line="240" w:lineRule="auto"/>
        <w:ind w:left="-283"/>
        <w:rPr>
          <w:rFonts w:cs="Arial"/>
          <w:sz w:val="20"/>
          <w:szCs w:val="20"/>
        </w:rPr>
      </w:pPr>
      <w:r>
        <w:rPr>
          <w:rFonts w:cs="Arial"/>
          <w:sz w:val="20"/>
          <w:szCs w:val="20"/>
        </w:rPr>
        <w:t xml:space="preserve">I am </w:t>
      </w:r>
      <w:r w:rsidRPr="000804BA">
        <w:rPr>
          <w:rFonts w:cs="Arial"/>
          <w:sz w:val="20"/>
          <w:szCs w:val="20"/>
        </w:rPr>
        <w:t xml:space="preserve">gravely concerned at the </w:t>
      </w:r>
      <w:r w:rsidRPr="171A9796">
        <w:rPr>
          <w:rFonts w:cs="Arial"/>
          <w:sz w:val="20"/>
          <w:szCs w:val="20"/>
        </w:rPr>
        <w:t>possible</w:t>
      </w:r>
      <w:r w:rsidRPr="000804BA">
        <w:rPr>
          <w:rFonts w:cs="Arial"/>
          <w:sz w:val="20"/>
          <w:szCs w:val="20"/>
        </w:rPr>
        <w:t xml:space="preserve"> violation of free, prior and informed consent principles in this process. </w:t>
      </w:r>
      <w:r>
        <w:rPr>
          <w:rFonts w:cs="Arial"/>
          <w:sz w:val="20"/>
          <w:szCs w:val="20"/>
        </w:rPr>
        <w:t xml:space="preserve">Principles that the Malaysian </w:t>
      </w:r>
      <w:r w:rsidR="0046728D">
        <w:rPr>
          <w:rFonts w:cs="Arial"/>
          <w:sz w:val="20"/>
          <w:szCs w:val="20"/>
        </w:rPr>
        <w:t>G</w:t>
      </w:r>
      <w:r>
        <w:rPr>
          <w:rFonts w:cs="Arial"/>
          <w:sz w:val="20"/>
          <w:szCs w:val="20"/>
        </w:rPr>
        <w:t xml:space="preserve">overnment has confirmed their commitment to through voting in </w:t>
      </w:r>
      <w:r w:rsidRPr="00707583">
        <w:rPr>
          <w:rFonts w:cs="Arial"/>
          <w:sz w:val="20"/>
          <w:szCs w:val="20"/>
        </w:rPr>
        <w:t>favour of the United Nations Declaration of the Rights of Indigenous Peoples (UNDRIP) in 2007</w:t>
      </w:r>
      <w:r w:rsidR="0046728D">
        <w:rPr>
          <w:rFonts w:cs="Arial"/>
          <w:sz w:val="20"/>
          <w:szCs w:val="20"/>
        </w:rPr>
        <w:t>,</w:t>
      </w:r>
      <w:r>
        <w:rPr>
          <w:rFonts w:cs="Arial"/>
          <w:sz w:val="20"/>
          <w:szCs w:val="20"/>
        </w:rPr>
        <w:t xml:space="preserve"> and the Outcome Document of the World Conference on Indigenous Peoples in 2014.</w:t>
      </w:r>
    </w:p>
    <w:p w14:paraId="4ECA1A97" w14:textId="77777777" w:rsidR="002712D1" w:rsidRDefault="002712D1" w:rsidP="002712D1">
      <w:pPr>
        <w:spacing w:after="0" w:line="240" w:lineRule="auto"/>
        <w:ind w:left="-283"/>
        <w:rPr>
          <w:rFonts w:cs="Arial"/>
          <w:sz w:val="20"/>
          <w:szCs w:val="20"/>
        </w:rPr>
      </w:pPr>
    </w:p>
    <w:p w14:paraId="3A6AF72F" w14:textId="77777777" w:rsidR="002712D1" w:rsidRPr="00612071" w:rsidRDefault="002712D1" w:rsidP="002712D1">
      <w:pPr>
        <w:spacing w:after="0" w:line="240" w:lineRule="auto"/>
        <w:ind w:left="-283"/>
        <w:rPr>
          <w:rFonts w:cs="Arial"/>
          <w:b/>
          <w:sz w:val="20"/>
          <w:szCs w:val="20"/>
        </w:rPr>
      </w:pPr>
      <w:r w:rsidRPr="00612071">
        <w:rPr>
          <w:rFonts w:cs="Arial"/>
          <w:b/>
          <w:sz w:val="20"/>
          <w:szCs w:val="20"/>
        </w:rPr>
        <w:t xml:space="preserve">I urge your office to act swiftly to protect Indigenous land in Selangor. Specifically, I call on you to:     </w:t>
      </w:r>
    </w:p>
    <w:p w14:paraId="3499A83B" w14:textId="77777777" w:rsidR="002712D1" w:rsidRPr="00707583" w:rsidRDefault="002712D1" w:rsidP="002712D1">
      <w:pPr>
        <w:numPr>
          <w:ilvl w:val="0"/>
          <w:numId w:val="1"/>
        </w:numPr>
        <w:spacing w:after="0" w:line="240" w:lineRule="auto"/>
        <w:rPr>
          <w:rFonts w:cs="Arial"/>
          <w:b/>
          <w:bCs/>
          <w:sz w:val="20"/>
          <w:szCs w:val="20"/>
          <w:lang w:val="en-MY"/>
        </w:rPr>
      </w:pPr>
      <w:r w:rsidRPr="00612071">
        <w:rPr>
          <w:rFonts w:cs="Arial"/>
          <w:b/>
          <w:sz w:val="20"/>
          <w:szCs w:val="20"/>
          <w:lang w:val="en-MY"/>
        </w:rPr>
        <w:t xml:space="preserve">Immediately cease the order to degazette KLNFR as forest </w:t>
      </w:r>
      <w:proofErr w:type="gramStart"/>
      <w:r w:rsidRPr="00612071">
        <w:rPr>
          <w:rFonts w:cs="Arial"/>
          <w:b/>
          <w:sz w:val="20"/>
          <w:szCs w:val="20"/>
          <w:lang w:val="en-MY"/>
        </w:rPr>
        <w:t>reserve;</w:t>
      </w:r>
      <w:proofErr w:type="gramEnd"/>
    </w:p>
    <w:p w14:paraId="05D7B754" w14:textId="77777777" w:rsidR="002712D1" w:rsidRPr="00612071" w:rsidRDefault="002712D1" w:rsidP="002712D1">
      <w:pPr>
        <w:pStyle w:val="ListParagraph"/>
        <w:numPr>
          <w:ilvl w:val="0"/>
          <w:numId w:val="1"/>
        </w:numPr>
        <w:spacing w:after="0" w:line="240" w:lineRule="auto"/>
        <w:rPr>
          <w:b/>
          <w:color w:val="000000" w:themeColor="text1"/>
          <w:sz w:val="20"/>
          <w:szCs w:val="20"/>
          <w:lang w:val="en-MY"/>
        </w:rPr>
      </w:pPr>
      <w:r w:rsidRPr="00612071">
        <w:rPr>
          <w:rFonts w:cs="Arial"/>
          <w:b/>
          <w:sz w:val="20"/>
          <w:szCs w:val="20"/>
          <w:lang w:val="en-MY"/>
        </w:rPr>
        <w:t xml:space="preserve">Work with the </w:t>
      </w:r>
      <w:r w:rsidRPr="00612071">
        <w:rPr>
          <w:rFonts w:ascii="Arial" w:hAnsi="Arial" w:cs="Arial"/>
          <w:b/>
          <w:lang w:eastAsia="en-US"/>
        </w:rPr>
        <w:t xml:space="preserve">Department of Orang </w:t>
      </w:r>
      <w:proofErr w:type="spellStart"/>
      <w:r w:rsidRPr="00612071">
        <w:rPr>
          <w:rFonts w:ascii="Arial" w:hAnsi="Arial" w:cs="Arial"/>
          <w:b/>
          <w:lang w:eastAsia="en-US"/>
        </w:rPr>
        <w:t>Asli</w:t>
      </w:r>
      <w:proofErr w:type="spellEnd"/>
      <w:r w:rsidRPr="00612071">
        <w:rPr>
          <w:rFonts w:ascii="Arial" w:hAnsi="Arial" w:cs="Arial"/>
          <w:b/>
          <w:lang w:eastAsia="en-US"/>
        </w:rPr>
        <w:t xml:space="preserve"> Development</w:t>
      </w:r>
      <w:r w:rsidRPr="00612071">
        <w:rPr>
          <w:rFonts w:cs="Arial"/>
          <w:b/>
          <w:sz w:val="20"/>
          <w:szCs w:val="20"/>
          <w:lang w:val="en-MY"/>
        </w:rPr>
        <w:t xml:space="preserve"> and take immediate and concrete steps to ensure that KLNFR is gazetted as Orang </w:t>
      </w:r>
      <w:proofErr w:type="spellStart"/>
      <w:r w:rsidRPr="00612071">
        <w:rPr>
          <w:rFonts w:cs="Arial"/>
          <w:b/>
          <w:sz w:val="20"/>
          <w:szCs w:val="20"/>
          <w:lang w:val="en-MY"/>
        </w:rPr>
        <w:t>Asli</w:t>
      </w:r>
      <w:proofErr w:type="spellEnd"/>
      <w:r w:rsidRPr="00612071">
        <w:rPr>
          <w:rFonts w:cs="Arial"/>
          <w:b/>
          <w:sz w:val="20"/>
          <w:szCs w:val="20"/>
          <w:lang w:val="en-MY"/>
        </w:rPr>
        <w:t xml:space="preserve"> land by the end of the year; and </w:t>
      </w:r>
    </w:p>
    <w:p w14:paraId="3FA0C777" w14:textId="77777777" w:rsidR="002712D1" w:rsidRPr="00612071" w:rsidRDefault="002712D1" w:rsidP="002712D1">
      <w:pPr>
        <w:numPr>
          <w:ilvl w:val="0"/>
          <w:numId w:val="1"/>
        </w:numPr>
        <w:spacing w:after="0" w:line="240" w:lineRule="auto"/>
        <w:rPr>
          <w:b/>
          <w:sz w:val="20"/>
          <w:szCs w:val="20"/>
          <w:lang w:val="en-MY"/>
        </w:rPr>
      </w:pPr>
      <w:r w:rsidRPr="00612071">
        <w:rPr>
          <w:rFonts w:cs="Arial"/>
          <w:b/>
          <w:sz w:val="20"/>
          <w:szCs w:val="20"/>
          <w:lang w:val="en-MY"/>
        </w:rPr>
        <w:t xml:space="preserve">Ensure the full participation of the </w:t>
      </w:r>
      <w:proofErr w:type="spellStart"/>
      <w:r w:rsidRPr="00612071">
        <w:rPr>
          <w:rFonts w:cs="Arial"/>
          <w:b/>
          <w:sz w:val="20"/>
          <w:szCs w:val="20"/>
          <w:lang w:val="en-MY"/>
        </w:rPr>
        <w:t>Temuan</w:t>
      </w:r>
      <w:proofErr w:type="spellEnd"/>
      <w:r w:rsidRPr="00612071">
        <w:rPr>
          <w:rFonts w:cs="Arial"/>
          <w:b/>
          <w:sz w:val="20"/>
          <w:szCs w:val="20"/>
          <w:lang w:val="en-MY"/>
        </w:rPr>
        <w:t xml:space="preserve"> Indigenous community and obtain their free, prior and informed consent in all plans around the compliance of the gazetting of KLNFR.</w:t>
      </w:r>
    </w:p>
    <w:p w14:paraId="1610F1AE" w14:textId="77777777" w:rsidR="002712D1" w:rsidRDefault="002712D1" w:rsidP="002712D1">
      <w:pPr>
        <w:spacing w:after="0" w:line="240" w:lineRule="auto"/>
        <w:rPr>
          <w:rFonts w:cs="Arial"/>
          <w:sz w:val="20"/>
          <w:szCs w:val="20"/>
        </w:rPr>
      </w:pPr>
    </w:p>
    <w:p w14:paraId="231464B3" w14:textId="7E65E5F0" w:rsidR="002712D1" w:rsidRDefault="002712D1" w:rsidP="002712D1">
      <w:pPr>
        <w:spacing w:after="0" w:line="240" w:lineRule="auto"/>
        <w:rPr>
          <w:rFonts w:cs="Arial"/>
          <w:sz w:val="20"/>
          <w:szCs w:val="20"/>
        </w:rPr>
      </w:pPr>
      <w:r>
        <w:rPr>
          <w:rFonts w:cs="Arial"/>
          <w:sz w:val="20"/>
          <w:szCs w:val="20"/>
        </w:rPr>
        <w:t xml:space="preserve">Thank you for your attention. </w:t>
      </w:r>
    </w:p>
    <w:p w14:paraId="6067DB40" w14:textId="77777777" w:rsidR="002712D1" w:rsidRDefault="002712D1" w:rsidP="002712D1">
      <w:pPr>
        <w:spacing w:after="0" w:line="240" w:lineRule="auto"/>
        <w:rPr>
          <w:rFonts w:cs="Arial"/>
          <w:sz w:val="20"/>
          <w:szCs w:val="20"/>
        </w:rPr>
      </w:pPr>
    </w:p>
    <w:p w14:paraId="0B53173F" w14:textId="77777777" w:rsidR="002712D1" w:rsidRPr="00510B36" w:rsidRDefault="002712D1" w:rsidP="002712D1">
      <w:pPr>
        <w:spacing w:after="0" w:line="240" w:lineRule="auto"/>
        <w:rPr>
          <w:rFonts w:cs="Arial"/>
          <w:sz w:val="20"/>
          <w:szCs w:val="20"/>
        </w:rPr>
      </w:pPr>
      <w:r>
        <w:rPr>
          <w:rFonts w:cs="Arial"/>
          <w:sz w:val="20"/>
          <w:szCs w:val="20"/>
        </w:rPr>
        <w:t>S</w:t>
      </w:r>
      <w:r w:rsidRPr="00510B36">
        <w:rPr>
          <w:rFonts w:cs="Arial"/>
          <w:sz w:val="20"/>
          <w:szCs w:val="20"/>
        </w:rPr>
        <w:t>incerely,</w:t>
      </w:r>
    </w:p>
    <w:p w14:paraId="20376A26" w14:textId="6D83C33D" w:rsidR="00C00801" w:rsidRPr="0046728D" w:rsidRDefault="002712D1" w:rsidP="0046728D">
      <w:pPr>
        <w:pStyle w:val="AIBoxHeading"/>
        <w:shd w:val="clear" w:color="auto" w:fill="D9D9D9" w:themeFill="background1" w:themeFillShade="D9"/>
        <w:rPr>
          <w:rFonts w:ascii="Arial" w:hAnsi="Arial" w:cs="Arial"/>
          <w:b w:val="0"/>
          <w:szCs w:val="32"/>
        </w:rPr>
      </w:pPr>
      <w:r w:rsidRPr="0082127B">
        <w:rPr>
          <w:rFonts w:ascii="Arial" w:hAnsi="Arial" w:cs="Arial"/>
          <w:szCs w:val="32"/>
        </w:rPr>
        <w:lastRenderedPageBreak/>
        <w:t>Additional information</w:t>
      </w:r>
    </w:p>
    <w:p w14:paraId="08F002B5" w14:textId="2633185B" w:rsidR="002712D1" w:rsidRDefault="0046728D" w:rsidP="002712D1">
      <w:pPr>
        <w:spacing w:line="240" w:lineRule="auto"/>
        <w:rPr>
          <w:rFonts w:ascii="Arial" w:hAnsi="Arial" w:cs="Arial"/>
          <w:lang w:eastAsia="en-US"/>
        </w:rPr>
      </w:pPr>
      <w:r>
        <w:rPr>
          <w:rFonts w:ascii="Arial" w:hAnsi="Arial" w:cs="Arial"/>
          <w:lang w:eastAsia="en-US"/>
        </w:rPr>
        <w:br/>
      </w:r>
      <w:r w:rsidR="002712D1" w:rsidRPr="171A9796">
        <w:rPr>
          <w:rFonts w:ascii="Arial" w:hAnsi="Arial" w:cs="Arial"/>
          <w:lang w:eastAsia="en-US"/>
        </w:rPr>
        <w:t>On 5 February</w:t>
      </w:r>
      <w:r w:rsidR="002712D1">
        <w:rPr>
          <w:rFonts w:ascii="Arial" w:hAnsi="Arial" w:cs="Arial"/>
          <w:lang w:eastAsia="en-US"/>
        </w:rPr>
        <w:t xml:space="preserve"> 2020</w:t>
      </w:r>
      <w:r w:rsidR="002712D1" w:rsidRPr="171A9796">
        <w:rPr>
          <w:rFonts w:ascii="Arial" w:hAnsi="Arial" w:cs="Arial"/>
          <w:lang w:eastAsia="en-US"/>
        </w:rPr>
        <w:t xml:space="preserve">, the Selangor Forestry Department placed the notice of the degazetting of </w:t>
      </w:r>
      <w:r w:rsidR="002712D1" w:rsidRPr="002B0F58">
        <w:rPr>
          <w:rFonts w:ascii="Arial" w:hAnsi="Arial" w:cs="Arial"/>
          <w:lang w:eastAsia="en-US"/>
        </w:rPr>
        <w:t xml:space="preserve">Kuala Langat North Forest Reserve </w:t>
      </w:r>
      <w:r w:rsidR="002712D1">
        <w:rPr>
          <w:rFonts w:ascii="Arial" w:hAnsi="Arial" w:cs="Arial"/>
          <w:lang w:eastAsia="en-US"/>
        </w:rPr>
        <w:t>(</w:t>
      </w:r>
      <w:r w:rsidR="002712D1" w:rsidRPr="171A9796">
        <w:rPr>
          <w:rFonts w:ascii="Arial" w:hAnsi="Arial" w:cs="Arial"/>
          <w:lang w:eastAsia="en-US"/>
        </w:rPr>
        <w:t>KLNFR</w:t>
      </w:r>
      <w:r w:rsidR="002712D1">
        <w:rPr>
          <w:rFonts w:ascii="Arial" w:hAnsi="Arial" w:cs="Arial"/>
          <w:lang w:eastAsia="en-US"/>
        </w:rPr>
        <w:t>)</w:t>
      </w:r>
      <w:r w:rsidR="002712D1" w:rsidRPr="171A9796">
        <w:rPr>
          <w:rFonts w:ascii="Arial" w:hAnsi="Arial" w:cs="Arial"/>
          <w:lang w:eastAsia="en-US"/>
        </w:rPr>
        <w:t xml:space="preserve"> in major newspaper dailies in Malaysia. The notice invited stakeholders in the district to voice their objections to the proposal within 30 days, in accordance with the Public Inquiry Selangor Rules 2014</w:t>
      </w:r>
      <w:r>
        <w:rPr>
          <w:rFonts w:ascii="Arial" w:hAnsi="Arial" w:cs="Arial"/>
          <w:lang w:eastAsia="en-US"/>
        </w:rPr>
        <w:t>,</w:t>
      </w:r>
      <w:r w:rsidR="002712D1" w:rsidRPr="171A9796">
        <w:rPr>
          <w:rFonts w:ascii="Arial" w:hAnsi="Arial" w:cs="Arial"/>
          <w:lang w:eastAsia="en-US"/>
        </w:rPr>
        <w:t xml:space="preserve"> as well as the National Forestry Act (Adoption) Enactment 1985.</w:t>
      </w:r>
      <w:r w:rsidR="002712D1" w:rsidRPr="00DC6274">
        <w:rPr>
          <w:rFonts w:cs="Arial"/>
          <w:sz w:val="20"/>
          <w:szCs w:val="20"/>
        </w:rPr>
        <w:t xml:space="preserve"> </w:t>
      </w:r>
      <w:r w:rsidR="002712D1" w:rsidRPr="171A9796">
        <w:rPr>
          <w:rFonts w:ascii="Arial" w:hAnsi="Arial" w:cs="Arial"/>
          <w:lang w:eastAsia="en-US"/>
        </w:rPr>
        <w:t>The proposed area comprises 97</w:t>
      </w:r>
      <w:r>
        <w:rPr>
          <w:rFonts w:ascii="Arial" w:hAnsi="Arial" w:cs="Arial"/>
          <w:lang w:eastAsia="en-US"/>
        </w:rPr>
        <w:t xml:space="preserve"> per</w:t>
      </w:r>
      <w:r w:rsidR="009C7C8D">
        <w:rPr>
          <w:rFonts w:ascii="Arial" w:hAnsi="Arial" w:cs="Arial"/>
          <w:lang w:eastAsia="en-US"/>
        </w:rPr>
        <w:t xml:space="preserve"> </w:t>
      </w:r>
      <w:r>
        <w:rPr>
          <w:rFonts w:ascii="Arial" w:hAnsi="Arial" w:cs="Arial"/>
          <w:lang w:eastAsia="en-US"/>
        </w:rPr>
        <w:t>cent</w:t>
      </w:r>
      <w:r w:rsidR="002712D1" w:rsidRPr="171A9796">
        <w:rPr>
          <w:rFonts w:ascii="Arial" w:hAnsi="Arial" w:cs="Arial"/>
          <w:lang w:eastAsia="en-US"/>
        </w:rPr>
        <w:t xml:space="preserve"> of the total forest reserve and is home to four </w:t>
      </w:r>
      <w:proofErr w:type="spellStart"/>
      <w:r w:rsidR="002712D1" w:rsidRPr="171A9796">
        <w:rPr>
          <w:rFonts w:ascii="Arial" w:hAnsi="Arial" w:cs="Arial"/>
          <w:lang w:eastAsia="en-US"/>
        </w:rPr>
        <w:t>Temuan</w:t>
      </w:r>
      <w:proofErr w:type="spellEnd"/>
      <w:r w:rsidR="002712D1" w:rsidRPr="171A9796">
        <w:rPr>
          <w:rFonts w:ascii="Arial" w:hAnsi="Arial" w:cs="Arial"/>
          <w:lang w:eastAsia="en-US"/>
        </w:rPr>
        <w:t xml:space="preserve"> Indigenous settlements</w:t>
      </w:r>
      <w:r>
        <w:rPr>
          <w:rFonts w:ascii="Arial" w:hAnsi="Arial" w:cs="Arial"/>
          <w:lang w:eastAsia="en-US"/>
        </w:rPr>
        <w:t xml:space="preserve"> –</w:t>
      </w:r>
      <w:r w:rsidR="002712D1" w:rsidRPr="171A9796">
        <w:rPr>
          <w:rFonts w:ascii="Arial" w:hAnsi="Arial" w:cs="Arial"/>
          <w:lang w:eastAsia="en-US"/>
        </w:rPr>
        <w:t xml:space="preserve"> Bukit Kecil, Bukit </w:t>
      </w:r>
      <w:proofErr w:type="spellStart"/>
      <w:r w:rsidR="002712D1" w:rsidRPr="171A9796">
        <w:rPr>
          <w:rFonts w:ascii="Arial" w:hAnsi="Arial" w:cs="Arial"/>
          <w:lang w:eastAsia="en-US"/>
        </w:rPr>
        <w:t>Cheeding</w:t>
      </w:r>
      <w:proofErr w:type="spellEnd"/>
      <w:r w:rsidR="002712D1" w:rsidRPr="171A9796">
        <w:rPr>
          <w:rFonts w:ascii="Arial" w:hAnsi="Arial" w:cs="Arial"/>
          <w:lang w:eastAsia="en-US"/>
        </w:rPr>
        <w:t xml:space="preserve">, </w:t>
      </w:r>
      <w:proofErr w:type="spellStart"/>
      <w:r w:rsidR="002712D1" w:rsidRPr="171A9796">
        <w:rPr>
          <w:rFonts w:ascii="Arial" w:hAnsi="Arial" w:cs="Arial"/>
          <w:lang w:eastAsia="en-US"/>
        </w:rPr>
        <w:t>Busut</w:t>
      </w:r>
      <w:proofErr w:type="spellEnd"/>
      <w:r w:rsidR="002712D1" w:rsidRPr="171A9796">
        <w:rPr>
          <w:rFonts w:ascii="Arial" w:hAnsi="Arial" w:cs="Arial"/>
          <w:lang w:eastAsia="en-US"/>
        </w:rPr>
        <w:t xml:space="preserve"> </w:t>
      </w:r>
      <w:proofErr w:type="spellStart"/>
      <w:r w:rsidR="002712D1" w:rsidRPr="171A9796">
        <w:rPr>
          <w:rFonts w:ascii="Arial" w:hAnsi="Arial" w:cs="Arial"/>
          <w:lang w:eastAsia="en-US"/>
        </w:rPr>
        <w:t>Baru</w:t>
      </w:r>
      <w:proofErr w:type="spellEnd"/>
      <w:r w:rsidR="002712D1" w:rsidRPr="171A9796">
        <w:rPr>
          <w:rFonts w:ascii="Arial" w:hAnsi="Arial" w:cs="Arial"/>
          <w:lang w:eastAsia="en-US"/>
        </w:rPr>
        <w:t xml:space="preserve">, and </w:t>
      </w:r>
      <w:proofErr w:type="spellStart"/>
      <w:r w:rsidR="002712D1" w:rsidRPr="171A9796">
        <w:rPr>
          <w:rFonts w:ascii="Arial" w:hAnsi="Arial" w:cs="Arial"/>
          <w:lang w:eastAsia="en-US"/>
        </w:rPr>
        <w:t>Pulau</w:t>
      </w:r>
      <w:proofErr w:type="spellEnd"/>
      <w:r w:rsidR="002712D1" w:rsidRPr="171A9796">
        <w:rPr>
          <w:rFonts w:ascii="Arial" w:hAnsi="Arial" w:cs="Arial"/>
          <w:lang w:eastAsia="en-US"/>
        </w:rPr>
        <w:t xml:space="preserve"> </w:t>
      </w:r>
      <w:proofErr w:type="spellStart"/>
      <w:r w:rsidR="002712D1" w:rsidRPr="171A9796">
        <w:rPr>
          <w:rFonts w:ascii="Arial" w:hAnsi="Arial" w:cs="Arial"/>
          <w:lang w:eastAsia="en-US"/>
        </w:rPr>
        <w:t>Kempas</w:t>
      </w:r>
      <w:proofErr w:type="spellEnd"/>
      <w:r w:rsidR="002712D1" w:rsidRPr="171A9796">
        <w:rPr>
          <w:rFonts w:ascii="Arial" w:hAnsi="Arial" w:cs="Arial"/>
          <w:lang w:eastAsia="en-US"/>
        </w:rPr>
        <w:t xml:space="preserve">. </w:t>
      </w:r>
    </w:p>
    <w:p w14:paraId="7AA4977E" w14:textId="474E15FC" w:rsidR="002712D1" w:rsidRDefault="002712D1" w:rsidP="002712D1">
      <w:pPr>
        <w:spacing w:line="240" w:lineRule="auto"/>
        <w:rPr>
          <w:rFonts w:ascii="Arial" w:hAnsi="Arial" w:cs="Arial"/>
          <w:lang w:eastAsia="en-US"/>
        </w:rPr>
      </w:pPr>
      <w:r>
        <w:rPr>
          <w:rFonts w:ascii="Arial" w:hAnsi="Arial" w:cs="Arial"/>
          <w:lang w:eastAsia="en-US"/>
        </w:rPr>
        <w:t xml:space="preserve">In Malaysia, </w:t>
      </w:r>
      <w:r w:rsidRPr="00707583">
        <w:rPr>
          <w:rFonts w:ascii="Arial" w:hAnsi="Arial" w:cs="Arial"/>
          <w:lang w:eastAsia="en-US"/>
        </w:rPr>
        <w:t xml:space="preserve">the </w:t>
      </w:r>
      <w:r>
        <w:rPr>
          <w:rFonts w:ascii="Arial" w:hAnsi="Arial" w:cs="Arial"/>
          <w:lang w:eastAsia="en-US"/>
        </w:rPr>
        <w:t>“</w:t>
      </w:r>
      <w:r w:rsidRPr="00707583">
        <w:rPr>
          <w:rFonts w:ascii="Arial" w:hAnsi="Arial" w:cs="Arial"/>
          <w:lang w:eastAsia="en-US"/>
        </w:rPr>
        <w:t>gazetting</w:t>
      </w:r>
      <w:r>
        <w:rPr>
          <w:rFonts w:ascii="Arial" w:hAnsi="Arial" w:cs="Arial"/>
          <w:lang w:eastAsia="en-US"/>
        </w:rPr>
        <w:t>”</w:t>
      </w:r>
      <w:r w:rsidRPr="00707583">
        <w:rPr>
          <w:rFonts w:ascii="Arial" w:hAnsi="Arial" w:cs="Arial"/>
          <w:lang w:eastAsia="en-US"/>
        </w:rPr>
        <w:t xml:space="preserve"> of a land as </w:t>
      </w:r>
      <w:r>
        <w:rPr>
          <w:rFonts w:ascii="Arial" w:hAnsi="Arial" w:cs="Arial"/>
          <w:lang w:eastAsia="en-US"/>
        </w:rPr>
        <w:t xml:space="preserve">a </w:t>
      </w:r>
      <w:r w:rsidRPr="00707583">
        <w:rPr>
          <w:rFonts w:ascii="Arial" w:hAnsi="Arial" w:cs="Arial"/>
          <w:lang w:eastAsia="en-US"/>
        </w:rPr>
        <w:t xml:space="preserve">forest reserve ensures that the land cannot be used for urban development, agriculture or any kind of activity that would require the forest to be cleared. Degazetting a forest reserve removes this status opens </w:t>
      </w:r>
      <w:r w:rsidR="009C7C8D">
        <w:rPr>
          <w:rFonts w:ascii="Arial" w:hAnsi="Arial" w:cs="Arial"/>
          <w:lang w:eastAsia="en-US"/>
        </w:rPr>
        <w:t>the land</w:t>
      </w:r>
      <w:r w:rsidRPr="00707583">
        <w:rPr>
          <w:rFonts w:ascii="Arial" w:hAnsi="Arial" w:cs="Arial"/>
          <w:lang w:eastAsia="en-US"/>
        </w:rPr>
        <w:t xml:space="preserve"> up to commercial activity</w:t>
      </w:r>
      <w:r w:rsidR="009C7C8D">
        <w:rPr>
          <w:rFonts w:ascii="Arial" w:hAnsi="Arial" w:cs="Arial"/>
          <w:lang w:eastAsia="en-US"/>
        </w:rPr>
        <w:t>,</w:t>
      </w:r>
      <w:r w:rsidRPr="00707583">
        <w:rPr>
          <w:rFonts w:ascii="Arial" w:hAnsi="Arial" w:cs="Arial"/>
          <w:lang w:eastAsia="en-US"/>
        </w:rPr>
        <w:t xml:space="preserve"> and the displacement of</w:t>
      </w:r>
      <w:r w:rsidR="009C7C8D">
        <w:rPr>
          <w:rFonts w:ascii="Arial" w:hAnsi="Arial" w:cs="Arial"/>
          <w:lang w:eastAsia="en-US"/>
        </w:rPr>
        <w:t xml:space="preserve"> the</w:t>
      </w:r>
      <w:r w:rsidRPr="00707583">
        <w:rPr>
          <w:rFonts w:ascii="Arial" w:hAnsi="Arial" w:cs="Arial"/>
          <w:lang w:eastAsia="en-US"/>
        </w:rPr>
        <w:t xml:space="preserve"> communities residing there. </w:t>
      </w:r>
    </w:p>
    <w:p w14:paraId="26FFAA4C" w14:textId="38E6BCF5" w:rsidR="002712D1" w:rsidRPr="00A97E00" w:rsidRDefault="002712D1" w:rsidP="002712D1">
      <w:pPr>
        <w:spacing w:line="240" w:lineRule="auto"/>
        <w:rPr>
          <w:rFonts w:ascii="Arial" w:hAnsi="Arial" w:cs="Arial"/>
          <w:lang w:eastAsia="en-US"/>
        </w:rPr>
      </w:pPr>
      <w:r w:rsidRPr="171A9796">
        <w:rPr>
          <w:rFonts w:ascii="Arial" w:hAnsi="Arial" w:cs="Arial"/>
          <w:lang w:eastAsia="en-US"/>
        </w:rPr>
        <w:t xml:space="preserve">According to the community, the land has </w:t>
      </w:r>
      <w:r w:rsidR="009C7C8D">
        <w:rPr>
          <w:rFonts w:ascii="Arial" w:hAnsi="Arial" w:cs="Arial"/>
          <w:lang w:eastAsia="en-US"/>
        </w:rPr>
        <w:t xml:space="preserve">faced </w:t>
      </w:r>
      <w:r w:rsidRPr="171A9796">
        <w:rPr>
          <w:rFonts w:ascii="Arial" w:hAnsi="Arial" w:cs="Arial"/>
          <w:lang w:eastAsia="en-US"/>
        </w:rPr>
        <w:t xml:space="preserve">increasing threats </w:t>
      </w:r>
      <w:r w:rsidR="009C7C8D">
        <w:rPr>
          <w:rFonts w:ascii="Arial" w:hAnsi="Arial" w:cs="Arial"/>
          <w:lang w:eastAsia="en-US"/>
        </w:rPr>
        <w:t>from</w:t>
      </w:r>
      <w:r w:rsidRPr="171A9796">
        <w:rPr>
          <w:rFonts w:ascii="Arial" w:hAnsi="Arial" w:cs="Arial"/>
          <w:lang w:eastAsia="en-US"/>
        </w:rPr>
        <w:t xml:space="preserve"> development and logging </w:t>
      </w:r>
      <w:r w:rsidR="0046728D">
        <w:rPr>
          <w:rFonts w:ascii="Arial" w:hAnsi="Arial" w:cs="Arial"/>
          <w:lang w:eastAsia="en-US"/>
        </w:rPr>
        <w:t>over the</w:t>
      </w:r>
      <w:r w:rsidRPr="171A9796">
        <w:rPr>
          <w:rFonts w:ascii="Arial" w:hAnsi="Arial" w:cs="Arial"/>
          <w:lang w:eastAsia="en-US"/>
        </w:rPr>
        <w:t xml:space="preserve"> years</w:t>
      </w:r>
      <w:r>
        <w:rPr>
          <w:rFonts w:ascii="Arial" w:hAnsi="Arial" w:cs="Arial"/>
          <w:lang w:eastAsia="en-US"/>
        </w:rPr>
        <w:t xml:space="preserve">. </w:t>
      </w:r>
      <w:r w:rsidRPr="171A9796">
        <w:rPr>
          <w:rFonts w:ascii="Arial" w:hAnsi="Arial" w:cs="Arial"/>
          <w:lang w:eastAsia="en-US"/>
        </w:rPr>
        <w:t xml:space="preserve">In 2017, the Department of Orang </w:t>
      </w:r>
      <w:proofErr w:type="spellStart"/>
      <w:r w:rsidRPr="171A9796">
        <w:rPr>
          <w:rFonts w:ascii="Arial" w:hAnsi="Arial" w:cs="Arial"/>
          <w:lang w:eastAsia="en-US"/>
        </w:rPr>
        <w:t>Asli</w:t>
      </w:r>
      <w:proofErr w:type="spellEnd"/>
      <w:r w:rsidRPr="171A9796">
        <w:rPr>
          <w:rFonts w:ascii="Arial" w:hAnsi="Arial" w:cs="Arial"/>
          <w:lang w:eastAsia="en-US"/>
        </w:rPr>
        <w:t xml:space="preserve"> Development (JAKOA) applied for this area to be gazetted as Orang </w:t>
      </w:r>
      <w:proofErr w:type="spellStart"/>
      <w:r w:rsidRPr="171A9796">
        <w:rPr>
          <w:rFonts w:ascii="Arial" w:hAnsi="Arial" w:cs="Arial"/>
          <w:lang w:eastAsia="en-US"/>
        </w:rPr>
        <w:t>Asli</w:t>
      </w:r>
      <w:proofErr w:type="spellEnd"/>
      <w:r w:rsidRPr="171A9796">
        <w:rPr>
          <w:rFonts w:ascii="Arial" w:hAnsi="Arial" w:cs="Arial"/>
          <w:lang w:eastAsia="en-US"/>
        </w:rPr>
        <w:t xml:space="preserve"> land</w:t>
      </w:r>
      <w:r w:rsidR="009C7C8D">
        <w:rPr>
          <w:rFonts w:ascii="Arial" w:hAnsi="Arial" w:cs="Arial"/>
          <w:lang w:eastAsia="en-US"/>
        </w:rPr>
        <w:t xml:space="preserve">; the application is still waiting for </w:t>
      </w:r>
      <w:r w:rsidRPr="171A9796">
        <w:rPr>
          <w:rFonts w:ascii="Arial" w:hAnsi="Arial" w:cs="Arial"/>
          <w:lang w:eastAsia="en-US"/>
        </w:rPr>
        <w:t xml:space="preserve">government action. KLNFR is also a peat swamp </w:t>
      </w:r>
      <w:r w:rsidR="009C7C8D">
        <w:rPr>
          <w:rFonts w:ascii="Arial" w:hAnsi="Arial" w:cs="Arial"/>
          <w:lang w:eastAsia="en-US"/>
        </w:rPr>
        <w:t>forest, which</w:t>
      </w:r>
      <w:r w:rsidRPr="171A9796">
        <w:rPr>
          <w:rFonts w:ascii="Arial" w:hAnsi="Arial" w:cs="Arial"/>
          <w:lang w:eastAsia="en-US"/>
        </w:rPr>
        <w:t xml:space="preserve"> functions as an important ecosystem </w:t>
      </w:r>
      <w:r w:rsidR="0046728D">
        <w:rPr>
          <w:rFonts w:ascii="Arial" w:hAnsi="Arial" w:cs="Arial"/>
          <w:lang w:eastAsia="en-US"/>
        </w:rPr>
        <w:t>for</w:t>
      </w:r>
      <w:r w:rsidRPr="171A9796">
        <w:rPr>
          <w:rFonts w:ascii="Arial" w:hAnsi="Arial" w:cs="Arial"/>
          <w:lang w:eastAsia="en-US"/>
        </w:rPr>
        <w:t xml:space="preserve"> climate control. According to the Global Environment Centre, the proposed degazet</w:t>
      </w:r>
      <w:r w:rsidR="009C7C8D">
        <w:rPr>
          <w:rFonts w:ascii="Arial" w:hAnsi="Arial" w:cs="Arial"/>
          <w:lang w:eastAsia="en-US"/>
        </w:rPr>
        <w:t>ting</w:t>
      </w:r>
      <w:r w:rsidRPr="171A9796">
        <w:rPr>
          <w:rFonts w:ascii="Arial" w:hAnsi="Arial" w:cs="Arial"/>
          <w:lang w:eastAsia="en-US"/>
        </w:rPr>
        <w:t xml:space="preserve"> of KLNFR is not in line with the Selangor State Government's plan</w:t>
      </w:r>
      <w:r w:rsidR="009C7C8D">
        <w:rPr>
          <w:rFonts w:ascii="Arial" w:hAnsi="Arial" w:cs="Arial"/>
          <w:lang w:eastAsia="en-US"/>
        </w:rPr>
        <w:t>, outlined</w:t>
      </w:r>
      <w:r w:rsidRPr="171A9796">
        <w:rPr>
          <w:rFonts w:ascii="Arial" w:hAnsi="Arial" w:cs="Arial"/>
          <w:lang w:eastAsia="en-US"/>
        </w:rPr>
        <w:t xml:space="preserve"> in the 2035 State Structure Plan</w:t>
      </w:r>
      <w:r w:rsidR="009C7C8D">
        <w:rPr>
          <w:rFonts w:ascii="Arial" w:hAnsi="Arial" w:cs="Arial"/>
          <w:lang w:eastAsia="en-US"/>
        </w:rPr>
        <w:t>,</w:t>
      </w:r>
      <w:r w:rsidRPr="171A9796">
        <w:rPr>
          <w:rFonts w:ascii="Arial" w:hAnsi="Arial" w:cs="Arial"/>
          <w:lang w:eastAsia="en-US"/>
        </w:rPr>
        <w:t xml:space="preserve"> to maintain 32</w:t>
      </w:r>
      <w:r w:rsidR="0046728D">
        <w:rPr>
          <w:rFonts w:ascii="Arial" w:hAnsi="Arial" w:cs="Arial"/>
          <w:lang w:eastAsia="en-US"/>
        </w:rPr>
        <w:t xml:space="preserve"> per</w:t>
      </w:r>
      <w:r w:rsidR="009C7C8D">
        <w:rPr>
          <w:rFonts w:ascii="Arial" w:hAnsi="Arial" w:cs="Arial"/>
          <w:lang w:eastAsia="en-US"/>
        </w:rPr>
        <w:t xml:space="preserve"> </w:t>
      </w:r>
      <w:r w:rsidR="0046728D">
        <w:rPr>
          <w:rFonts w:ascii="Arial" w:hAnsi="Arial" w:cs="Arial"/>
          <w:lang w:eastAsia="en-US"/>
        </w:rPr>
        <w:t>cent</w:t>
      </w:r>
      <w:r w:rsidRPr="171A9796">
        <w:rPr>
          <w:rFonts w:ascii="Arial" w:hAnsi="Arial" w:cs="Arial"/>
          <w:lang w:eastAsia="en-US"/>
        </w:rPr>
        <w:t xml:space="preserve"> of the forest area in the State of Selangor.</w:t>
      </w:r>
    </w:p>
    <w:p w14:paraId="3934E167" w14:textId="0DDCB74F" w:rsidR="002712D1" w:rsidRDefault="002712D1" w:rsidP="002712D1">
      <w:pPr>
        <w:spacing w:line="240" w:lineRule="auto"/>
        <w:rPr>
          <w:rFonts w:ascii="Arial" w:hAnsi="Arial" w:cs="Arial"/>
          <w:lang w:eastAsia="en-US"/>
        </w:rPr>
      </w:pPr>
      <w:r w:rsidRPr="171A9796">
        <w:rPr>
          <w:rFonts w:ascii="Arial" w:hAnsi="Arial" w:cs="Arial"/>
          <w:lang w:eastAsia="en-US"/>
        </w:rPr>
        <w:t>Across Malaysia, extensive land development is adversely affecting Indigenous peoples, posing a threat to ancestral lands, traditional ways of life and a wide spectrum of human rights. The Indigenous peoples of Malaysia comprise over 67 ethnic groups</w:t>
      </w:r>
      <w:r w:rsidR="0046728D">
        <w:rPr>
          <w:rFonts w:ascii="Arial" w:hAnsi="Arial" w:cs="Arial"/>
          <w:lang w:eastAsia="en-US"/>
        </w:rPr>
        <w:t>,</w:t>
      </w:r>
      <w:r w:rsidRPr="171A9796">
        <w:rPr>
          <w:rFonts w:ascii="Arial" w:hAnsi="Arial" w:cs="Arial"/>
          <w:lang w:eastAsia="en-US"/>
        </w:rPr>
        <w:t xml:space="preserve"> composing 14</w:t>
      </w:r>
      <w:r w:rsidR="0046728D">
        <w:rPr>
          <w:rFonts w:ascii="Arial" w:hAnsi="Arial" w:cs="Arial"/>
          <w:lang w:eastAsia="en-US"/>
        </w:rPr>
        <w:t xml:space="preserve"> per</w:t>
      </w:r>
      <w:r w:rsidR="009C7C8D">
        <w:rPr>
          <w:rFonts w:ascii="Arial" w:hAnsi="Arial" w:cs="Arial"/>
          <w:lang w:eastAsia="en-US"/>
        </w:rPr>
        <w:t xml:space="preserve"> </w:t>
      </w:r>
      <w:r w:rsidR="0046728D">
        <w:rPr>
          <w:rFonts w:ascii="Arial" w:hAnsi="Arial" w:cs="Arial"/>
          <w:lang w:eastAsia="en-US"/>
        </w:rPr>
        <w:t>cent</w:t>
      </w:r>
      <w:r w:rsidRPr="171A9796">
        <w:rPr>
          <w:rFonts w:ascii="Arial" w:hAnsi="Arial" w:cs="Arial"/>
          <w:lang w:eastAsia="en-US"/>
        </w:rPr>
        <w:t xml:space="preserve"> of the country’s population. They reside in almost every state and territory within the Federation and are afforded special recognition in the country’s constitution. Despite this, they continue to suffer from disproportionate levels of poverty and ongoing social exclusion, </w:t>
      </w:r>
      <w:r w:rsidR="0046728D">
        <w:rPr>
          <w:rFonts w:ascii="Arial" w:hAnsi="Arial" w:cs="Arial"/>
          <w:lang w:eastAsia="en-US"/>
        </w:rPr>
        <w:t>due in part</w:t>
      </w:r>
      <w:r w:rsidRPr="171A9796">
        <w:rPr>
          <w:rFonts w:ascii="Arial" w:hAnsi="Arial" w:cs="Arial"/>
          <w:lang w:eastAsia="en-US"/>
        </w:rPr>
        <w:t xml:space="preserve"> to an absence of formal recognition of their land</w:t>
      </w:r>
      <w:r w:rsidR="0046728D">
        <w:rPr>
          <w:rFonts w:ascii="Arial" w:hAnsi="Arial" w:cs="Arial"/>
          <w:lang w:eastAsia="en-US"/>
        </w:rPr>
        <w:t>,</w:t>
      </w:r>
      <w:r w:rsidRPr="171A9796">
        <w:rPr>
          <w:rFonts w:ascii="Arial" w:hAnsi="Arial" w:cs="Arial"/>
          <w:lang w:eastAsia="en-US"/>
        </w:rPr>
        <w:t xml:space="preserve"> as well as a lack of consultation and free, prior and informed consent on proposals to expropriate their land.</w:t>
      </w:r>
      <w:r w:rsidRPr="00AE4E6C">
        <w:t xml:space="preserve"> </w:t>
      </w:r>
      <w:r w:rsidRPr="171A9796">
        <w:rPr>
          <w:rFonts w:ascii="Arial" w:hAnsi="Arial" w:cs="Arial"/>
          <w:lang w:eastAsia="en-US"/>
        </w:rPr>
        <w:t xml:space="preserve">This makes it difficult, if not impossible, for communities to oppose development once it has started. In their attempt to defend, protect and promote the land rights of Indigenous peoples, human rights defenders face harassment, intimidation, arrest, and even death. </w:t>
      </w:r>
    </w:p>
    <w:p w14:paraId="3CB8044F" w14:textId="3E8C431F" w:rsidR="002712D1" w:rsidRPr="007212BB" w:rsidRDefault="002712D1" w:rsidP="002712D1">
      <w:pPr>
        <w:spacing w:line="240" w:lineRule="auto"/>
        <w:rPr>
          <w:rFonts w:ascii="Arial" w:hAnsi="Arial" w:cs="Arial"/>
          <w:lang w:eastAsia="en-US"/>
        </w:rPr>
      </w:pPr>
      <w:r w:rsidRPr="00707583">
        <w:rPr>
          <w:rFonts w:ascii="Arial" w:hAnsi="Arial" w:cs="Arial"/>
          <w:lang w:eastAsia="en-US"/>
        </w:rPr>
        <w:t xml:space="preserve">The Malaysian </w:t>
      </w:r>
      <w:r w:rsidR="0046728D">
        <w:rPr>
          <w:rFonts w:ascii="Arial" w:hAnsi="Arial" w:cs="Arial"/>
          <w:lang w:eastAsia="en-US"/>
        </w:rPr>
        <w:t>G</w:t>
      </w:r>
      <w:r w:rsidRPr="00707583">
        <w:rPr>
          <w:rFonts w:ascii="Arial" w:hAnsi="Arial" w:cs="Arial"/>
          <w:lang w:eastAsia="en-US"/>
        </w:rPr>
        <w:t>overnment voted in favour of the United Nations Declaration of the Rights of Indigenous Peoples (UNDRIP) in 2007, which obligates it to respect the rights of Indigenous peoples to self-determination and the right to free, prior and informed consent. The Malaysian government also ratifie</w:t>
      </w:r>
      <w:bookmarkStart w:id="0" w:name="_GoBack"/>
      <w:bookmarkEnd w:id="0"/>
      <w:r w:rsidRPr="00707583">
        <w:rPr>
          <w:rFonts w:ascii="Arial" w:hAnsi="Arial" w:cs="Arial"/>
          <w:lang w:eastAsia="en-US"/>
        </w:rPr>
        <w:t>d the Convention on the Rights of the Child (CRC) in 1995. The UN Committee on the Rights of the Child that oversees the convention stated</w:t>
      </w:r>
      <w:r w:rsidR="00835DBE">
        <w:rPr>
          <w:rFonts w:ascii="Arial" w:hAnsi="Arial" w:cs="Arial"/>
          <w:lang w:eastAsia="en-US"/>
        </w:rPr>
        <w:t xml:space="preserve"> that,</w:t>
      </w:r>
      <w:r w:rsidRPr="00707583">
        <w:rPr>
          <w:rFonts w:ascii="Arial" w:hAnsi="Arial" w:cs="Arial"/>
          <w:lang w:eastAsia="en-US"/>
        </w:rPr>
        <w:t xml:space="preserve"> “the use of traditional land is of significant importance to [Indigenous children’s] development and enjoyment of culture”, and that </w:t>
      </w:r>
      <w:r w:rsidR="0046728D">
        <w:rPr>
          <w:rFonts w:ascii="Arial" w:hAnsi="Arial" w:cs="Arial"/>
          <w:lang w:eastAsia="en-US"/>
        </w:rPr>
        <w:t>S</w:t>
      </w:r>
      <w:r w:rsidRPr="00707583">
        <w:rPr>
          <w:rFonts w:ascii="Arial" w:hAnsi="Arial" w:cs="Arial"/>
          <w:lang w:eastAsia="en-US"/>
        </w:rPr>
        <w:t xml:space="preserve">tates who have ratified the convention should </w:t>
      </w:r>
      <w:r w:rsidR="00835DBE">
        <w:rPr>
          <w:rFonts w:ascii="Arial" w:hAnsi="Arial" w:cs="Arial"/>
          <w:lang w:eastAsia="en-US"/>
        </w:rPr>
        <w:t>“</w:t>
      </w:r>
      <w:r w:rsidRPr="00707583">
        <w:rPr>
          <w:rFonts w:ascii="Arial" w:hAnsi="Arial" w:cs="Arial"/>
          <w:lang w:eastAsia="en-US"/>
        </w:rPr>
        <w:t>closely consider the cultural significance of traditional land and the quality of the natural environment”</w:t>
      </w:r>
      <w:r w:rsidR="0046728D">
        <w:rPr>
          <w:rFonts w:ascii="Arial" w:hAnsi="Arial" w:cs="Arial"/>
          <w:lang w:eastAsia="en-US"/>
        </w:rPr>
        <w:t>.</w:t>
      </w:r>
    </w:p>
    <w:p w14:paraId="7A8A2702" w14:textId="77777777" w:rsidR="002712D1" w:rsidRDefault="002712D1" w:rsidP="002712D1">
      <w:pPr>
        <w:spacing w:after="0" w:line="240" w:lineRule="auto"/>
        <w:rPr>
          <w:rFonts w:ascii="Arial" w:hAnsi="Arial" w:cs="Arial"/>
          <w:sz w:val="20"/>
          <w:szCs w:val="20"/>
        </w:rPr>
      </w:pPr>
      <w:r>
        <w:rPr>
          <w:rFonts w:ascii="Arial" w:hAnsi="Arial" w:cs="Arial"/>
          <w:szCs w:val="20"/>
          <w:lang w:eastAsia="en-US"/>
        </w:rPr>
        <w:br/>
      </w:r>
      <w:r w:rsidRPr="008F0446">
        <w:rPr>
          <w:rFonts w:ascii="Arial" w:hAnsi="Arial" w:cs="Arial"/>
          <w:b/>
          <w:sz w:val="20"/>
          <w:szCs w:val="20"/>
        </w:rPr>
        <w:t>PREFERRED LANGUAGE TO ADDRESS TARGET:</w:t>
      </w:r>
      <w:r>
        <w:rPr>
          <w:rFonts w:ascii="Arial" w:hAnsi="Arial" w:cs="Arial"/>
          <w:b/>
          <w:sz w:val="20"/>
          <w:szCs w:val="20"/>
        </w:rPr>
        <w:t xml:space="preserve"> </w:t>
      </w:r>
      <w:r>
        <w:rPr>
          <w:rFonts w:ascii="Arial" w:hAnsi="Arial" w:cs="Arial"/>
          <w:sz w:val="20"/>
          <w:szCs w:val="20"/>
        </w:rPr>
        <w:t>English, Bahasa Malaysia</w:t>
      </w:r>
    </w:p>
    <w:p w14:paraId="21076F8A" w14:textId="77777777" w:rsidR="002712D1" w:rsidRPr="008F0446" w:rsidRDefault="002712D1" w:rsidP="002712D1">
      <w:pPr>
        <w:spacing w:after="0" w:line="240" w:lineRule="auto"/>
        <w:rPr>
          <w:rFonts w:ascii="Arial" w:hAnsi="Arial" w:cs="Arial"/>
          <w:color w:val="0070C0"/>
          <w:sz w:val="20"/>
          <w:szCs w:val="20"/>
        </w:rPr>
      </w:pPr>
    </w:p>
    <w:p w14:paraId="354EC5B1" w14:textId="77777777" w:rsidR="002712D1" w:rsidRDefault="002712D1" w:rsidP="002712D1">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Pr="00A36EAB">
        <w:rPr>
          <w:rFonts w:ascii="Arial" w:hAnsi="Arial" w:cs="Arial"/>
          <w:bCs/>
          <w:sz w:val="20"/>
          <w:szCs w:val="20"/>
        </w:rPr>
        <w:t>5</w:t>
      </w:r>
      <w:r>
        <w:rPr>
          <w:rFonts w:ascii="Arial" w:hAnsi="Arial" w:cs="Arial"/>
          <w:sz w:val="20"/>
          <w:szCs w:val="20"/>
        </w:rPr>
        <w:t xml:space="preserve"> March 2020 </w:t>
      </w:r>
      <w:r w:rsidRPr="0082127B">
        <w:rPr>
          <w:rFonts w:ascii="Arial" w:hAnsi="Arial" w:cs="Arial"/>
          <w:sz w:val="20"/>
          <w:szCs w:val="20"/>
        </w:rPr>
        <w:t xml:space="preserve"> </w:t>
      </w:r>
    </w:p>
    <w:p w14:paraId="2A02F8DC" w14:textId="77777777" w:rsidR="002712D1" w:rsidRPr="008F0446" w:rsidRDefault="002712D1" w:rsidP="002712D1">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4F11D66E" w14:textId="77777777" w:rsidR="002712D1" w:rsidRPr="008F0446" w:rsidRDefault="002712D1" w:rsidP="002712D1">
      <w:pPr>
        <w:spacing w:after="0" w:line="240" w:lineRule="auto"/>
        <w:rPr>
          <w:rFonts w:ascii="Arial" w:hAnsi="Arial" w:cs="Arial"/>
          <w:b/>
          <w:sz w:val="20"/>
          <w:szCs w:val="20"/>
        </w:rPr>
      </w:pPr>
    </w:p>
    <w:p w14:paraId="7A5C10E0" w14:textId="769FE78B" w:rsidR="002712D1" w:rsidRDefault="002712D1" w:rsidP="002712D1">
      <w:pPr>
        <w:spacing w:after="0" w:line="240" w:lineRule="auto"/>
        <w:rPr>
          <w:rFonts w:ascii="Arial" w:hAnsi="Arial" w:cs="Arial"/>
          <w:b/>
          <w:sz w:val="20"/>
          <w:szCs w:val="20"/>
        </w:rPr>
      </w:pPr>
      <w:r w:rsidRPr="008F0446">
        <w:rPr>
          <w:rFonts w:ascii="Arial" w:hAnsi="Arial" w:cs="Arial"/>
          <w:b/>
          <w:sz w:val="20"/>
          <w:szCs w:val="20"/>
        </w:rPr>
        <w:t xml:space="preserve">NAME AND PREFFERED PRONOUN: </w:t>
      </w:r>
      <w:r>
        <w:rPr>
          <w:rFonts w:ascii="Arial" w:hAnsi="Arial" w:cs="Arial"/>
          <w:b/>
          <w:sz w:val="20"/>
          <w:szCs w:val="20"/>
        </w:rPr>
        <w:t>Group (they/them)</w:t>
      </w:r>
    </w:p>
    <w:p w14:paraId="6F82B2A9" w14:textId="040CDE48" w:rsidR="0046728D" w:rsidRDefault="0046728D" w:rsidP="002712D1">
      <w:pPr>
        <w:spacing w:after="0" w:line="240" w:lineRule="auto"/>
        <w:rPr>
          <w:rFonts w:ascii="Arial" w:hAnsi="Arial" w:cs="Arial"/>
          <w:b/>
          <w:sz w:val="20"/>
          <w:szCs w:val="20"/>
        </w:rPr>
      </w:pPr>
    </w:p>
    <w:p w14:paraId="7CB81E62" w14:textId="01FB1AE7" w:rsidR="0046728D" w:rsidRPr="006D70A0" w:rsidRDefault="0046728D" w:rsidP="002712D1">
      <w:pPr>
        <w:spacing w:after="0" w:line="240" w:lineRule="auto"/>
        <w:rPr>
          <w:rFonts w:ascii="Arial" w:hAnsi="Arial" w:cs="Arial"/>
          <w:sz w:val="20"/>
          <w:szCs w:val="20"/>
        </w:rPr>
      </w:pPr>
      <w:r>
        <w:rPr>
          <w:rFonts w:ascii="Arial" w:hAnsi="Arial" w:cs="Arial"/>
          <w:b/>
          <w:sz w:val="20"/>
          <w:szCs w:val="20"/>
        </w:rPr>
        <w:t xml:space="preserve">ADDITIONAL TARGETS: </w:t>
      </w:r>
      <w:r w:rsidRPr="0046728D">
        <w:rPr>
          <w:rFonts w:ascii="Arial" w:hAnsi="Arial" w:cs="Arial"/>
          <w:bCs/>
          <w:sz w:val="20"/>
          <w:szCs w:val="20"/>
        </w:rPr>
        <w:t xml:space="preserve">High Commissioner Datuk Mohamad </w:t>
      </w:r>
      <w:proofErr w:type="spellStart"/>
      <w:r w:rsidRPr="0046728D">
        <w:rPr>
          <w:rFonts w:ascii="Arial" w:hAnsi="Arial" w:cs="Arial"/>
          <w:bCs/>
          <w:sz w:val="20"/>
          <w:szCs w:val="20"/>
        </w:rPr>
        <w:t>Sadik</w:t>
      </w:r>
      <w:proofErr w:type="spellEnd"/>
      <w:r w:rsidRPr="0046728D">
        <w:rPr>
          <w:rFonts w:ascii="Arial" w:hAnsi="Arial" w:cs="Arial"/>
          <w:bCs/>
          <w:sz w:val="20"/>
          <w:szCs w:val="20"/>
        </w:rPr>
        <w:t xml:space="preserve"> </w:t>
      </w:r>
      <w:proofErr w:type="spellStart"/>
      <w:r w:rsidRPr="0046728D">
        <w:rPr>
          <w:rFonts w:ascii="Arial" w:hAnsi="Arial" w:cs="Arial"/>
          <w:bCs/>
          <w:sz w:val="20"/>
          <w:szCs w:val="20"/>
        </w:rPr>
        <w:t>Kethergany</w:t>
      </w:r>
      <w:proofErr w:type="spellEnd"/>
      <w:r w:rsidRPr="0046728D">
        <w:rPr>
          <w:rFonts w:ascii="Arial" w:hAnsi="Arial" w:cs="Arial"/>
          <w:bCs/>
          <w:sz w:val="20"/>
          <w:szCs w:val="20"/>
        </w:rPr>
        <w:t>, Malaysian High Commission, 45 Belgrave Square, Belgravia, London SW1X 8QT</w:t>
      </w:r>
    </w:p>
    <w:p w14:paraId="39005630" w14:textId="77777777" w:rsidR="002712D1" w:rsidRPr="008F0446" w:rsidRDefault="002712D1" w:rsidP="002712D1">
      <w:pPr>
        <w:spacing w:after="0" w:line="240" w:lineRule="auto"/>
        <w:rPr>
          <w:rFonts w:ascii="Arial" w:hAnsi="Arial" w:cs="Arial"/>
          <w:b/>
          <w:sz w:val="20"/>
          <w:szCs w:val="20"/>
        </w:rPr>
      </w:pPr>
    </w:p>
    <w:p w14:paraId="5CF7502B" w14:textId="77777777" w:rsidR="002712D1" w:rsidRDefault="002712D1" w:rsidP="002712D1">
      <w:pPr>
        <w:spacing w:line="240" w:lineRule="auto"/>
      </w:pPr>
    </w:p>
    <w:p w14:paraId="16CB6E92" w14:textId="77777777" w:rsidR="002D45FD" w:rsidRPr="002712D1" w:rsidRDefault="00835DBE" w:rsidP="002712D1"/>
    <w:sectPr w:rsidR="002D45FD" w:rsidRPr="002712D1" w:rsidSect="003364BA">
      <w:headerReference w:type="even" r:id="rId7"/>
      <w:headerReference w:type="default" r:id="rId8"/>
      <w:footerReference w:type="even" r:id="rId9"/>
      <w:footerReference w:type="default" r:id="rId10"/>
      <w:headerReference w:type="first" r:id="rId11"/>
      <w:footerReference w:type="first" r:id="rId12"/>
      <w:pgSz w:w="11906" w:h="16838"/>
      <w:pgMar w:top="1440" w:right="1361" w:bottom="1440" w:left="13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5577A" w14:textId="77777777" w:rsidR="00B209DB" w:rsidRDefault="00B209DB" w:rsidP="00C30CC7">
      <w:pPr>
        <w:spacing w:after="0" w:line="240" w:lineRule="auto"/>
      </w:pPr>
      <w:r>
        <w:separator/>
      </w:r>
    </w:p>
  </w:endnote>
  <w:endnote w:type="continuationSeparator" w:id="0">
    <w:p w14:paraId="123ABA87" w14:textId="77777777" w:rsidR="00B209DB" w:rsidRDefault="00B209DB" w:rsidP="00C30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1C7A3" w14:textId="77777777" w:rsidR="0046728D" w:rsidRDefault="00467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AB369" w14:textId="77777777" w:rsidR="0046728D" w:rsidRDefault="00467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18324" w14:textId="77777777" w:rsidR="0046728D" w:rsidRDefault="00467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0189C" w14:textId="77777777" w:rsidR="00B209DB" w:rsidRDefault="00B209DB" w:rsidP="00C30CC7">
      <w:pPr>
        <w:spacing w:after="0" w:line="240" w:lineRule="auto"/>
      </w:pPr>
      <w:r>
        <w:separator/>
      </w:r>
    </w:p>
  </w:footnote>
  <w:footnote w:type="continuationSeparator" w:id="0">
    <w:p w14:paraId="0CDAEE65" w14:textId="77777777" w:rsidR="00B209DB" w:rsidRDefault="00B209DB" w:rsidP="00C30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73A4B" w14:textId="77777777" w:rsidR="0046728D" w:rsidRDefault="00467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12D4F" w14:textId="77777777" w:rsidR="00C30CC7" w:rsidRDefault="00C30CC7" w:rsidP="00C30CC7">
    <w:pPr>
      <w:tabs>
        <w:tab w:val="left" w:pos="6060"/>
        <w:tab w:val="right" w:pos="10203"/>
      </w:tabs>
      <w:spacing w:after="0"/>
      <w:rPr>
        <w:sz w:val="16"/>
        <w:szCs w:val="16"/>
      </w:rPr>
    </w:pPr>
    <w:r>
      <w:rPr>
        <w:sz w:val="16"/>
        <w:szCs w:val="16"/>
      </w:rPr>
      <w:t xml:space="preserve">First UA: 23/20 Index: </w:t>
    </w:r>
    <w:r w:rsidRPr="00E270A7">
      <w:rPr>
        <w:sz w:val="16"/>
        <w:szCs w:val="16"/>
      </w:rPr>
      <w:t xml:space="preserve">ASA 28/1835/2020 </w:t>
    </w:r>
    <w:r w:rsidR="003364BA">
      <w:rPr>
        <w:sz w:val="16"/>
        <w:szCs w:val="16"/>
      </w:rPr>
      <w:t>Malaysia</w:t>
    </w:r>
    <w:r w:rsidR="003364BA">
      <w:rPr>
        <w:sz w:val="16"/>
        <w:szCs w:val="16"/>
      </w:rPr>
      <w:tab/>
    </w:r>
    <w:r w:rsidR="003364BA">
      <w:rPr>
        <w:sz w:val="16"/>
        <w:szCs w:val="16"/>
      </w:rPr>
      <w:tab/>
      <w:t>Date: 25</w:t>
    </w:r>
    <w:r>
      <w:rPr>
        <w:sz w:val="16"/>
        <w:szCs w:val="16"/>
      </w:rPr>
      <w:t xml:space="preserve"> February 2020</w:t>
    </w:r>
  </w:p>
  <w:p w14:paraId="2D240BA3" w14:textId="77777777" w:rsidR="00C30CC7" w:rsidRDefault="00C30C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2C5D2" w14:textId="77777777" w:rsidR="0046728D" w:rsidRDefault="00467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C2B46"/>
    <w:multiLevelType w:val="hybridMultilevel"/>
    <w:tmpl w:val="2438D57E"/>
    <w:lvl w:ilvl="0" w:tplc="FFFFFFFF">
      <w:numFmt w:val="bullet"/>
      <w:lvlText w:val=""/>
      <w:lvlJc w:val="left"/>
      <w:pPr>
        <w:ind w:left="720" w:hanging="360"/>
      </w:pPr>
      <w:rPr>
        <w:rFonts w:ascii="Symbol" w:hAnsi="Symbol" w:hint="default"/>
        <w:b w:val="0"/>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CC7"/>
    <w:rsid w:val="00177A99"/>
    <w:rsid w:val="002712D1"/>
    <w:rsid w:val="003364BA"/>
    <w:rsid w:val="003B7100"/>
    <w:rsid w:val="0046728D"/>
    <w:rsid w:val="00835DBE"/>
    <w:rsid w:val="009C7C8D"/>
    <w:rsid w:val="009D371B"/>
    <w:rsid w:val="00B209DB"/>
    <w:rsid w:val="00C00801"/>
    <w:rsid w:val="00C30CC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2CB2"/>
  <w15:chartTrackingRefBased/>
  <w15:docId w15:val="{A61F9A9C-CCA1-48B2-907F-7753E4A7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4BA"/>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0C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30CC7"/>
  </w:style>
  <w:style w:type="paragraph" w:styleId="Footer">
    <w:name w:val="footer"/>
    <w:basedOn w:val="Normal"/>
    <w:link w:val="FooterChar"/>
    <w:uiPriority w:val="99"/>
    <w:unhideWhenUsed/>
    <w:rsid w:val="00C30C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30CC7"/>
  </w:style>
  <w:style w:type="paragraph" w:customStyle="1" w:styleId="AIBoxHeading">
    <w:name w:val="AI Box Heading"/>
    <w:basedOn w:val="Normal"/>
    <w:rsid w:val="003364BA"/>
    <w:pPr>
      <w:shd w:val="clear" w:color="auto" w:fill="D9D9D9"/>
      <w:spacing w:after="0"/>
    </w:pPr>
    <w:rPr>
      <w:rFonts w:ascii="Amnesty Trade Gothic Cn" w:hAnsi="Amnesty Trade Gothic Cn"/>
      <w:b/>
      <w:caps/>
      <w:sz w:val="32"/>
    </w:rPr>
  </w:style>
  <w:style w:type="paragraph" w:styleId="ListParagraph">
    <w:name w:val="List Paragraph"/>
    <w:basedOn w:val="Normal"/>
    <w:uiPriority w:val="34"/>
    <w:qFormat/>
    <w:rsid w:val="003364BA"/>
    <w:pPr>
      <w:ind w:left="720"/>
      <w:contextualSpacing/>
    </w:pPr>
  </w:style>
  <w:style w:type="paragraph" w:customStyle="1" w:styleId="AIUrgentActionTopHeading">
    <w:name w:val="AI Urgent Action Top Heading"/>
    <w:basedOn w:val="Normal"/>
    <w:rsid w:val="003364BA"/>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3364BA"/>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3364BA"/>
    <w:rPr>
      <w:sz w:val="16"/>
      <w:szCs w:val="16"/>
    </w:rPr>
  </w:style>
  <w:style w:type="paragraph" w:styleId="CommentText">
    <w:name w:val="annotation text"/>
    <w:basedOn w:val="Normal"/>
    <w:link w:val="CommentTextChar"/>
    <w:uiPriority w:val="99"/>
    <w:semiHidden/>
    <w:unhideWhenUsed/>
    <w:rsid w:val="003364BA"/>
    <w:pPr>
      <w:widowControl/>
      <w:suppressAutoHyphens w:val="0"/>
      <w:spacing w:after="160" w:line="240" w:lineRule="auto"/>
    </w:pPr>
    <w:rPr>
      <w:rFonts w:asciiTheme="minorHAnsi" w:eastAsiaTheme="minorHAnsi" w:hAnsiTheme="minorHAnsi" w:cstheme="minorBidi"/>
      <w:color w:val="auto"/>
      <w:sz w:val="20"/>
      <w:szCs w:val="20"/>
      <w:lang w:val="en-MY" w:eastAsia="en-US"/>
    </w:rPr>
  </w:style>
  <w:style w:type="character" w:customStyle="1" w:styleId="CommentTextChar">
    <w:name w:val="Comment Text Char"/>
    <w:basedOn w:val="DefaultParagraphFont"/>
    <w:link w:val="CommentText"/>
    <w:uiPriority w:val="99"/>
    <w:semiHidden/>
    <w:rsid w:val="003364BA"/>
    <w:rPr>
      <w:rFonts w:eastAsiaTheme="minorHAnsi"/>
      <w:sz w:val="20"/>
      <w:szCs w:val="20"/>
      <w:lang w:val="en-MY" w:eastAsia="en-US"/>
    </w:rPr>
  </w:style>
  <w:style w:type="paragraph" w:styleId="BalloonText">
    <w:name w:val="Balloon Text"/>
    <w:basedOn w:val="Normal"/>
    <w:link w:val="BalloonTextChar"/>
    <w:uiPriority w:val="99"/>
    <w:semiHidden/>
    <w:unhideWhenUsed/>
    <w:rsid w:val="003364BA"/>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364BA"/>
    <w:rPr>
      <w:rFonts w:ascii="Segoe UI" w:eastAsia="MS Mincho" w:hAnsi="Segoe UI" w:cs="Segoe UI"/>
      <w:color w:val="00000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Linsey McFadden</cp:lastModifiedBy>
  <cp:revision>4</cp:revision>
  <dcterms:created xsi:type="dcterms:W3CDTF">2020-02-25T13:01:00Z</dcterms:created>
  <dcterms:modified xsi:type="dcterms:W3CDTF">2020-03-17T09:29:00Z</dcterms:modified>
</cp:coreProperties>
</file>