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B7" w:rsidRDefault="004D65B7" w:rsidP="00DF57D3">
      <w:pPr>
        <w:pStyle w:val="Default"/>
        <w:rPr>
          <w:rFonts w:ascii="Amnesty Trade Gothic Cn" w:hAnsi="Amnesty Trade Gothic Cn" w:cstheme="minorBidi"/>
          <w:color w:val="auto"/>
          <w:sz w:val="18"/>
          <w:szCs w:val="18"/>
        </w:rPr>
      </w:pPr>
    </w:p>
    <w:p w:rsidR="00E82F83" w:rsidRDefault="00E82F83" w:rsidP="00DF57D3">
      <w:pPr>
        <w:pStyle w:val="Default"/>
        <w:rPr>
          <w:rFonts w:ascii="Amnesty Trade Gothic Cn" w:hAnsi="Amnesty Trade Gothic Cn" w:cstheme="minorBidi"/>
          <w:color w:val="auto"/>
          <w:sz w:val="18"/>
          <w:szCs w:val="18"/>
        </w:rPr>
      </w:pPr>
    </w:p>
    <w:p w:rsidR="004504E6" w:rsidRPr="00682D48" w:rsidRDefault="004504E6" w:rsidP="004504E6">
      <w:pPr>
        <w:jc w:val="both"/>
        <w:rPr>
          <w:rFonts w:ascii="Arial" w:hAnsi="Arial" w:cs="Arial"/>
          <w:b/>
          <w:sz w:val="32"/>
          <w:szCs w:val="32"/>
          <w:u w:val="single"/>
        </w:rPr>
      </w:pPr>
      <w:r w:rsidRPr="00682D48">
        <w:rPr>
          <w:rFonts w:ascii="Arial" w:hAnsi="Arial" w:cs="Arial"/>
          <w:b/>
          <w:sz w:val="32"/>
          <w:szCs w:val="32"/>
          <w:u w:val="single"/>
        </w:rPr>
        <w:t>Amnesty Campaigns / Strategy</w:t>
      </w:r>
    </w:p>
    <w:p w:rsidR="007313DE" w:rsidRDefault="005259C5" w:rsidP="00431C04">
      <w:pPr>
        <w:spacing w:line="276" w:lineRule="auto"/>
        <w:rPr>
          <w:rFonts w:ascii="Arial" w:hAnsi="Arial" w:cs="Arial"/>
          <w:bCs/>
        </w:rPr>
      </w:pPr>
      <w:r>
        <w:rPr>
          <w:rFonts w:ascii="Arial Black" w:hAnsi="Arial Black" w:cs="Arial"/>
          <w:bCs/>
        </w:rPr>
        <w:tab/>
      </w:r>
      <w:r w:rsidR="007A7B18">
        <w:rPr>
          <w:rFonts w:ascii="Arial Black" w:hAnsi="Arial Black" w:cs="Arial"/>
          <w:bCs/>
        </w:rPr>
        <w:t>‘</w:t>
      </w:r>
      <w:r w:rsidR="00336EC3">
        <w:rPr>
          <w:rFonts w:ascii="Arial Black" w:hAnsi="Arial Black" w:cs="Arial"/>
          <w:bCs/>
        </w:rPr>
        <w:t>OCCUPATION 50</w:t>
      </w:r>
      <w:r w:rsidR="007A7B18">
        <w:rPr>
          <w:rFonts w:ascii="Arial Black" w:hAnsi="Arial Black" w:cs="Arial"/>
          <w:bCs/>
        </w:rPr>
        <w:t xml:space="preserve">’ </w:t>
      </w:r>
      <w:r w:rsidR="00817D66">
        <w:rPr>
          <w:rFonts w:ascii="Arial Black" w:hAnsi="Arial Black" w:cs="Arial"/>
          <w:bCs/>
        </w:rPr>
        <w:t>–</w:t>
      </w:r>
      <w:r w:rsidR="009619D0">
        <w:rPr>
          <w:rFonts w:ascii="Arial Black" w:hAnsi="Arial Black" w:cs="Arial"/>
          <w:bCs/>
        </w:rPr>
        <w:t xml:space="preserve"> </w:t>
      </w:r>
      <w:r w:rsidR="00817D66" w:rsidRPr="00817D66">
        <w:rPr>
          <w:rFonts w:ascii="Arial" w:hAnsi="Arial" w:cs="Arial"/>
          <w:bCs/>
        </w:rPr>
        <w:t>This campaign</w:t>
      </w:r>
      <w:r w:rsidR="00817D66">
        <w:rPr>
          <w:rFonts w:ascii="Arial" w:hAnsi="Arial" w:cs="Arial"/>
          <w:bCs/>
        </w:rPr>
        <w:t xml:space="preserve"> continues</w:t>
      </w:r>
      <w:r w:rsidR="003C711E">
        <w:rPr>
          <w:rFonts w:ascii="Arial" w:hAnsi="Arial" w:cs="Arial"/>
          <w:bCs/>
        </w:rPr>
        <w:t xml:space="preserve"> following the statement from </w:t>
      </w:r>
      <w:proofErr w:type="spellStart"/>
      <w:r w:rsidR="003C711E">
        <w:rPr>
          <w:rFonts w:ascii="Arial" w:hAnsi="Arial" w:cs="Arial"/>
          <w:bCs/>
        </w:rPr>
        <w:t>AirBnB</w:t>
      </w:r>
      <w:proofErr w:type="spellEnd"/>
      <w:r w:rsidR="003C711E">
        <w:rPr>
          <w:rFonts w:ascii="Arial" w:hAnsi="Arial" w:cs="Arial"/>
          <w:bCs/>
        </w:rPr>
        <w:t xml:space="preserve"> that they will </w:t>
      </w:r>
      <w:r w:rsidR="00B8548F">
        <w:rPr>
          <w:rFonts w:ascii="Arial" w:hAnsi="Arial" w:cs="Arial"/>
          <w:bCs/>
        </w:rPr>
        <w:t>remove their bookings listed in the illegal colonies in the West Bank. (Firm action is</w:t>
      </w:r>
      <w:r w:rsidR="004103C0">
        <w:rPr>
          <w:rFonts w:ascii="Arial" w:hAnsi="Arial" w:cs="Arial"/>
          <w:bCs/>
        </w:rPr>
        <w:t>, however,</w:t>
      </w:r>
      <w:r w:rsidR="00B8548F">
        <w:rPr>
          <w:rFonts w:ascii="Arial" w:hAnsi="Arial" w:cs="Arial"/>
          <w:bCs/>
        </w:rPr>
        <w:t xml:space="preserve"> still awaited from </w:t>
      </w:r>
      <w:r w:rsidR="00FA6D5D">
        <w:rPr>
          <w:rFonts w:ascii="Arial" w:hAnsi="Arial" w:cs="Arial"/>
          <w:bCs/>
        </w:rPr>
        <w:t>that statement and East Jerusalem listings may be seen as</w:t>
      </w:r>
      <w:r w:rsidR="00827535">
        <w:rPr>
          <w:rFonts w:ascii="Arial" w:hAnsi="Arial" w:cs="Arial"/>
          <w:bCs/>
        </w:rPr>
        <w:t xml:space="preserve"> </w:t>
      </w:r>
      <w:r w:rsidR="00FA6D5D">
        <w:rPr>
          <w:rFonts w:ascii="Arial" w:hAnsi="Arial" w:cs="Arial"/>
          <w:bCs/>
        </w:rPr>
        <w:t xml:space="preserve">outside </w:t>
      </w:r>
      <w:r w:rsidR="00827535">
        <w:rPr>
          <w:rFonts w:ascii="Arial" w:hAnsi="Arial" w:cs="Arial"/>
          <w:bCs/>
        </w:rPr>
        <w:t>of it.</w:t>
      </w:r>
      <w:r w:rsidR="00FA6D5D">
        <w:rPr>
          <w:rFonts w:ascii="Arial" w:hAnsi="Arial" w:cs="Arial"/>
          <w:bCs/>
        </w:rPr>
        <w:t>).</w:t>
      </w:r>
      <w:r w:rsidR="001E243C">
        <w:rPr>
          <w:rFonts w:ascii="Arial" w:hAnsi="Arial" w:cs="Arial"/>
          <w:bCs/>
        </w:rPr>
        <w:t xml:space="preserve"> </w:t>
      </w:r>
    </w:p>
    <w:p w:rsidR="009600C9" w:rsidRPr="00201F1F" w:rsidRDefault="00CE30A1" w:rsidP="00431C04">
      <w:pPr>
        <w:spacing w:line="276" w:lineRule="auto"/>
        <w:rPr>
          <w:rFonts w:ascii="Arial" w:hAnsi="Arial" w:cs="Arial"/>
          <w:bCs/>
        </w:rPr>
      </w:pPr>
      <w:r>
        <w:rPr>
          <w:rFonts w:ascii="Arial" w:hAnsi="Arial" w:cs="Arial"/>
          <w:bCs/>
        </w:rPr>
        <w:tab/>
        <w:t xml:space="preserve">Amnesty International </w:t>
      </w:r>
      <w:r w:rsidR="00DF60C2">
        <w:rPr>
          <w:rFonts w:ascii="Arial" w:hAnsi="Arial" w:cs="Arial"/>
          <w:bCs/>
        </w:rPr>
        <w:t xml:space="preserve">will continue to pursue the case </w:t>
      </w:r>
      <w:r w:rsidRPr="00201F1F">
        <w:rPr>
          <w:rFonts w:ascii="Arial" w:hAnsi="Arial" w:cs="Arial"/>
        </w:rPr>
        <w:t xml:space="preserve">that companies cannot operate in or with settlements in a way that respects </w:t>
      </w:r>
      <w:r w:rsidR="00DF60C2" w:rsidRPr="00201F1F">
        <w:rPr>
          <w:rFonts w:ascii="Arial" w:hAnsi="Arial" w:cs="Arial"/>
        </w:rPr>
        <w:t>international human</w:t>
      </w:r>
      <w:r w:rsidR="00BE773B" w:rsidRPr="00201F1F">
        <w:rPr>
          <w:rFonts w:ascii="Arial" w:hAnsi="Arial" w:cs="Arial"/>
        </w:rPr>
        <w:t xml:space="preserve"> rights.</w:t>
      </w:r>
      <w:r w:rsidRPr="00201F1F">
        <w:rPr>
          <w:rFonts w:ascii="Arial" w:hAnsi="Arial" w:cs="Arial"/>
        </w:rPr>
        <w:t xml:space="preserve"> For this reason, the organisation calls on online companies named in </w:t>
      </w:r>
      <w:r w:rsidR="00201F1F">
        <w:rPr>
          <w:rFonts w:ascii="Arial" w:hAnsi="Arial" w:cs="Arial"/>
        </w:rPr>
        <w:t>the next stage of the campaign</w:t>
      </w:r>
      <w:r w:rsidRPr="00201F1F">
        <w:rPr>
          <w:rFonts w:ascii="Arial" w:hAnsi="Arial" w:cs="Arial"/>
        </w:rPr>
        <w:t xml:space="preserve"> to</w:t>
      </w:r>
      <w:r w:rsidRPr="00201F1F">
        <w:rPr>
          <w:rFonts w:ascii="Arial" w:hAnsi="Arial" w:cs="Arial"/>
          <w:lang w:eastAsia="ar-SA"/>
        </w:rPr>
        <w:t xml:space="preserve"> </w:t>
      </w:r>
      <w:r w:rsidRPr="00201F1F">
        <w:rPr>
          <w:rFonts w:ascii="Arial" w:hAnsi="Arial" w:cs="Arial"/>
          <w:color w:val="000000"/>
        </w:rPr>
        <w:t>stop listing or in any other way promoting properties, activities and attractions located in illegal Israeli settlements</w:t>
      </w:r>
      <w:r w:rsidR="00D92B14">
        <w:rPr>
          <w:rFonts w:ascii="Arial" w:hAnsi="Arial" w:cs="Arial"/>
          <w:color w:val="000000"/>
        </w:rPr>
        <w:t>,</w:t>
      </w:r>
      <w:r w:rsidRPr="00201F1F">
        <w:rPr>
          <w:rFonts w:ascii="Arial" w:hAnsi="Arial" w:cs="Arial"/>
          <w:color w:val="000000"/>
        </w:rPr>
        <w:t xml:space="preserve"> or run by settlers in the OPT</w:t>
      </w:r>
    </w:p>
    <w:p w:rsidR="00CD1068" w:rsidRDefault="007313DE" w:rsidP="00431C04">
      <w:pPr>
        <w:spacing w:line="276" w:lineRule="auto"/>
        <w:rPr>
          <w:rFonts w:ascii="Arial" w:hAnsi="Arial" w:cs="Arial"/>
          <w:bCs/>
        </w:rPr>
      </w:pPr>
      <w:r>
        <w:rPr>
          <w:rFonts w:ascii="Arial Black" w:hAnsi="Arial Black" w:cs="Arial"/>
          <w:bCs/>
        </w:rPr>
        <w:t xml:space="preserve">    </w:t>
      </w:r>
      <w:r w:rsidRPr="00CE04B2">
        <w:rPr>
          <w:rFonts w:ascii="Arial" w:hAnsi="Arial" w:cs="Arial"/>
          <w:bCs/>
        </w:rPr>
        <w:t xml:space="preserve">The campaign will </w:t>
      </w:r>
      <w:r w:rsidR="002C59E3" w:rsidRPr="00CE04B2">
        <w:rPr>
          <w:rFonts w:ascii="Arial" w:hAnsi="Arial" w:cs="Arial"/>
          <w:bCs/>
        </w:rPr>
        <w:t>move on to other companies involved in</w:t>
      </w:r>
      <w:r w:rsidR="008454DF" w:rsidRPr="00CE04B2">
        <w:rPr>
          <w:rFonts w:ascii="Arial" w:hAnsi="Arial" w:cs="Arial"/>
          <w:bCs/>
        </w:rPr>
        <w:t xml:space="preserve"> the colonial economy in January</w:t>
      </w:r>
      <w:r w:rsidR="00665EE0" w:rsidRPr="00CE04B2">
        <w:rPr>
          <w:rFonts w:ascii="Arial" w:hAnsi="Arial" w:cs="Arial"/>
          <w:bCs/>
        </w:rPr>
        <w:t xml:space="preserve"> and there will be further notice of possible actions and available materials </w:t>
      </w:r>
      <w:r w:rsidR="00CE04B2" w:rsidRPr="00CE04B2">
        <w:rPr>
          <w:rFonts w:ascii="Arial" w:hAnsi="Arial" w:cs="Arial"/>
          <w:bCs/>
        </w:rPr>
        <w:t>associated with the campaign at the time.</w:t>
      </w:r>
      <w:r w:rsidR="007A7B18" w:rsidRPr="00CE04B2">
        <w:rPr>
          <w:rFonts w:ascii="Arial" w:hAnsi="Arial" w:cs="Arial"/>
          <w:bCs/>
        </w:rPr>
        <w:t xml:space="preserve"> </w:t>
      </w:r>
    </w:p>
    <w:p w:rsidR="00DE4D14" w:rsidRDefault="00DE4D14" w:rsidP="00431C04">
      <w:pPr>
        <w:spacing w:line="276" w:lineRule="auto"/>
        <w:rPr>
          <w:rFonts w:ascii="Arial" w:hAnsi="Arial" w:cs="Arial"/>
          <w:sz w:val="23"/>
          <w:szCs w:val="23"/>
        </w:rPr>
      </w:pPr>
    </w:p>
    <w:p w:rsidR="003C0121" w:rsidRPr="00641377" w:rsidRDefault="00DE4D14" w:rsidP="00641377">
      <w:pPr>
        <w:spacing w:line="276" w:lineRule="auto"/>
        <w:rPr>
          <w:rFonts w:ascii="Arial" w:hAnsi="Arial" w:cs="Arial"/>
        </w:rPr>
      </w:pPr>
      <w:r>
        <w:rPr>
          <w:rFonts w:ascii="Arial" w:hAnsi="Arial" w:cs="Arial"/>
          <w:sz w:val="23"/>
          <w:szCs w:val="23"/>
        </w:rPr>
        <w:tab/>
      </w:r>
      <w:r w:rsidR="00706B5E">
        <w:rPr>
          <w:rFonts w:ascii="Arial Black" w:hAnsi="Arial Black" w:cs="Arial"/>
          <w:sz w:val="23"/>
          <w:szCs w:val="23"/>
        </w:rPr>
        <w:t>NAKBA @ 70</w:t>
      </w:r>
      <w:r w:rsidR="006F4813">
        <w:rPr>
          <w:rFonts w:ascii="Arial Black" w:hAnsi="Arial Black" w:cs="Arial"/>
          <w:sz w:val="23"/>
          <w:szCs w:val="23"/>
        </w:rPr>
        <w:t xml:space="preserve"> </w:t>
      </w:r>
      <w:r w:rsidR="00BE62C2">
        <w:rPr>
          <w:rFonts w:ascii="Arial Black" w:hAnsi="Arial Black" w:cs="Arial"/>
          <w:sz w:val="23"/>
          <w:szCs w:val="23"/>
        </w:rPr>
        <w:t xml:space="preserve">Campaign </w:t>
      </w:r>
      <w:r w:rsidR="0001759A">
        <w:rPr>
          <w:rFonts w:ascii="Arial Black" w:hAnsi="Arial Black" w:cs="Arial"/>
          <w:sz w:val="23"/>
          <w:szCs w:val="23"/>
        </w:rPr>
        <w:t>(</w:t>
      </w:r>
      <w:r w:rsidR="0001759A" w:rsidRPr="003E3492">
        <w:rPr>
          <w:rFonts w:ascii="Arial Black" w:hAnsi="Arial Black" w:cs="Arial"/>
          <w:color w:val="FF0000"/>
          <w:sz w:val="23"/>
          <w:szCs w:val="23"/>
          <w:u w:val="single"/>
        </w:rPr>
        <w:t>with active web-</w:t>
      </w:r>
      <w:r w:rsidR="0001759A" w:rsidRPr="00990990">
        <w:rPr>
          <w:rFonts w:ascii="Arial Black" w:hAnsi="Arial Black" w:cs="Arial"/>
          <w:color w:val="FF0000"/>
          <w:sz w:val="23"/>
          <w:szCs w:val="23"/>
          <w:u w:val="single"/>
        </w:rPr>
        <w:t>site</w:t>
      </w:r>
      <w:r w:rsidR="00E616D2">
        <w:rPr>
          <w:rFonts w:ascii="Arial Black" w:hAnsi="Arial Black" w:cs="Arial"/>
          <w:color w:val="FF0000"/>
          <w:sz w:val="23"/>
          <w:szCs w:val="23"/>
          <w:u w:val="single"/>
        </w:rPr>
        <w:t xml:space="preserve">, </w:t>
      </w:r>
      <w:proofErr w:type="gramStart"/>
      <w:r w:rsidR="00E616D2">
        <w:rPr>
          <w:rFonts w:ascii="Arial Black" w:hAnsi="Arial Black" w:cs="Arial"/>
          <w:color w:val="FF0000"/>
          <w:sz w:val="23"/>
          <w:szCs w:val="23"/>
          <w:u w:val="single"/>
        </w:rPr>
        <w:t>below</w:t>
      </w:r>
      <w:r w:rsidR="0001759A" w:rsidRPr="00990990">
        <w:rPr>
          <w:rFonts w:ascii="Arial Black" w:hAnsi="Arial Black" w:cs="Arial"/>
          <w:color w:val="FF0000"/>
          <w:sz w:val="23"/>
          <w:szCs w:val="23"/>
        </w:rPr>
        <w:t xml:space="preserve"> !</w:t>
      </w:r>
      <w:r w:rsidR="0001759A">
        <w:rPr>
          <w:rFonts w:ascii="Arial Black" w:hAnsi="Arial Black" w:cs="Arial"/>
          <w:sz w:val="23"/>
          <w:szCs w:val="23"/>
        </w:rPr>
        <w:t>)</w:t>
      </w:r>
      <w:proofErr w:type="gramEnd"/>
      <w:r w:rsidR="003C0121">
        <w:rPr>
          <w:rFonts w:ascii="Arial Black" w:hAnsi="Arial Black" w:cs="Arial"/>
          <w:sz w:val="23"/>
          <w:szCs w:val="23"/>
        </w:rPr>
        <w:t xml:space="preserve"> </w:t>
      </w:r>
      <w:r w:rsidR="00F70749">
        <w:rPr>
          <w:rFonts w:ascii="Arial Black" w:hAnsi="Arial Black" w:cs="Arial"/>
          <w:sz w:val="23"/>
          <w:szCs w:val="23"/>
        </w:rPr>
        <w:t>–</w:t>
      </w:r>
      <w:r w:rsidR="002B71FC">
        <w:rPr>
          <w:rFonts w:ascii="Arial Black" w:hAnsi="Arial Black" w:cs="Arial"/>
          <w:sz w:val="23"/>
          <w:szCs w:val="23"/>
        </w:rPr>
        <w:t xml:space="preserve"> </w:t>
      </w:r>
      <w:r w:rsidR="00F70749" w:rsidRPr="00641377">
        <w:rPr>
          <w:rFonts w:ascii="Arial" w:hAnsi="Arial" w:cs="Arial"/>
        </w:rPr>
        <w:t>This</w:t>
      </w:r>
      <w:r w:rsidR="00F70749" w:rsidRPr="00641377">
        <w:rPr>
          <w:rFonts w:ascii="Arial Black" w:hAnsi="Arial Black" w:cs="Arial"/>
        </w:rPr>
        <w:t xml:space="preserve"> </w:t>
      </w:r>
      <w:r w:rsidR="00BE62C2" w:rsidRPr="00641377">
        <w:rPr>
          <w:rFonts w:ascii="Arial" w:hAnsi="Arial" w:cs="Arial"/>
          <w:bCs/>
        </w:rPr>
        <w:t xml:space="preserve">Nakba campaign </w:t>
      </w:r>
      <w:r w:rsidR="006A4E68" w:rsidRPr="00641377">
        <w:rPr>
          <w:rFonts w:ascii="Arial" w:hAnsi="Arial" w:cs="Arial"/>
          <w:bCs/>
        </w:rPr>
        <w:t>was</w:t>
      </w:r>
      <w:r w:rsidR="00BE62C2" w:rsidRPr="00641377">
        <w:rPr>
          <w:rFonts w:ascii="Arial" w:hAnsi="Arial" w:cs="Arial"/>
          <w:bCs/>
        </w:rPr>
        <w:t xml:space="preserve"> launched on 11 December. </w:t>
      </w:r>
      <w:r w:rsidR="00DC2121" w:rsidRPr="00641377">
        <w:rPr>
          <w:rFonts w:ascii="Arial" w:hAnsi="Arial" w:cs="Arial"/>
          <w:bCs/>
        </w:rPr>
        <w:t>Th</w:t>
      </w:r>
      <w:r w:rsidR="00F70749" w:rsidRPr="00641377">
        <w:rPr>
          <w:rFonts w:ascii="Arial" w:hAnsi="Arial" w:cs="Arial"/>
          <w:bCs/>
        </w:rPr>
        <w:t>e</w:t>
      </w:r>
      <w:r w:rsidR="00DC2121" w:rsidRPr="00641377">
        <w:rPr>
          <w:rFonts w:ascii="Arial" w:hAnsi="Arial" w:cs="Arial"/>
          <w:bCs/>
        </w:rPr>
        <w:t xml:space="preserve"> </w:t>
      </w:r>
      <w:r w:rsidR="00BE62C2" w:rsidRPr="00641377">
        <w:rPr>
          <w:rFonts w:ascii="Arial" w:hAnsi="Arial" w:cs="Arial"/>
        </w:rPr>
        <w:t xml:space="preserve">project focuses on 3 chapters of Nakba stories revolving around the theme of 70 years of suffocation. </w:t>
      </w:r>
      <w:r w:rsidR="00084B30">
        <w:rPr>
          <w:rFonts w:ascii="Arial" w:hAnsi="Arial" w:cs="Arial"/>
        </w:rPr>
        <w:t>(</w:t>
      </w:r>
      <w:r w:rsidR="00084B30" w:rsidRPr="00084B30">
        <w:rPr>
          <w:rFonts w:ascii="Arial" w:hAnsi="Arial" w:cs="Arial"/>
          <w:i/>
        </w:rPr>
        <w:t>Image from web site</w:t>
      </w:r>
      <w:r w:rsidR="00084B30">
        <w:rPr>
          <w:rFonts w:ascii="Arial" w:hAnsi="Arial" w:cs="Arial"/>
        </w:rPr>
        <w:t>).</w:t>
      </w:r>
    </w:p>
    <w:p w:rsidR="00BE62C2" w:rsidRPr="00641377" w:rsidRDefault="003C0121" w:rsidP="00641377">
      <w:pPr>
        <w:spacing w:line="276" w:lineRule="auto"/>
        <w:ind w:firstLine="720"/>
        <w:rPr>
          <w:rFonts w:ascii="Arial" w:hAnsi="Arial" w:cs="Arial"/>
        </w:rPr>
      </w:pPr>
      <w:r w:rsidRPr="00641377">
        <w:rPr>
          <w:rFonts w:ascii="Arial" w:hAnsi="Arial" w:cs="Arial"/>
        </w:rPr>
        <w:t xml:space="preserve">Amnesty International </w:t>
      </w:r>
      <w:r w:rsidR="00BE62C2" w:rsidRPr="00717332">
        <w:rPr>
          <w:rFonts w:ascii="Arial" w:hAnsi="Arial" w:cs="Arial"/>
        </w:rPr>
        <w:t xml:space="preserve">hired </w:t>
      </w:r>
      <w:hyperlink r:id="rId8" w:history="1">
        <w:r w:rsidR="00BE62C2" w:rsidRPr="00717332">
          <w:rPr>
            <w:rStyle w:val="Hyperlink"/>
            <w:rFonts w:ascii="Arial" w:hAnsi="Arial" w:cs="Arial"/>
            <w:b/>
            <w:color w:val="auto"/>
            <w:u w:val="none"/>
          </w:rPr>
          <w:t xml:space="preserve">Tanya </w:t>
        </w:r>
        <w:proofErr w:type="spellStart"/>
        <w:r w:rsidR="00BE62C2" w:rsidRPr="00717332">
          <w:rPr>
            <w:rStyle w:val="Hyperlink"/>
            <w:rFonts w:ascii="Arial" w:hAnsi="Arial" w:cs="Arial"/>
            <w:b/>
            <w:color w:val="auto"/>
            <w:u w:val="none"/>
          </w:rPr>
          <w:t>Habjouqa</w:t>
        </w:r>
        <w:proofErr w:type="spellEnd"/>
        <w:r w:rsidR="00BE62C2" w:rsidRPr="00717332">
          <w:rPr>
            <w:rStyle w:val="Hyperlink"/>
            <w:rFonts w:ascii="Arial" w:hAnsi="Arial" w:cs="Arial"/>
            <w:color w:val="auto"/>
            <w:u w:val="none"/>
          </w:rPr>
          <w:t>,</w:t>
        </w:r>
      </w:hyperlink>
      <w:r w:rsidR="00BE62C2" w:rsidRPr="00641377">
        <w:rPr>
          <w:rFonts w:ascii="Arial" w:hAnsi="Arial" w:cs="Arial"/>
        </w:rPr>
        <w:t xml:space="preserve"> an award winning photographer, to take photos for this microsite. The project is an immersive digital media project that allows the viewer to look at photos, videos, and audio while exploring the testimonies from refugees in the OPT, Lebanon, and Jordan.</w:t>
      </w:r>
    </w:p>
    <w:p w:rsidR="00BE62C2" w:rsidRPr="00641377" w:rsidRDefault="00717332" w:rsidP="00641377">
      <w:pPr>
        <w:spacing w:line="276" w:lineRule="auto"/>
        <w:ind w:firstLine="720"/>
        <w:rPr>
          <w:rFonts w:ascii="Arial" w:hAnsi="Arial" w:cs="Arial"/>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50165</wp:posOffset>
            </wp:positionV>
            <wp:extent cx="4057200" cy="2703600"/>
            <wp:effectExtent l="19050" t="19050" r="19685" b="20955"/>
            <wp:wrapTight wrapText="largest">
              <wp:wrapPolygon edited="0">
                <wp:start x="-101" y="-152"/>
                <wp:lineTo x="-101" y="21615"/>
                <wp:lineTo x="21603" y="21615"/>
                <wp:lineTo x="21603" y="-152"/>
                <wp:lineTo x="-101" y="-152"/>
              </wp:wrapPolygon>
            </wp:wrapTight>
            <wp:docPr id="2" name="Picture 2" descr="https://nakba.amnesty.org/wp-content/uploads/2018/07/DSC_60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kba.amnesty.org/wp-content/uploads/2018/07/DSC_6039-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200" cy="2703600"/>
                    </a:xfrm>
                    <a:prstGeom prst="rect">
                      <a:avLst/>
                    </a:prstGeom>
                    <a:noFill/>
                    <a:ln w="15875">
                      <a:solidFill>
                        <a:schemeClr val="accent1"/>
                      </a:solidFill>
                    </a:ln>
                  </pic:spPr>
                </pic:pic>
              </a:graphicData>
            </a:graphic>
          </wp:anchor>
        </w:drawing>
      </w:r>
      <w:r w:rsidR="00BE62C2" w:rsidRPr="00641377">
        <w:rPr>
          <w:rFonts w:ascii="Arial" w:hAnsi="Arial" w:cs="Arial"/>
        </w:rPr>
        <w:t xml:space="preserve">The main purpose of the project is to showcase the enduring issues facing Palestinian refugees in Lebanon, Jordan and the OPT, and to push out our longstanding calls for durable solutions. We will be releasing this photo-story on a microsite, as three distinct chapters, each focusing on a different set of rights violations that Palestinian refugees currently face. Both the Lebanon and Jordan chapters will focus on ongoing ESC rights by the </w:t>
      </w:r>
      <w:r w:rsidR="00BE62C2" w:rsidRPr="00641377">
        <w:rPr>
          <w:rFonts w:ascii="Arial" w:hAnsi="Arial" w:cs="Arial"/>
        </w:rPr>
        <w:lastRenderedPageBreak/>
        <w:t xml:space="preserve">Lebanese and Jordanian authorities, while the OPT chapter will focus on the Israeli army’s frequent use of tear gas during protests and raids in refugee camps in the West Bank and the Gaza Strip. </w:t>
      </w:r>
    </w:p>
    <w:p w:rsidR="00DE4D14" w:rsidRDefault="00BE62C2" w:rsidP="00641377">
      <w:pPr>
        <w:spacing w:line="276" w:lineRule="auto"/>
        <w:ind w:firstLine="720"/>
        <w:rPr>
          <w:rFonts w:ascii="Arial" w:hAnsi="Arial" w:cs="Arial"/>
        </w:rPr>
      </w:pPr>
      <w:r w:rsidRPr="00641377">
        <w:rPr>
          <w:rFonts w:ascii="Arial" w:hAnsi="Arial" w:cs="Arial"/>
        </w:rPr>
        <w:t>This campaign will run from December 2018 to June 2019, starting with the 70th anniversary of UN General Assembly Resolution 194 resolution on 11 December and ending soon after the 71st anniversary of the Nakba on 15 May 2019. Therefore, the microsite will also be shared and promoted periodically throughout the year to react to relevant issues related to Palestinian refugees</w:t>
      </w:r>
      <w:r w:rsidR="00162920">
        <w:rPr>
          <w:rFonts w:ascii="Arial" w:hAnsi="Arial" w:cs="Arial"/>
        </w:rPr>
        <w:t>.</w:t>
      </w:r>
    </w:p>
    <w:p w:rsidR="00906B78" w:rsidRPr="00906B78" w:rsidRDefault="00162920" w:rsidP="00641377">
      <w:pPr>
        <w:spacing w:line="276" w:lineRule="auto"/>
        <w:ind w:firstLine="720"/>
        <w:rPr>
          <w:rFonts w:ascii="Arial" w:hAnsi="Arial" w:cs="Arial"/>
          <w:color w:val="FF0000"/>
        </w:rPr>
      </w:pPr>
      <w:r w:rsidRPr="00906B78">
        <w:rPr>
          <w:rFonts w:ascii="Arial" w:hAnsi="Arial" w:cs="Arial"/>
          <w:color w:val="FF0000"/>
        </w:rPr>
        <w:t xml:space="preserve">The microsite can be found </w:t>
      </w:r>
      <w:proofErr w:type="gramStart"/>
      <w:r w:rsidRPr="00906B78">
        <w:rPr>
          <w:rFonts w:ascii="Arial" w:hAnsi="Arial" w:cs="Arial"/>
          <w:color w:val="FF0000"/>
        </w:rPr>
        <w:t xml:space="preserve">at </w:t>
      </w:r>
      <w:r w:rsidR="00906B78" w:rsidRPr="00906B78">
        <w:rPr>
          <w:rFonts w:ascii="Arial" w:hAnsi="Arial" w:cs="Arial"/>
          <w:color w:val="FF0000"/>
        </w:rPr>
        <w:t>:</w:t>
      </w:r>
      <w:proofErr w:type="gramEnd"/>
      <w:r w:rsidR="00906B78" w:rsidRPr="00906B78">
        <w:rPr>
          <w:rFonts w:ascii="Arial" w:hAnsi="Arial" w:cs="Arial"/>
          <w:color w:val="FF0000"/>
        </w:rPr>
        <w:t xml:space="preserve"> </w:t>
      </w:r>
    </w:p>
    <w:p w:rsidR="00162920" w:rsidRPr="00452DE9" w:rsidRDefault="00EF7857" w:rsidP="00641377">
      <w:pPr>
        <w:spacing w:line="276" w:lineRule="auto"/>
        <w:ind w:firstLine="720"/>
        <w:rPr>
          <w:rStyle w:val="Hyperlink"/>
          <w:sz w:val="28"/>
          <w:szCs w:val="28"/>
        </w:rPr>
      </w:pPr>
      <w:hyperlink r:id="rId10" w:history="1">
        <w:r w:rsidR="00906B78" w:rsidRPr="00452DE9">
          <w:rPr>
            <w:rStyle w:val="Hyperlink"/>
            <w:sz w:val="28"/>
            <w:szCs w:val="28"/>
          </w:rPr>
          <w:t>https://nakba.amnesty.org/en/chapters/west-bank-gaza/#</w:t>
        </w:r>
      </w:hyperlink>
    </w:p>
    <w:p w:rsidR="00E40C93" w:rsidRDefault="00540201" w:rsidP="00E40C93">
      <w:pPr>
        <w:jc w:val="both"/>
        <w:rPr>
          <w:rFonts w:ascii="Arial" w:hAnsi="Arial" w:cs="Arial"/>
          <w:b/>
          <w:bCs/>
          <w:sz w:val="32"/>
          <w:szCs w:val="32"/>
          <w:u w:val="single"/>
        </w:rPr>
      </w:pPr>
      <w:r>
        <w:rPr>
          <w:rFonts w:ascii="Arial" w:hAnsi="Arial" w:cs="Arial"/>
          <w:sz w:val="23"/>
          <w:szCs w:val="23"/>
        </w:rPr>
        <w:br/>
      </w:r>
      <w:r w:rsidR="00E40C93" w:rsidRPr="00AE1DD7">
        <w:rPr>
          <w:rFonts w:ascii="Arial" w:hAnsi="Arial" w:cs="Arial"/>
          <w:b/>
          <w:bCs/>
          <w:sz w:val="32"/>
          <w:szCs w:val="32"/>
          <w:u w:val="single"/>
        </w:rPr>
        <w:t>Actions / Individuals at Risk</w:t>
      </w:r>
    </w:p>
    <w:p w:rsidR="001C1373" w:rsidRDefault="00611EB6" w:rsidP="00872F8F">
      <w:pPr>
        <w:spacing w:line="276" w:lineRule="auto"/>
        <w:rPr>
          <w:rFonts w:ascii="Arial" w:hAnsi="Arial" w:cs="Arial"/>
        </w:rPr>
      </w:pPr>
      <w:r>
        <w:rPr>
          <w:rFonts w:ascii="Arial Black" w:hAnsi="Arial Black" w:cstheme="minorBidi"/>
        </w:rPr>
        <w:tab/>
      </w:r>
      <w:proofErr w:type="spellStart"/>
      <w:r w:rsidR="00AA3344">
        <w:rPr>
          <w:rFonts w:ascii="Arial Black" w:hAnsi="Arial Black" w:cstheme="minorBidi"/>
        </w:rPr>
        <w:t>Suha</w:t>
      </w:r>
      <w:proofErr w:type="spellEnd"/>
      <w:r w:rsidR="00AA3344">
        <w:rPr>
          <w:rFonts w:ascii="Arial Black" w:hAnsi="Arial Black" w:cstheme="minorBidi"/>
        </w:rPr>
        <w:t xml:space="preserve"> </w:t>
      </w:r>
      <w:proofErr w:type="spellStart"/>
      <w:r w:rsidR="00AA3344">
        <w:rPr>
          <w:rFonts w:ascii="Arial Black" w:hAnsi="Arial Black" w:cstheme="minorBidi"/>
        </w:rPr>
        <w:t>Jabra</w:t>
      </w:r>
      <w:proofErr w:type="spellEnd"/>
      <w:r w:rsidR="00AA3344">
        <w:rPr>
          <w:rFonts w:ascii="Arial Black" w:hAnsi="Arial Black" w:cstheme="minorBidi"/>
        </w:rPr>
        <w:t xml:space="preserve"> (</w:t>
      </w:r>
      <w:r w:rsidR="00451585">
        <w:rPr>
          <w:rFonts w:ascii="Arial Black" w:hAnsi="Arial Black" w:cstheme="minorBidi"/>
        </w:rPr>
        <w:t xml:space="preserve">Social justice activist detained by PA) - </w:t>
      </w:r>
      <w:r w:rsidR="004733F4">
        <w:rPr>
          <w:rFonts w:ascii="Arial" w:hAnsi="Arial" w:cs="Arial"/>
        </w:rPr>
        <w:t xml:space="preserve">The Palestinian authorities have transferred social justice activist </w:t>
      </w:r>
      <w:proofErr w:type="spellStart"/>
      <w:r w:rsidR="004733F4">
        <w:rPr>
          <w:rFonts w:ascii="Arial" w:hAnsi="Arial" w:cs="Arial"/>
        </w:rPr>
        <w:t>Suha</w:t>
      </w:r>
      <w:proofErr w:type="spellEnd"/>
      <w:r w:rsidR="004733F4">
        <w:rPr>
          <w:rFonts w:ascii="Arial" w:hAnsi="Arial" w:cs="Arial"/>
        </w:rPr>
        <w:t xml:space="preserve"> </w:t>
      </w:r>
      <w:proofErr w:type="spellStart"/>
      <w:r w:rsidR="004733F4">
        <w:rPr>
          <w:rFonts w:ascii="Arial" w:hAnsi="Arial" w:cs="Arial"/>
        </w:rPr>
        <w:t>Jbara</w:t>
      </w:r>
      <w:proofErr w:type="spellEnd"/>
      <w:r w:rsidR="004733F4">
        <w:rPr>
          <w:rFonts w:ascii="Arial" w:hAnsi="Arial" w:cs="Arial"/>
        </w:rPr>
        <w:t xml:space="preserve"> to a hospital in Jericho following a deterioration in her health condition. She has been on hunger strike since 22 November to </w:t>
      </w:r>
      <w:r w:rsidR="0059328D">
        <w:rPr>
          <w:rFonts w:ascii="Arial" w:hAnsi="Arial" w:cs="Arial"/>
        </w:rPr>
        <w:t>protest</w:t>
      </w:r>
      <w:r w:rsidR="004733F4">
        <w:rPr>
          <w:rFonts w:ascii="Arial" w:hAnsi="Arial" w:cs="Arial"/>
        </w:rPr>
        <w:t xml:space="preserve"> her arbitrary detention. Her next court hearing is scheduled for 20 December.</w:t>
      </w:r>
      <w:r w:rsidR="006E197B">
        <w:rPr>
          <w:rFonts w:ascii="Arial" w:hAnsi="Arial" w:cs="Arial"/>
        </w:rPr>
        <w:t xml:space="preserve"> (</w:t>
      </w:r>
      <w:r w:rsidR="006E197B" w:rsidRPr="003074CE">
        <w:rPr>
          <w:rFonts w:ascii="Arial" w:hAnsi="Arial" w:cs="Arial"/>
          <w:i/>
        </w:rPr>
        <w:t xml:space="preserve">Image – A poster supporting </w:t>
      </w:r>
      <w:proofErr w:type="spellStart"/>
      <w:r w:rsidR="006E197B" w:rsidRPr="003074CE">
        <w:rPr>
          <w:rFonts w:ascii="Arial" w:hAnsi="Arial" w:cs="Arial"/>
          <w:i/>
        </w:rPr>
        <w:t>Suha</w:t>
      </w:r>
      <w:proofErr w:type="spellEnd"/>
      <w:r w:rsidR="006E197B" w:rsidRPr="003074CE">
        <w:rPr>
          <w:rFonts w:ascii="Arial" w:hAnsi="Arial" w:cs="Arial"/>
          <w:i/>
        </w:rPr>
        <w:t xml:space="preserve"> </w:t>
      </w:r>
      <w:proofErr w:type="spellStart"/>
      <w:r w:rsidR="006E197B" w:rsidRPr="003074CE">
        <w:rPr>
          <w:rFonts w:ascii="Arial" w:hAnsi="Arial" w:cs="Arial"/>
          <w:i/>
        </w:rPr>
        <w:t>Jabra</w:t>
      </w:r>
      <w:proofErr w:type="spellEnd"/>
      <w:r w:rsidR="003074CE">
        <w:rPr>
          <w:rFonts w:ascii="Arial" w:hAnsi="Arial" w:cs="Arial"/>
        </w:rPr>
        <w:t>).</w:t>
      </w:r>
    </w:p>
    <w:p w:rsidR="0094275D" w:rsidRDefault="00377F5C" w:rsidP="00872F8F">
      <w:pPr>
        <w:spacing w:line="276" w:lineRule="auto"/>
        <w:rPr>
          <w:rFonts w:ascii="Arial" w:hAnsi="Arial" w:cs="Arial"/>
        </w:rPr>
      </w:pPr>
      <w:r>
        <w:rPr>
          <w:noProof/>
        </w:rPr>
        <w:drawing>
          <wp:anchor distT="0" distB="0" distL="114300" distR="114300" simplePos="0" relativeHeight="251659264" behindDoc="1" locked="0" layoutInCell="1" allowOverlap="1">
            <wp:simplePos x="0" y="0"/>
            <wp:positionH relativeFrom="margin">
              <wp:posOffset>1323975</wp:posOffset>
            </wp:positionH>
            <wp:positionV relativeFrom="paragraph">
              <wp:posOffset>423545</wp:posOffset>
            </wp:positionV>
            <wp:extent cx="4273200" cy="2847600"/>
            <wp:effectExtent l="0" t="0" r="0" b="0"/>
            <wp:wrapSquare wrapText="left"/>
            <wp:docPr id="3" name="Picture 3" descr="A poster supporting Suha Jubara, a Palestinian woman who would give financial aid to those in the Gaza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oster supporting Suha Jubara, a Palestinian woman who would give financial aid to those in the Gaza Strip"/>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3200" cy="2847600"/>
                    </a:xfrm>
                    <a:prstGeom prst="rect">
                      <a:avLst/>
                    </a:prstGeom>
                    <a:noFill/>
                    <a:ln>
                      <a:noFill/>
                    </a:ln>
                  </pic:spPr>
                </pic:pic>
              </a:graphicData>
            </a:graphic>
          </wp:anchor>
        </w:drawing>
      </w:r>
      <w:r w:rsidR="006B0D15">
        <w:rPr>
          <w:rFonts w:ascii="Arial" w:hAnsi="Arial" w:cs="Arial"/>
        </w:rPr>
        <w:tab/>
      </w:r>
      <w:proofErr w:type="spellStart"/>
      <w:r w:rsidR="006B0D15" w:rsidRPr="009F22EF">
        <w:rPr>
          <w:rFonts w:ascii="Arial" w:hAnsi="Arial" w:cs="Arial"/>
        </w:rPr>
        <w:t>Suha</w:t>
      </w:r>
      <w:proofErr w:type="spellEnd"/>
      <w:r w:rsidR="006B0D15" w:rsidRPr="009F22EF">
        <w:rPr>
          <w:rFonts w:ascii="Arial" w:hAnsi="Arial" w:cs="Arial"/>
        </w:rPr>
        <w:t xml:space="preserve"> </w:t>
      </w:r>
      <w:proofErr w:type="spellStart"/>
      <w:r w:rsidR="006B0D15" w:rsidRPr="009F22EF">
        <w:rPr>
          <w:rFonts w:ascii="Arial" w:hAnsi="Arial" w:cs="Arial"/>
        </w:rPr>
        <w:t>Jbara</w:t>
      </w:r>
      <w:proofErr w:type="spellEnd"/>
      <w:r w:rsidR="006B0D15" w:rsidRPr="009F22EF">
        <w:rPr>
          <w:rFonts w:ascii="Arial" w:hAnsi="Arial" w:cs="Arial"/>
        </w:rPr>
        <w:t xml:space="preserve">, 31, who is primary carer for three children, is a Palestinian, US, and Panamanian citizen. She is a social justice activist and is involved with Islamic charities. She also works to support the families of Palestinian prisoners in Israel. On 3 November 2018, she was arrested from her home in </w:t>
      </w:r>
      <w:proofErr w:type="spellStart"/>
      <w:r w:rsidR="006B0D15" w:rsidRPr="009F22EF">
        <w:rPr>
          <w:rFonts w:ascii="Arial" w:hAnsi="Arial" w:cs="Arial"/>
        </w:rPr>
        <w:t>Turmusaya</w:t>
      </w:r>
      <w:proofErr w:type="spellEnd"/>
      <w:r w:rsidR="006B0D15" w:rsidRPr="009F22EF">
        <w:rPr>
          <w:rFonts w:ascii="Arial" w:hAnsi="Arial" w:cs="Arial"/>
        </w:rPr>
        <w:t xml:space="preserve"> near </w:t>
      </w:r>
      <w:proofErr w:type="spellStart"/>
      <w:r w:rsidR="006B0D15" w:rsidRPr="009F22EF">
        <w:rPr>
          <w:rFonts w:ascii="Arial" w:hAnsi="Arial" w:cs="Arial"/>
        </w:rPr>
        <w:t>Ramallah</w:t>
      </w:r>
      <w:proofErr w:type="spellEnd"/>
      <w:r w:rsidR="006B0D15" w:rsidRPr="009F22EF">
        <w:rPr>
          <w:rFonts w:ascii="Arial" w:hAnsi="Arial" w:cs="Arial"/>
        </w:rPr>
        <w:t xml:space="preserve"> in the West Bank.</w:t>
      </w:r>
    </w:p>
    <w:p w:rsidR="00C11883" w:rsidRPr="000F4247" w:rsidRDefault="006B0D15" w:rsidP="00872F8F">
      <w:pPr>
        <w:spacing w:line="276" w:lineRule="auto"/>
        <w:rPr>
          <w:rFonts w:ascii="Arial" w:hAnsi="Arial" w:cs="Arial"/>
        </w:rPr>
      </w:pPr>
      <w:r w:rsidRPr="009F22EF">
        <w:rPr>
          <w:rFonts w:ascii="Arial" w:hAnsi="Arial" w:cs="Arial"/>
        </w:rPr>
        <w:t xml:space="preserve"> </w:t>
      </w:r>
      <w:r w:rsidR="000F4247">
        <w:rPr>
          <w:rFonts w:ascii="Arial" w:hAnsi="Arial" w:cs="Arial"/>
        </w:rPr>
        <w:tab/>
        <w:t xml:space="preserve">She is thought to have been held </w:t>
      </w:r>
      <w:r w:rsidR="0094275D" w:rsidRPr="000F4247">
        <w:rPr>
          <w:rFonts w:ascii="Arial" w:hAnsi="Arial" w:cs="Arial"/>
          <w:shd w:val="clear" w:color="auto" w:fill="FFFFFF"/>
        </w:rPr>
        <w:t>on the grounds of assisting the transfer of financial aid to the Gaza Strip for families of Palestinians killed or imprisoned by Israeli occupation forces after the </w:t>
      </w:r>
      <w:hyperlink r:id="rId12" w:history="1">
        <w:r w:rsidR="0094275D" w:rsidRPr="000F4247">
          <w:rPr>
            <w:rFonts w:ascii="Arial" w:hAnsi="Arial" w:cs="Arial"/>
            <w:bdr w:val="none" w:sz="0" w:space="0" w:color="auto" w:frame="1"/>
            <w:shd w:val="clear" w:color="auto" w:fill="FFFFFF"/>
          </w:rPr>
          <w:t>PA suspended their salaries</w:t>
        </w:r>
      </w:hyperlink>
      <w:r w:rsidR="0094275D" w:rsidRPr="000F4247">
        <w:rPr>
          <w:rFonts w:ascii="Arial" w:hAnsi="Arial" w:cs="Arial"/>
          <w:shd w:val="clear" w:color="auto" w:fill="FFFFFF"/>
        </w:rPr>
        <w:t>.</w:t>
      </w:r>
      <w:r w:rsidR="0094275D" w:rsidRPr="000F4247">
        <w:rPr>
          <w:rFonts w:ascii="Open Sans" w:hAnsi="Open Sans"/>
          <w:sz w:val="27"/>
          <w:szCs w:val="27"/>
          <w:shd w:val="clear" w:color="auto" w:fill="FFFFFF"/>
        </w:rPr>
        <w:t> </w:t>
      </w:r>
    </w:p>
    <w:p w:rsidR="009A29F7" w:rsidRDefault="00C11883" w:rsidP="009F22EF">
      <w:pPr>
        <w:spacing w:line="276" w:lineRule="auto"/>
        <w:ind w:firstLine="720"/>
        <w:rPr>
          <w:rFonts w:ascii="Arial" w:hAnsi="Arial" w:cs="Arial"/>
          <w:sz w:val="23"/>
          <w:szCs w:val="23"/>
        </w:rPr>
      </w:pPr>
      <w:r w:rsidRPr="009F22EF">
        <w:rPr>
          <w:rFonts w:ascii="Arial" w:hAnsi="Arial" w:cs="Arial"/>
        </w:rPr>
        <w:t xml:space="preserve">Amnesty International met with </w:t>
      </w:r>
      <w:proofErr w:type="spellStart"/>
      <w:r w:rsidRPr="009F22EF">
        <w:rPr>
          <w:rFonts w:ascii="Arial" w:hAnsi="Arial" w:cs="Arial"/>
        </w:rPr>
        <w:t>Suha</w:t>
      </w:r>
      <w:proofErr w:type="spellEnd"/>
      <w:r w:rsidRPr="009F22EF">
        <w:rPr>
          <w:rFonts w:ascii="Arial" w:hAnsi="Arial" w:cs="Arial"/>
        </w:rPr>
        <w:t xml:space="preserve"> </w:t>
      </w:r>
      <w:proofErr w:type="spellStart"/>
      <w:r w:rsidRPr="009F22EF">
        <w:rPr>
          <w:rFonts w:ascii="Arial" w:hAnsi="Arial" w:cs="Arial"/>
        </w:rPr>
        <w:t>Jbara</w:t>
      </w:r>
      <w:proofErr w:type="spellEnd"/>
      <w:r w:rsidRPr="009F22EF">
        <w:rPr>
          <w:rFonts w:ascii="Arial" w:hAnsi="Arial" w:cs="Arial"/>
        </w:rPr>
        <w:t xml:space="preserve"> in prison on 4 December and gained first-hand testimony detailing her brutal treatment from interrogators. </w:t>
      </w:r>
      <w:proofErr w:type="spellStart"/>
      <w:r w:rsidRPr="009F22EF">
        <w:rPr>
          <w:rFonts w:ascii="Arial" w:hAnsi="Arial" w:cs="Arial"/>
        </w:rPr>
        <w:t>Suha</w:t>
      </w:r>
      <w:proofErr w:type="spellEnd"/>
      <w:r w:rsidRPr="009F22EF">
        <w:rPr>
          <w:rFonts w:ascii="Arial" w:hAnsi="Arial" w:cs="Arial"/>
        </w:rPr>
        <w:t xml:space="preserve"> </w:t>
      </w:r>
      <w:proofErr w:type="spellStart"/>
      <w:r w:rsidRPr="009F22EF">
        <w:rPr>
          <w:rFonts w:ascii="Arial" w:hAnsi="Arial" w:cs="Arial"/>
        </w:rPr>
        <w:lastRenderedPageBreak/>
        <w:t>Jbara</w:t>
      </w:r>
      <w:proofErr w:type="spellEnd"/>
      <w:r w:rsidRPr="009F22EF">
        <w:rPr>
          <w:rFonts w:ascii="Arial" w:hAnsi="Arial" w:cs="Arial"/>
        </w:rPr>
        <w:t xml:space="preserve"> told Amnesty International that she was interrogated for three consecutive days during which she alleges she was tortured by several male interrogators.</w:t>
      </w:r>
      <w:r w:rsidR="009A29F7" w:rsidRPr="009A29F7">
        <w:rPr>
          <w:rFonts w:ascii="Arial" w:hAnsi="Arial" w:cs="Arial"/>
          <w:sz w:val="23"/>
          <w:szCs w:val="23"/>
        </w:rPr>
        <w:t xml:space="preserve"> </w:t>
      </w:r>
    </w:p>
    <w:p w:rsidR="006B0D15" w:rsidRDefault="00E82F33" w:rsidP="009F22EF">
      <w:pPr>
        <w:spacing w:line="276" w:lineRule="auto"/>
        <w:ind w:firstLine="720"/>
        <w:rPr>
          <w:rStyle w:val="Strong"/>
          <w:rFonts w:ascii="Arial" w:hAnsi="Arial" w:cs="Arial"/>
          <w:sz w:val="23"/>
          <w:szCs w:val="23"/>
        </w:rPr>
      </w:pPr>
      <w:r>
        <w:rPr>
          <w:rStyle w:val="Strong"/>
          <w:rFonts w:ascii="Arial" w:hAnsi="Arial" w:cs="Arial"/>
          <w:sz w:val="23"/>
          <w:szCs w:val="23"/>
        </w:rPr>
        <w:t>Go to</w:t>
      </w:r>
      <w:r w:rsidR="009A29F7">
        <w:rPr>
          <w:rStyle w:val="Strong"/>
          <w:rFonts w:ascii="Arial" w:hAnsi="Arial" w:cs="Arial"/>
          <w:sz w:val="23"/>
          <w:szCs w:val="23"/>
        </w:rPr>
        <w:t xml:space="preserve"> </w:t>
      </w:r>
      <w:hyperlink r:id="rId13" w:tgtFrame="_blank" w:history="1">
        <w:r w:rsidR="009A29F7">
          <w:rPr>
            <w:rStyle w:val="Hyperlink"/>
            <w:rFonts w:ascii="Arial" w:hAnsi="Arial" w:cs="Arial"/>
            <w:b/>
            <w:bCs/>
            <w:sz w:val="23"/>
            <w:szCs w:val="23"/>
          </w:rPr>
          <w:t>full Urgent Action</w:t>
        </w:r>
      </w:hyperlink>
      <w:r w:rsidR="009A29F7">
        <w:rPr>
          <w:rStyle w:val="Strong"/>
          <w:rFonts w:ascii="Arial" w:hAnsi="Arial" w:cs="Arial"/>
          <w:sz w:val="23"/>
          <w:szCs w:val="23"/>
        </w:rPr>
        <w:t>.</w:t>
      </w:r>
    </w:p>
    <w:p w:rsidR="000C1E42" w:rsidRDefault="000C1E42" w:rsidP="009F22EF">
      <w:pPr>
        <w:spacing w:line="276" w:lineRule="auto"/>
        <w:ind w:firstLine="720"/>
        <w:rPr>
          <w:rFonts w:ascii="Arial" w:hAnsi="Arial" w:cs="Arial"/>
        </w:rPr>
      </w:pPr>
    </w:p>
    <w:p w:rsidR="007C3ABF" w:rsidRPr="00570107" w:rsidRDefault="000C1E42" w:rsidP="004C2B0B">
      <w:pPr>
        <w:ind w:firstLine="720"/>
        <w:rPr>
          <w:rFonts w:ascii="Arial" w:hAnsi="Arial" w:cs="Arial"/>
          <w:sz w:val="22"/>
          <w:szCs w:val="22"/>
        </w:rPr>
      </w:pPr>
      <w:proofErr w:type="spellStart"/>
      <w:r w:rsidRPr="003A4A41">
        <w:rPr>
          <w:rFonts w:ascii="Arial" w:hAnsi="Arial" w:cs="Arial"/>
          <w:b/>
        </w:rPr>
        <w:t>Issa</w:t>
      </w:r>
      <w:proofErr w:type="spellEnd"/>
      <w:r w:rsidRPr="003A4A41">
        <w:rPr>
          <w:rFonts w:ascii="Arial" w:hAnsi="Arial" w:cs="Arial"/>
          <w:b/>
        </w:rPr>
        <w:t xml:space="preserve"> </w:t>
      </w:r>
      <w:proofErr w:type="spellStart"/>
      <w:r w:rsidRPr="003A4A41">
        <w:rPr>
          <w:rFonts w:ascii="Arial" w:hAnsi="Arial" w:cs="Arial"/>
          <w:b/>
        </w:rPr>
        <w:t>Amro</w:t>
      </w:r>
      <w:proofErr w:type="spellEnd"/>
      <w:r w:rsidRPr="003A4A41">
        <w:rPr>
          <w:rFonts w:ascii="Arial" w:hAnsi="Arial" w:cs="Arial"/>
          <w:b/>
        </w:rPr>
        <w:t xml:space="preserve"> (H</w:t>
      </w:r>
      <w:r w:rsidR="009A143F" w:rsidRPr="003A4A41">
        <w:rPr>
          <w:rFonts w:ascii="Arial" w:hAnsi="Arial" w:cs="Arial"/>
          <w:b/>
        </w:rPr>
        <w:t xml:space="preserve">uman </w:t>
      </w:r>
      <w:r w:rsidR="003A4A41" w:rsidRPr="003A4A41">
        <w:rPr>
          <w:rFonts w:ascii="Arial" w:hAnsi="Arial" w:cs="Arial"/>
          <w:b/>
        </w:rPr>
        <w:t>Rights Defender) -</w:t>
      </w:r>
      <w:r w:rsidR="005234A4">
        <w:rPr>
          <w:rFonts w:ascii="Arial" w:hAnsi="Arial" w:cs="Arial"/>
          <w:b/>
        </w:rPr>
        <w:t xml:space="preserve"> </w:t>
      </w:r>
      <w:r w:rsidR="005234A4" w:rsidRPr="00570107">
        <w:rPr>
          <w:rFonts w:ascii="Arial" w:hAnsi="Arial" w:cs="Arial"/>
        </w:rPr>
        <w:t>The</w:t>
      </w:r>
      <w:r w:rsidR="007C3ABF" w:rsidRPr="00570107">
        <w:rPr>
          <w:rFonts w:ascii="Arial" w:hAnsi="Arial" w:cs="Arial"/>
        </w:rPr>
        <w:t>re w</w:t>
      </w:r>
      <w:r w:rsidR="005234A4" w:rsidRPr="00570107">
        <w:rPr>
          <w:rFonts w:ascii="Arial" w:hAnsi="Arial" w:cs="Arial"/>
        </w:rPr>
        <w:t>ere</w:t>
      </w:r>
      <w:r w:rsidR="007C3ABF" w:rsidRPr="00570107">
        <w:rPr>
          <w:rFonts w:ascii="Arial" w:hAnsi="Arial" w:cs="Arial"/>
        </w:rPr>
        <w:t xml:space="preserve"> no major developments in </w:t>
      </w:r>
      <w:proofErr w:type="spellStart"/>
      <w:r w:rsidR="007C3ABF" w:rsidRPr="00570107">
        <w:rPr>
          <w:rFonts w:ascii="Arial" w:hAnsi="Arial" w:cs="Arial"/>
        </w:rPr>
        <w:t>Issa</w:t>
      </w:r>
      <w:proofErr w:type="spellEnd"/>
      <w:r w:rsidR="007C3ABF" w:rsidRPr="00570107">
        <w:rPr>
          <w:rFonts w:ascii="Arial" w:hAnsi="Arial" w:cs="Arial"/>
        </w:rPr>
        <w:t xml:space="preserve"> </w:t>
      </w:r>
      <w:proofErr w:type="spellStart"/>
      <w:r w:rsidR="007C3ABF" w:rsidRPr="00570107">
        <w:rPr>
          <w:rFonts w:ascii="Arial" w:hAnsi="Arial" w:cs="Arial"/>
        </w:rPr>
        <w:t>Amro’s</w:t>
      </w:r>
      <w:proofErr w:type="spellEnd"/>
      <w:r w:rsidR="007C3ABF" w:rsidRPr="00570107">
        <w:rPr>
          <w:rFonts w:ascii="Arial" w:hAnsi="Arial" w:cs="Arial"/>
        </w:rPr>
        <w:t xml:space="preserve"> trial that was held </w:t>
      </w:r>
      <w:r w:rsidR="00312D94" w:rsidRPr="00570107">
        <w:rPr>
          <w:rFonts w:ascii="Arial" w:hAnsi="Arial" w:cs="Arial"/>
        </w:rPr>
        <w:t xml:space="preserve">17.12. </w:t>
      </w:r>
      <w:r w:rsidR="007C3ABF" w:rsidRPr="00570107">
        <w:rPr>
          <w:rFonts w:ascii="Arial" w:hAnsi="Arial" w:cs="Arial"/>
        </w:rPr>
        <w:t xml:space="preserve">at the </w:t>
      </w:r>
      <w:proofErr w:type="spellStart"/>
      <w:r w:rsidR="007C3ABF" w:rsidRPr="00570107">
        <w:rPr>
          <w:rFonts w:ascii="Arial" w:hAnsi="Arial" w:cs="Arial"/>
        </w:rPr>
        <w:t>Ofer</w:t>
      </w:r>
      <w:proofErr w:type="spellEnd"/>
      <w:r w:rsidR="007C3ABF" w:rsidRPr="00570107">
        <w:rPr>
          <w:rFonts w:ascii="Arial" w:hAnsi="Arial" w:cs="Arial"/>
        </w:rPr>
        <w:t xml:space="preserve"> military court, near the West Bank city of Ramallah. An Israeli military judge heard the testimony of two Israeli police officers testifying against </w:t>
      </w:r>
      <w:proofErr w:type="spellStart"/>
      <w:r w:rsidR="007C3ABF" w:rsidRPr="00570107">
        <w:rPr>
          <w:rFonts w:ascii="Arial" w:hAnsi="Arial" w:cs="Arial"/>
        </w:rPr>
        <w:t>Issa</w:t>
      </w:r>
      <w:proofErr w:type="spellEnd"/>
      <w:r w:rsidR="007C3ABF" w:rsidRPr="00570107">
        <w:rPr>
          <w:rFonts w:ascii="Arial" w:hAnsi="Arial" w:cs="Arial"/>
        </w:rPr>
        <w:t xml:space="preserve"> </w:t>
      </w:r>
      <w:proofErr w:type="spellStart"/>
      <w:r w:rsidR="007C3ABF" w:rsidRPr="00570107">
        <w:rPr>
          <w:rFonts w:ascii="Arial" w:hAnsi="Arial" w:cs="Arial"/>
        </w:rPr>
        <w:t>Amro</w:t>
      </w:r>
      <w:proofErr w:type="spellEnd"/>
      <w:r w:rsidR="007C3ABF" w:rsidRPr="00570107">
        <w:rPr>
          <w:rFonts w:ascii="Arial" w:hAnsi="Arial" w:cs="Arial"/>
        </w:rPr>
        <w:t xml:space="preserve"> regarding allegations of obstructing the work of Israeli soldiers. </w:t>
      </w:r>
    </w:p>
    <w:p w:rsidR="007C3ABF" w:rsidRPr="00570107" w:rsidRDefault="007C3ABF" w:rsidP="00570107">
      <w:pPr>
        <w:ind w:firstLine="720"/>
        <w:rPr>
          <w:rFonts w:ascii="Arial" w:hAnsi="Arial" w:cs="Arial"/>
          <w:bCs/>
        </w:rPr>
      </w:pPr>
      <w:proofErr w:type="spellStart"/>
      <w:r w:rsidRPr="00570107">
        <w:rPr>
          <w:rFonts w:ascii="Arial" w:hAnsi="Arial" w:cs="Arial"/>
          <w:bCs/>
        </w:rPr>
        <w:t>Issa</w:t>
      </w:r>
      <w:proofErr w:type="spellEnd"/>
      <w:r w:rsidRPr="00570107">
        <w:rPr>
          <w:rFonts w:ascii="Arial" w:hAnsi="Arial" w:cs="Arial"/>
          <w:bCs/>
        </w:rPr>
        <w:t xml:space="preserve"> </w:t>
      </w:r>
      <w:proofErr w:type="spellStart"/>
      <w:r w:rsidRPr="00570107">
        <w:rPr>
          <w:rFonts w:ascii="Arial" w:hAnsi="Arial" w:cs="Arial"/>
          <w:bCs/>
        </w:rPr>
        <w:t>Amro’s</w:t>
      </w:r>
      <w:proofErr w:type="spellEnd"/>
      <w:r w:rsidRPr="00570107">
        <w:rPr>
          <w:rFonts w:ascii="Arial" w:hAnsi="Arial" w:cs="Arial"/>
          <w:bCs/>
        </w:rPr>
        <w:t xml:space="preserve"> next court hearing will be held at the </w:t>
      </w:r>
      <w:proofErr w:type="spellStart"/>
      <w:r w:rsidRPr="00570107">
        <w:rPr>
          <w:rFonts w:ascii="Arial" w:hAnsi="Arial" w:cs="Arial"/>
          <w:bCs/>
        </w:rPr>
        <w:t>Ofer</w:t>
      </w:r>
      <w:proofErr w:type="spellEnd"/>
      <w:r w:rsidRPr="00570107">
        <w:rPr>
          <w:rFonts w:ascii="Arial" w:hAnsi="Arial" w:cs="Arial"/>
          <w:bCs/>
        </w:rPr>
        <w:t xml:space="preserve"> military court on 17 February 2019. </w:t>
      </w:r>
    </w:p>
    <w:p w:rsidR="000C1E42" w:rsidRPr="00766D7D" w:rsidRDefault="007C3ABF" w:rsidP="007C3ABF">
      <w:pPr>
        <w:spacing w:line="276" w:lineRule="auto"/>
        <w:ind w:firstLine="720"/>
        <w:rPr>
          <w:rFonts w:ascii="Arial" w:hAnsi="Arial" w:cs="Arial"/>
          <w:b/>
        </w:rPr>
      </w:pPr>
      <w:r w:rsidRPr="00570107">
        <w:rPr>
          <w:rFonts w:ascii="Arial" w:hAnsi="Arial" w:cs="Arial"/>
        </w:rPr>
        <w:t>We will keep you posted with any updates</w:t>
      </w:r>
      <w:r w:rsidR="00570107" w:rsidRPr="00570107">
        <w:rPr>
          <w:rFonts w:ascii="Arial" w:hAnsi="Arial" w:cs="Arial"/>
        </w:rPr>
        <w:t>.</w:t>
      </w:r>
      <w:r w:rsidR="00990AEC">
        <w:rPr>
          <w:rFonts w:ascii="Arial" w:hAnsi="Arial" w:cs="Arial"/>
        </w:rPr>
        <w:t xml:space="preserve"> </w:t>
      </w:r>
      <w:r w:rsidR="00990AEC" w:rsidRPr="00766D7D">
        <w:rPr>
          <w:rFonts w:ascii="Arial" w:hAnsi="Arial" w:cs="Arial"/>
          <w:b/>
        </w:rPr>
        <w:t>(B</w:t>
      </w:r>
      <w:r w:rsidR="00766D7D" w:rsidRPr="00766D7D">
        <w:rPr>
          <w:rFonts w:ascii="Arial" w:hAnsi="Arial" w:cs="Arial"/>
          <w:b/>
        </w:rPr>
        <w:t>a</w:t>
      </w:r>
      <w:r w:rsidR="00990AEC" w:rsidRPr="00766D7D">
        <w:rPr>
          <w:rFonts w:ascii="Arial" w:hAnsi="Arial" w:cs="Arial"/>
          <w:b/>
        </w:rPr>
        <w:t xml:space="preserve">ckground in Newsletter of </w:t>
      </w:r>
      <w:r w:rsidR="00766D7D" w:rsidRPr="00766D7D">
        <w:rPr>
          <w:rFonts w:ascii="Arial" w:hAnsi="Arial" w:cs="Arial"/>
          <w:b/>
        </w:rPr>
        <w:t>September 2017).</w:t>
      </w:r>
    </w:p>
    <w:p w:rsidR="00E40C93" w:rsidRPr="004D65B7" w:rsidRDefault="00990AEC" w:rsidP="00C83772">
      <w:pPr>
        <w:spacing w:line="276" w:lineRule="auto"/>
        <w:ind w:firstLine="720"/>
        <w:rPr>
          <w:rFonts w:ascii="Amnesty Trade Gothic Cn" w:hAnsi="Amnesty Trade Gothic Cn" w:cstheme="minorBidi"/>
          <w:sz w:val="18"/>
          <w:szCs w:val="18"/>
        </w:rPr>
      </w:pPr>
      <w:r>
        <w:rPr>
          <w:rFonts w:ascii="Arial" w:hAnsi="Arial" w:cs="Arial"/>
          <w:b/>
        </w:rPr>
        <w:tab/>
      </w:r>
    </w:p>
    <w:p w:rsidR="006855DB" w:rsidRDefault="006855DB" w:rsidP="006855DB">
      <w:pPr>
        <w:spacing w:line="276" w:lineRule="auto"/>
        <w:rPr>
          <w:rFonts w:ascii="Arial" w:hAnsi="Arial" w:cs="Arial"/>
          <w:b/>
          <w:bCs/>
          <w:sz w:val="32"/>
          <w:szCs w:val="32"/>
          <w:u w:val="single"/>
        </w:rPr>
      </w:pPr>
      <w:r>
        <w:rPr>
          <w:rFonts w:ascii="Arial" w:hAnsi="Arial" w:cs="Arial"/>
          <w:b/>
          <w:bCs/>
          <w:sz w:val="32"/>
          <w:szCs w:val="32"/>
          <w:u w:val="single"/>
        </w:rPr>
        <w:t>C</w:t>
      </w:r>
      <w:r w:rsidRPr="00AE1DD7">
        <w:rPr>
          <w:rFonts w:ascii="Arial" w:hAnsi="Arial" w:cs="Arial"/>
          <w:b/>
          <w:bCs/>
          <w:sz w:val="32"/>
          <w:szCs w:val="32"/>
          <w:u w:val="single"/>
        </w:rPr>
        <w:t>ountry News</w:t>
      </w:r>
    </w:p>
    <w:p w:rsidR="00D954B1" w:rsidRPr="003D73F6" w:rsidRDefault="001E07D4" w:rsidP="00437085">
      <w:pPr>
        <w:pStyle w:val="NormalWeb"/>
        <w:spacing w:before="0" w:beforeAutospacing="0" w:after="0" w:afterAutospacing="0" w:line="276" w:lineRule="auto"/>
        <w:rPr>
          <w:rFonts w:ascii="Arial" w:hAnsi="Arial" w:cs="Arial"/>
        </w:rPr>
      </w:pPr>
      <w:r w:rsidRPr="00C263B9">
        <w:rPr>
          <w:rFonts w:ascii="Arial Black" w:hAnsi="Arial Black" w:cs="Arial"/>
          <w:bCs/>
        </w:rPr>
        <w:tab/>
      </w:r>
      <w:r w:rsidR="00D954B1">
        <w:rPr>
          <w:rFonts w:ascii="Arial Black" w:hAnsi="Arial Black" w:cs="Arial"/>
          <w:bCs/>
        </w:rPr>
        <w:t>12.12.18</w:t>
      </w:r>
      <w:r w:rsidR="008E5B71">
        <w:rPr>
          <w:rFonts w:ascii="Arial Black" w:hAnsi="Arial Black" w:cs="Arial"/>
          <w:bCs/>
        </w:rPr>
        <w:t xml:space="preserve"> - </w:t>
      </w:r>
      <w:hyperlink r:id="rId14" w:tgtFrame="_blank" w:history="1">
        <w:r w:rsidR="00356E02" w:rsidRPr="005E6FB0">
          <w:rPr>
            <w:rStyle w:val="Hyperlink"/>
            <w:rFonts w:ascii="Arial Black" w:hAnsi="Arial Black"/>
            <w:color w:val="000099"/>
          </w:rPr>
          <w:t>Gaza boy, 4, dies from Israeli fire</w:t>
        </w:r>
      </w:hyperlink>
      <w:r w:rsidR="005E6FB0">
        <w:rPr>
          <w:rFonts w:ascii="Arial Black" w:hAnsi="Arial Black"/>
        </w:rPr>
        <w:t xml:space="preserve"> - </w:t>
      </w:r>
      <w:r w:rsidR="00D954B1" w:rsidRPr="00437085">
        <w:rPr>
          <w:rFonts w:ascii="Arial" w:hAnsi="Arial" w:cs="Arial"/>
        </w:rPr>
        <w:t xml:space="preserve">Gaza’s health ministry </w:t>
      </w:r>
      <w:r w:rsidR="00D954B1" w:rsidRPr="003D73F6">
        <w:rPr>
          <w:rFonts w:ascii="Arial" w:hAnsi="Arial" w:cs="Arial"/>
        </w:rPr>
        <w:t xml:space="preserve">has </w:t>
      </w:r>
      <w:hyperlink r:id="rId15" w:history="1">
        <w:r w:rsidR="00D954B1" w:rsidRPr="003D73F6">
          <w:rPr>
            <w:rFonts w:ascii="Arial" w:hAnsi="Arial" w:cs="Arial"/>
          </w:rPr>
          <w:t>announced</w:t>
        </w:r>
      </w:hyperlink>
      <w:r w:rsidR="00D954B1" w:rsidRPr="003D73F6">
        <w:rPr>
          <w:rFonts w:ascii="Arial" w:hAnsi="Arial" w:cs="Arial"/>
        </w:rPr>
        <w:t xml:space="preserve"> the death of the youngest person yet to be killed during Great March of Return protests.</w:t>
      </w:r>
    </w:p>
    <w:p w:rsidR="00D954B1" w:rsidRPr="003D73F6" w:rsidRDefault="00D954B1" w:rsidP="00437085">
      <w:pPr>
        <w:spacing w:line="276" w:lineRule="auto"/>
        <w:ind w:firstLine="720"/>
        <w:rPr>
          <w:rFonts w:ascii="Arial" w:hAnsi="Arial" w:cs="Arial"/>
        </w:rPr>
      </w:pPr>
      <w:r w:rsidRPr="00D954B1">
        <w:rPr>
          <w:rFonts w:ascii="Arial" w:hAnsi="Arial" w:cs="Arial"/>
          <w:b/>
        </w:rPr>
        <w:t>Ahmad Yasir Sabri Abid</w:t>
      </w:r>
      <w:r w:rsidR="00A37555" w:rsidRPr="003D73F6">
        <w:rPr>
          <w:rFonts w:ascii="Arial" w:hAnsi="Arial" w:cs="Arial"/>
          <w:b/>
        </w:rPr>
        <w:t xml:space="preserve"> (</w:t>
      </w:r>
      <w:r w:rsidR="00A37555" w:rsidRPr="003D73F6">
        <w:rPr>
          <w:rFonts w:ascii="Arial" w:hAnsi="Arial" w:cs="Arial"/>
          <w:i/>
        </w:rPr>
        <w:t>pictured</w:t>
      </w:r>
      <w:r w:rsidR="00A37555" w:rsidRPr="003D73F6">
        <w:rPr>
          <w:rFonts w:ascii="Arial" w:hAnsi="Arial" w:cs="Arial"/>
          <w:b/>
        </w:rPr>
        <w:t>)</w:t>
      </w:r>
      <w:r w:rsidRPr="00D954B1">
        <w:rPr>
          <w:rFonts w:ascii="Arial" w:hAnsi="Arial" w:cs="Arial"/>
        </w:rPr>
        <w:t>, 4 years and 8 months old, died on Tuesday from injuries sustained the previous Friday during protests in Khan Younis, southern Gaza.</w:t>
      </w:r>
    </w:p>
    <w:p w:rsidR="00437085" w:rsidRPr="003D73F6" w:rsidRDefault="00437085" w:rsidP="00437085">
      <w:pPr>
        <w:spacing w:line="276" w:lineRule="auto"/>
        <w:ind w:firstLine="720"/>
        <w:rPr>
          <w:rFonts w:ascii="Arial" w:hAnsi="Arial" w:cs="Arial"/>
        </w:rPr>
      </w:pPr>
      <w:r w:rsidRPr="00437085">
        <w:rPr>
          <w:rFonts w:ascii="Arial" w:hAnsi="Arial" w:cs="Arial"/>
        </w:rPr>
        <w:t xml:space="preserve">A senior health ministry official </w:t>
      </w:r>
      <w:hyperlink r:id="rId16" w:history="1">
        <w:r w:rsidRPr="00437085">
          <w:rPr>
            <w:rFonts w:ascii="Arial" w:hAnsi="Arial" w:cs="Arial"/>
          </w:rPr>
          <w:t xml:space="preserve">told </w:t>
        </w:r>
        <w:r w:rsidRPr="00437085">
          <w:rPr>
            <w:rFonts w:ascii="Arial" w:hAnsi="Arial" w:cs="Arial"/>
            <w:i/>
            <w:iCs/>
          </w:rPr>
          <w:t>The Times of Israel</w:t>
        </w:r>
      </w:hyperlink>
      <w:r w:rsidRPr="00437085">
        <w:rPr>
          <w:rFonts w:ascii="Arial" w:hAnsi="Arial" w:cs="Arial"/>
        </w:rPr>
        <w:t xml:space="preserve"> that the boy “was hit</w:t>
      </w:r>
      <w:r w:rsidR="00E05903" w:rsidRPr="003D73F6">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203200</wp:posOffset>
            </wp:positionV>
            <wp:extent cx="2725200" cy="3034800"/>
            <wp:effectExtent l="19050" t="19050" r="18415" b="13335"/>
            <wp:wrapSquare wrapText="right"/>
            <wp:docPr id="4" name="Picture 4" descr="https://pbs.twimg.com/media/DuOeDA6WkAEwz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DuOeDA6WkAEwzxI.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5200" cy="3034800"/>
                    </a:xfrm>
                    <a:prstGeom prst="rect">
                      <a:avLst/>
                    </a:prstGeom>
                    <a:noFill/>
                    <a:ln w="15875">
                      <a:solidFill>
                        <a:schemeClr val="tx1"/>
                      </a:solidFill>
                    </a:ln>
                  </pic:spPr>
                </pic:pic>
              </a:graphicData>
            </a:graphic>
          </wp:anchor>
        </w:drawing>
      </w:r>
      <w:r w:rsidRPr="00437085">
        <w:rPr>
          <w:rFonts w:ascii="Arial" w:hAnsi="Arial" w:cs="Arial"/>
        </w:rPr>
        <w:t xml:space="preserve"> by bullet shrapnel in the face, chest and stomach at a protest” as a result of Israeli fire.</w:t>
      </w:r>
    </w:p>
    <w:p w:rsidR="00437085" w:rsidRPr="00437085" w:rsidRDefault="00437085" w:rsidP="00437085">
      <w:pPr>
        <w:spacing w:line="276" w:lineRule="auto"/>
        <w:ind w:firstLine="720"/>
        <w:rPr>
          <w:rFonts w:ascii="Arial" w:hAnsi="Arial" w:cs="Arial"/>
        </w:rPr>
      </w:pPr>
      <w:r w:rsidRPr="00437085">
        <w:rPr>
          <w:rFonts w:ascii="Arial" w:hAnsi="Arial" w:cs="Arial"/>
        </w:rPr>
        <w:t>Some 180 Palestinians have been shot dead and nearly 6,000 others injured by live fire during Great March of Return protests along Gaza’s eastern and northern perimeter since 30 March. Nearly three dozen of those killed were children.</w:t>
      </w:r>
    </w:p>
    <w:p w:rsidR="00437085" w:rsidRPr="00437085" w:rsidRDefault="00437085" w:rsidP="00437085">
      <w:pPr>
        <w:spacing w:line="276" w:lineRule="auto"/>
        <w:ind w:firstLine="720"/>
        <w:rPr>
          <w:rFonts w:ascii="Arial" w:hAnsi="Arial" w:cs="Arial"/>
        </w:rPr>
      </w:pPr>
      <w:r w:rsidRPr="00437085">
        <w:rPr>
          <w:rFonts w:ascii="Arial" w:hAnsi="Arial" w:cs="Arial"/>
        </w:rPr>
        <w:t xml:space="preserve">Palestinian child fatalities due to Israeli fire have </w:t>
      </w:r>
      <w:hyperlink r:id="rId18" w:history="1">
        <w:r w:rsidRPr="00437085">
          <w:rPr>
            <w:rFonts w:ascii="Arial" w:hAnsi="Arial" w:cs="Arial"/>
          </w:rPr>
          <w:t>spiked</w:t>
        </w:r>
      </w:hyperlink>
      <w:r w:rsidRPr="00437085">
        <w:rPr>
          <w:rFonts w:ascii="Arial" w:hAnsi="Arial" w:cs="Arial"/>
        </w:rPr>
        <w:t xml:space="preserve"> in 2018, with more than 50 killed in the West Bank and Gaza Strip – one death per week on average.</w:t>
      </w:r>
    </w:p>
    <w:p w:rsidR="00437085" w:rsidRPr="003D73F6" w:rsidRDefault="00437085" w:rsidP="00437085">
      <w:pPr>
        <w:spacing w:line="276" w:lineRule="auto"/>
        <w:ind w:firstLine="720"/>
        <w:rPr>
          <w:rFonts w:ascii="Arial" w:hAnsi="Arial" w:cs="Arial"/>
        </w:rPr>
      </w:pPr>
      <w:r w:rsidRPr="00437085">
        <w:rPr>
          <w:rFonts w:ascii="Arial" w:hAnsi="Arial" w:cs="Arial"/>
        </w:rPr>
        <w:t>Ahmad Abid’s is the first Great March of Return death in a month, as protest fatalities in Gaza decrease and deadly encounters between Israelis and Palestinians rise in the West Bank.</w:t>
      </w:r>
    </w:p>
    <w:p w:rsidR="004D2BBD" w:rsidRPr="00437085" w:rsidRDefault="004D2BBD" w:rsidP="00437085">
      <w:pPr>
        <w:spacing w:line="276" w:lineRule="auto"/>
        <w:ind w:firstLine="720"/>
        <w:rPr>
          <w:rFonts w:ascii="Arial" w:hAnsi="Arial" w:cs="Arial"/>
          <w:color w:val="000000"/>
        </w:rPr>
      </w:pPr>
      <w:bookmarkStart w:id="0" w:name="_GoBack"/>
      <w:bookmarkEnd w:id="0"/>
    </w:p>
    <w:p w:rsidR="004D2BBD" w:rsidRPr="004D2BBD" w:rsidRDefault="005A5B39" w:rsidP="004D2BBD">
      <w:pPr>
        <w:pStyle w:val="speakable"/>
        <w:shd w:val="clear" w:color="auto" w:fill="FCFCFC"/>
        <w:spacing w:before="0" w:beforeAutospacing="0" w:after="0" w:afterAutospacing="0"/>
        <w:ind w:firstLine="720"/>
        <w:rPr>
          <w:rFonts w:ascii="Arial" w:hAnsi="Arial" w:cs="Arial"/>
        </w:rPr>
      </w:pPr>
      <w:r w:rsidRPr="00697185">
        <w:rPr>
          <w:rFonts w:ascii="Arial Black" w:hAnsi="Arial Black" w:cs="Arial"/>
          <w:color w:val="000000"/>
        </w:rPr>
        <w:t>16.12.18 -</w:t>
      </w:r>
      <w:r>
        <w:rPr>
          <w:rFonts w:ascii="Arial" w:hAnsi="Arial" w:cs="Arial"/>
          <w:color w:val="000000"/>
        </w:rPr>
        <w:t xml:space="preserve"> </w:t>
      </w:r>
      <w:r w:rsidRPr="00697185">
        <w:rPr>
          <w:rFonts w:ascii="Arial Black" w:hAnsi="Arial Black"/>
          <w:color w:val="000000"/>
          <w:kern w:val="36"/>
        </w:rPr>
        <w:t>Israeli army razes home of prominent Palestinian activist</w:t>
      </w:r>
      <w:r>
        <w:rPr>
          <w:rFonts w:ascii="Arial Black" w:hAnsi="Arial Black"/>
          <w:color w:val="000000"/>
          <w:kern w:val="36"/>
        </w:rPr>
        <w:t xml:space="preserve"> - </w:t>
      </w:r>
      <w:r w:rsidR="004D2BBD" w:rsidRPr="004D2BBD">
        <w:rPr>
          <w:rFonts w:ascii="Arial" w:hAnsi="Arial" w:cs="Arial"/>
        </w:rPr>
        <w:t>The Israeli army has demolished a residential building owned by a prominent Palestinian activist, whose six sons have been imprisoned by </w:t>
      </w:r>
      <w:hyperlink r:id="rId19" w:history="1">
        <w:r w:rsidR="004D2BBD" w:rsidRPr="004D2BBD">
          <w:rPr>
            <w:rFonts w:ascii="Arial" w:hAnsi="Arial" w:cs="Arial"/>
          </w:rPr>
          <w:t>Israel</w:t>
        </w:r>
      </w:hyperlink>
      <w:r w:rsidR="004D2BBD" w:rsidRPr="004D2BBD">
        <w:rPr>
          <w:rFonts w:ascii="Arial" w:hAnsi="Arial" w:cs="Arial"/>
        </w:rPr>
        <w:t>.</w:t>
      </w:r>
    </w:p>
    <w:p w:rsidR="004D2BBD" w:rsidRPr="004D2BBD" w:rsidRDefault="004D2BBD" w:rsidP="004D2BBD">
      <w:pPr>
        <w:shd w:val="clear" w:color="auto" w:fill="FCFCFC"/>
        <w:ind w:firstLine="720"/>
        <w:rPr>
          <w:rFonts w:ascii="Arial" w:hAnsi="Arial" w:cs="Arial"/>
        </w:rPr>
      </w:pPr>
      <w:r w:rsidRPr="004D2BBD">
        <w:rPr>
          <w:rFonts w:ascii="Arial" w:hAnsi="Arial" w:cs="Arial"/>
        </w:rPr>
        <w:t xml:space="preserve">The building, owned by </w:t>
      </w:r>
      <w:proofErr w:type="spellStart"/>
      <w:r w:rsidRPr="004D2BBD">
        <w:rPr>
          <w:rFonts w:ascii="Arial" w:hAnsi="Arial" w:cs="Arial"/>
          <w:b/>
        </w:rPr>
        <w:t>Latifa</w:t>
      </w:r>
      <w:proofErr w:type="spellEnd"/>
      <w:r w:rsidRPr="004D2BBD">
        <w:rPr>
          <w:rFonts w:ascii="Arial" w:hAnsi="Arial" w:cs="Arial"/>
          <w:b/>
        </w:rPr>
        <w:t xml:space="preserve"> Abu </w:t>
      </w:r>
      <w:proofErr w:type="spellStart"/>
      <w:r w:rsidRPr="004D2BBD">
        <w:rPr>
          <w:rFonts w:ascii="Arial" w:hAnsi="Arial" w:cs="Arial"/>
          <w:b/>
        </w:rPr>
        <w:t>Hmeid</w:t>
      </w:r>
      <w:proofErr w:type="spellEnd"/>
      <w:r w:rsidRPr="004D2BBD">
        <w:rPr>
          <w:rFonts w:ascii="Arial" w:hAnsi="Arial" w:cs="Arial"/>
        </w:rPr>
        <w:t xml:space="preserve">, is located in the </w:t>
      </w:r>
      <w:r w:rsidRPr="004D2BBD">
        <w:rPr>
          <w:rFonts w:ascii="Arial" w:hAnsi="Arial" w:cs="Arial"/>
          <w:b/>
        </w:rPr>
        <w:t>Amari refugee camp</w:t>
      </w:r>
      <w:r w:rsidRPr="004D2BBD">
        <w:rPr>
          <w:rFonts w:ascii="Arial" w:hAnsi="Arial" w:cs="Arial"/>
        </w:rPr>
        <w:t xml:space="preserve"> near the occupied </w:t>
      </w:r>
      <w:hyperlink r:id="rId20" w:history="1">
        <w:r w:rsidRPr="004D2BBD">
          <w:rPr>
            <w:rFonts w:ascii="Arial" w:hAnsi="Arial" w:cs="Arial"/>
          </w:rPr>
          <w:t>West Bank</w:t>
        </w:r>
      </w:hyperlink>
      <w:r w:rsidRPr="004D2BBD">
        <w:rPr>
          <w:rFonts w:ascii="Arial" w:hAnsi="Arial" w:cs="Arial"/>
        </w:rPr>
        <w:t> city of Ramallah.</w:t>
      </w:r>
    </w:p>
    <w:p w:rsidR="004D2BBD" w:rsidRPr="004D2BBD" w:rsidRDefault="004D2BBD" w:rsidP="004D2BBD">
      <w:pPr>
        <w:shd w:val="clear" w:color="auto" w:fill="FCFCFC"/>
        <w:ind w:firstLine="720"/>
        <w:rPr>
          <w:rFonts w:ascii="Arial" w:hAnsi="Arial" w:cs="Arial"/>
        </w:rPr>
      </w:pPr>
      <w:r w:rsidRPr="004D2BBD">
        <w:rPr>
          <w:rFonts w:ascii="Arial" w:hAnsi="Arial" w:cs="Arial"/>
        </w:rPr>
        <w:t>According to an Anadolu news agency reporter based in the area, Israeli soldiers raided the camp early Saturday, surrounding the building before bringing it down in a controlled demolition.</w:t>
      </w:r>
    </w:p>
    <w:p w:rsidR="004D2BBD" w:rsidRPr="004D2BBD" w:rsidRDefault="004D2BBD" w:rsidP="004D2BBD">
      <w:pPr>
        <w:shd w:val="clear" w:color="auto" w:fill="FCFCFC"/>
        <w:ind w:firstLine="720"/>
        <w:rPr>
          <w:rFonts w:ascii="Arial" w:hAnsi="Arial" w:cs="Arial"/>
        </w:rPr>
      </w:pPr>
      <w:r w:rsidRPr="004D2BBD">
        <w:rPr>
          <w:rFonts w:ascii="Arial" w:hAnsi="Arial" w:cs="Arial"/>
        </w:rPr>
        <w:t>Before razing the four-storey structure, the army evicted dozens of journalists and solidarity activists who had been inside the building in a bid to prevent its destruction.</w:t>
      </w:r>
    </w:p>
    <w:p w:rsidR="004D2BBD" w:rsidRPr="004D2BBD" w:rsidRDefault="004D2BBD" w:rsidP="004D2BBD">
      <w:pPr>
        <w:shd w:val="clear" w:color="auto" w:fill="FCFCFC"/>
        <w:ind w:firstLine="720"/>
        <w:rPr>
          <w:rFonts w:ascii="Arial" w:hAnsi="Arial" w:cs="Arial"/>
        </w:rPr>
      </w:pPr>
      <w:r w:rsidRPr="004D2BBD">
        <w:rPr>
          <w:rFonts w:ascii="Arial" w:hAnsi="Arial" w:cs="Arial"/>
        </w:rPr>
        <w:t xml:space="preserve">Israel accused one of Abu </w:t>
      </w:r>
      <w:proofErr w:type="spellStart"/>
      <w:r w:rsidRPr="004D2BBD">
        <w:rPr>
          <w:rFonts w:ascii="Arial" w:hAnsi="Arial" w:cs="Arial"/>
        </w:rPr>
        <w:t>Hmeid's</w:t>
      </w:r>
      <w:proofErr w:type="spellEnd"/>
      <w:r w:rsidRPr="004D2BBD">
        <w:rPr>
          <w:rFonts w:ascii="Arial" w:hAnsi="Arial" w:cs="Arial"/>
        </w:rPr>
        <w:t xml:space="preserve"> sons of killing an Israeli soldier in May. </w:t>
      </w:r>
    </w:p>
    <w:p w:rsidR="004D2BBD" w:rsidRPr="004D2BBD" w:rsidRDefault="004D2BBD" w:rsidP="004D2BBD">
      <w:pPr>
        <w:shd w:val="clear" w:color="auto" w:fill="FCFCFC"/>
        <w:rPr>
          <w:rFonts w:ascii="Arial" w:hAnsi="Arial" w:cs="Arial"/>
        </w:rPr>
      </w:pPr>
      <w:r w:rsidRPr="004D2BBD">
        <w:rPr>
          <w:rFonts w:ascii="Arial" w:hAnsi="Arial" w:cs="Arial"/>
        </w:rPr>
        <w:t>Protesters called the destruction a form of collective punishment. </w:t>
      </w:r>
    </w:p>
    <w:p w:rsidR="005A5B39" w:rsidRPr="00BF6900" w:rsidRDefault="007A4C62" w:rsidP="007A4C62">
      <w:pPr>
        <w:pStyle w:val="Heading1"/>
        <w:spacing w:before="0"/>
        <w:rPr>
          <w:rFonts w:ascii="Arial" w:eastAsia="Times New Roman" w:hAnsi="Arial" w:cs="Arial"/>
          <w:color w:val="000000"/>
          <w:kern w:val="36"/>
          <w:sz w:val="24"/>
          <w:szCs w:val="24"/>
        </w:rPr>
      </w:pPr>
      <w:r>
        <w:rPr>
          <w:rFonts w:ascii="Arial Black" w:eastAsia="Times New Roman" w:hAnsi="Arial Black" w:cs="Times New Roman"/>
          <w:color w:val="000000"/>
          <w:kern w:val="36"/>
          <w:sz w:val="24"/>
          <w:szCs w:val="24"/>
        </w:rPr>
        <w:tab/>
      </w:r>
      <w:r w:rsidRPr="00BF6900">
        <w:rPr>
          <w:rFonts w:ascii="Arial" w:eastAsia="Times New Roman" w:hAnsi="Arial" w:cs="Arial"/>
          <w:color w:val="000000"/>
          <w:kern w:val="36"/>
          <w:sz w:val="24"/>
          <w:szCs w:val="24"/>
        </w:rPr>
        <w:t>(Full story at :</w:t>
      </w:r>
      <w:r w:rsidR="00BF6900" w:rsidRPr="00BF6900">
        <w:rPr>
          <w:rFonts w:ascii="Arial" w:eastAsia="Times New Roman" w:hAnsi="Arial" w:cs="Arial"/>
          <w:color w:val="000000"/>
          <w:kern w:val="36"/>
          <w:sz w:val="24"/>
          <w:szCs w:val="24"/>
        </w:rPr>
        <w:t xml:space="preserve"> </w:t>
      </w:r>
      <w:hyperlink r:id="rId21" w:history="1">
        <w:r w:rsidR="00BF6900" w:rsidRPr="00CD7124">
          <w:rPr>
            <w:rStyle w:val="Hyperlink"/>
            <w:rFonts w:ascii="Arial" w:eastAsia="Times New Roman" w:hAnsi="Arial" w:cs="Arial"/>
            <w:kern w:val="36"/>
            <w:sz w:val="24"/>
            <w:szCs w:val="24"/>
          </w:rPr>
          <w:t>https://www.aljazeera.com/news/middleeast/2018/12/israeli-army-razes-home-jailed-palestinian-brothers-181215102622438.html</w:t>
        </w:r>
      </w:hyperlink>
      <w:r w:rsidR="00BF6900">
        <w:rPr>
          <w:rFonts w:ascii="Arial" w:eastAsia="Times New Roman" w:hAnsi="Arial" w:cs="Arial"/>
          <w:color w:val="000000"/>
          <w:kern w:val="36"/>
          <w:sz w:val="24"/>
          <w:szCs w:val="24"/>
        </w:rPr>
        <w:t xml:space="preserve"> )</w:t>
      </w:r>
    </w:p>
    <w:p w:rsidR="00FC68E9" w:rsidRPr="00C263B9" w:rsidRDefault="00FC68E9" w:rsidP="00C263B9">
      <w:pPr>
        <w:pStyle w:val="NormalWeb"/>
        <w:shd w:val="clear" w:color="auto" w:fill="FFFFFF"/>
        <w:spacing w:before="0" w:beforeAutospacing="0" w:after="0" w:afterAutospacing="0" w:line="276" w:lineRule="auto"/>
        <w:rPr>
          <w:rFonts w:ascii="Arial" w:hAnsi="Arial" w:cs="Arial"/>
          <w:b/>
          <w:bCs/>
          <w:u w:val="single"/>
        </w:rPr>
      </w:pPr>
    </w:p>
    <w:p w:rsidR="00597D0F" w:rsidRDefault="00597D0F" w:rsidP="00A413A2">
      <w:pPr>
        <w:jc w:val="both"/>
        <w:rPr>
          <w:rFonts w:ascii="Arial" w:hAnsi="Arial" w:cs="Arial"/>
          <w:b/>
          <w:bCs/>
          <w:color w:val="FF0000"/>
          <w:sz w:val="32"/>
          <w:szCs w:val="32"/>
          <w:u w:val="single"/>
        </w:rPr>
      </w:pPr>
    </w:p>
    <w:p w:rsidR="00431C04" w:rsidRDefault="00431C04" w:rsidP="00A413A2">
      <w:pPr>
        <w:jc w:val="both"/>
        <w:rPr>
          <w:rFonts w:ascii="Arial" w:hAnsi="Arial" w:cs="Arial"/>
          <w:bCs/>
          <w:sz w:val="32"/>
          <w:szCs w:val="32"/>
          <w:u w:val="single"/>
        </w:rPr>
      </w:pPr>
      <w:r w:rsidRPr="00431C04">
        <w:rPr>
          <w:rFonts w:ascii="Arial" w:hAnsi="Arial" w:cs="Arial"/>
          <w:b/>
          <w:bCs/>
          <w:color w:val="FF0000"/>
          <w:sz w:val="32"/>
          <w:szCs w:val="32"/>
          <w:u w:val="single"/>
        </w:rPr>
        <w:t>N.B.</w:t>
      </w:r>
      <w:r w:rsidRPr="00431C04">
        <w:rPr>
          <w:rFonts w:ascii="Arial" w:hAnsi="Arial" w:cs="Arial"/>
          <w:bCs/>
          <w:color w:val="FF0000"/>
          <w:sz w:val="32"/>
          <w:szCs w:val="32"/>
        </w:rPr>
        <w:t xml:space="preserve"> </w:t>
      </w:r>
      <w:r>
        <w:rPr>
          <w:rFonts w:ascii="Arial" w:hAnsi="Arial" w:cs="Arial"/>
          <w:bCs/>
          <w:sz w:val="32"/>
          <w:szCs w:val="32"/>
        </w:rPr>
        <w:t xml:space="preserve">– </w:t>
      </w:r>
      <w:r w:rsidRPr="00431C04">
        <w:rPr>
          <w:rFonts w:ascii="Arial" w:hAnsi="Arial" w:cs="Arial"/>
          <w:bCs/>
          <w:sz w:val="32"/>
          <w:szCs w:val="32"/>
          <w:u w:val="single"/>
        </w:rPr>
        <w:t xml:space="preserve">Links, usually in </w:t>
      </w:r>
      <w:r w:rsidRPr="00431C04">
        <w:rPr>
          <w:rFonts w:ascii="Arial" w:hAnsi="Arial" w:cs="Arial"/>
          <w:bCs/>
          <w:color w:val="1F3864" w:themeColor="accent5" w:themeShade="80"/>
          <w:sz w:val="32"/>
          <w:szCs w:val="32"/>
          <w:u w:val="single"/>
        </w:rPr>
        <w:t xml:space="preserve">blue, </w:t>
      </w:r>
      <w:r w:rsidRPr="00431C04">
        <w:rPr>
          <w:rFonts w:ascii="Arial" w:hAnsi="Arial" w:cs="Arial"/>
          <w:bCs/>
          <w:sz w:val="32"/>
          <w:szCs w:val="32"/>
          <w:u w:val="single"/>
        </w:rPr>
        <w:t>can be accessed using Control and clicking.</w:t>
      </w:r>
    </w:p>
    <w:p w:rsidR="00597D0F" w:rsidRPr="00431C04" w:rsidRDefault="00597D0F" w:rsidP="00A413A2">
      <w:pPr>
        <w:jc w:val="both"/>
        <w:rPr>
          <w:rFonts w:ascii="Arial" w:hAnsi="Arial" w:cs="Arial"/>
          <w:bCs/>
          <w:sz w:val="32"/>
          <w:szCs w:val="32"/>
          <w:u w:val="single"/>
        </w:rPr>
      </w:pPr>
    </w:p>
    <w:p w:rsidR="00431C04" w:rsidRPr="00431C04" w:rsidRDefault="00431C04" w:rsidP="00A413A2">
      <w:pPr>
        <w:jc w:val="both"/>
        <w:rPr>
          <w:rFonts w:ascii="Arial" w:hAnsi="Arial" w:cs="Arial"/>
          <w:bCs/>
          <w:sz w:val="32"/>
          <w:szCs w:val="32"/>
        </w:rPr>
      </w:pPr>
    </w:p>
    <w:p w:rsidR="00A413A2" w:rsidRPr="00AE1DD7" w:rsidRDefault="00A413A2" w:rsidP="00A413A2">
      <w:pPr>
        <w:jc w:val="both"/>
        <w:rPr>
          <w:rFonts w:ascii="Arial" w:hAnsi="Arial" w:cs="Arial"/>
          <w:b/>
          <w:bCs/>
          <w:sz w:val="32"/>
          <w:szCs w:val="32"/>
          <w:u w:val="single"/>
        </w:rPr>
      </w:pPr>
      <w:r>
        <w:rPr>
          <w:rFonts w:ascii="Arial" w:hAnsi="Arial" w:cs="Arial"/>
          <w:b/>
          <w:bCs/>
          <w:sz w:val="32"/>
          <w:szCs w:val="32"/>
          <w:u w:val="single"/>
        </w:rPr>
        <w:t>Feed-</w:t>
      </w:r>
      <w:proofErr w:type="gramStart"/>
      <w:r>
        <w:rPr>
          <w:rFonts w:ascii="Arial" w:hAnsi="Arial" w:cs="Arial"/>
          <w:b/>
          <w:bCs/>
          <w:sz w:val="32"/>
          <w:szCs w:val="32"/>
          <w:u w:val="single"/>
        </w:rPr>
        <w:t>back !</w:t>
      </w:r>
      <w:proofErr w:type="gramEnd"/>
    </w:p>
    <w:p w:rsidR="00A413A2" w:rsidRDefault="00A413A2" w:rsidP="00A413A2">
      <w:pPr>
        <w:jc w:val="both"/>
        <w:rPr>
          <w:rFonts w:ascii="Arial" w:hAnsi="Arial" w:cs="Arial"/>
          <w:bCs/>
          <w:color w:val="FF0000"/>
        </w:rPr>
      </w:pPr>
      <w:r>
        <w:rPr>
          <w:rFonts w:ascii="Arial" w:hAnsi="Arial" w:cs="Arial"/>
          <w:b/>
          <w:bCs/>
        </w:rPr>
        <w:tab/>
      </w:r>
      <w:r w:rsidRPr="00415AD4">
        <w:rPr>
          <w:rFonts w:ascii="Arial" w:hAnsi="Arial" w:cs="Arial"/>
          <w:bCs/>
          <w:color w:val="FF0000"/>
        </w:rPr>
        <w:t xml:space="preserve">This is a standing </w:t>
      </w:r>
      <w:r>
        <w:rPr>
          <w:rFonts w:ascii="Arial" w:hAnsi="Arial" w:cs="Arial"/>
          <w:bCs/>
          <w:color w:val="FF0000"/>
        </w:rPr>
        <w:t xml:space="preserve">request to </w:t>
      </w:r>
      <w:r w:rsidRPr="00415AD4">
        <w:rPr>
          <w:rFonts w:ascii="Arial" w:hAnsi="Arial" w:cs="Arial"/>
          <w:bCs/>
          <w:color w:val="FF0000"/>
        </w:rPr>
        <w:t>please feed-back on any activity, action or events that take place as a result of information you receive from me or other AI channels.</w:t>
      </w:r>
      <w:r>
        <w:rPr>
          <w:rFonts w:ascii="Arial" w:hAnsi="Arial" w:cs="Arial"/>
          <w:bCs/>
          <w:color w:val="FF0000"/>
        </w:rPr>
        <w:t xml:space="preserve"> This is a vital means of assessing the productivity of this information and the likely impact of AI campaigns.</w:t>
      </w:r>
    </w:p>
    <w:p w:rsidR="00A413A2" w:rsidRDefault="00A413A2" w:rsidP="00A413A2">
      <w:pPr>
        <w:jc w:val="both"/>
        <w:rPr>
          <w:rFonts w:ascii="Arial" w:hAnsi="Arial" w:cs="Arial"/>
          <w:bCs/>
          <w:color w:val="FF0000"/>
        </w:rPr>
      </w:pPr>
      <w:r>
        <w:rPr>
          <w:rFonts w:ascii="Arial" w:hAnsi="Arial" w:cs="Arial"/>
          <w:bCs/>
          <w:color w:val="FF0000"/>
        </w:rPr>
        <w:tab/>
        <w:t xml:space="preserve">Thank you for all your activity. Be assured that </w:t>
      </w:r>
      <w:r w:rsidRPr="00415AD4">
        <w:rPr>
          <w:rFonts w:ascii="Arial" w:hAnsi="Arial" w:cs="Arial"/>
          <w:bCs/>
          <w:color w:val="FF0000"/>
          <w:u w:val="single"/>
        </w:rPr>
        <w:t>none</w:t>
      </w:r>
      <w:r>
        <w:rPr>
          <w:rFonts w:ascii="Arial" w:hAnsi="Arial" w:cs="Arial"/>
          <w:bCs/>
          <w:color w:val="FF0000"/>
        </w:rPr>
        <w:t xml:space="preserve"> of it is inconsequential. </w:t>
      </w:r>
    </w:p>
    <w:p w:rsidR="00A413A2" w:rsidRPr="00D10E1F" w:rsidRDefault="00A413A2" w:rsidP="00A413A2">
      <w:pPr>
        <w:jc w:val="both"/>
        <w:rPr>
          <w:rFonts w:ascii="Arial" w:hAnsi="Arial" w:cs="Arial"/>
          <w:bCs/>
        </w:rPr>
      </w:pPr>
      <w:r>
        <w:rPr>
          <w:rFonts w:ascii="Arial" w:hAnsi="Arial" w:cs="Arial"/>
          <w:bCs/>
        </w:rPr>
        <w:t xml:space="preserve"> </w:t>
      </w:r>
    </w:p>
    <w:p w:rsidR="00A413A2" w:rsidRPr="00AE1DD7" w:rsidRDefault="00A413A2" w:rsidP="00A413A2">
      <w:pPr>
        <w:jc w:val="both"/>
        <w:rPr>
          <w:rFonts w:ascii="Arial" w:hAnsi="Arial" w:cs="Arial"/>
          <w:b/>
          <w:bCs/>
          <w:sz w:val="32"/>
          <w:szCs w:val="32"/>
          <w:u w:val="single"/>
        </w:rPr>
      </w:pPr>
      <w:r w:rsidRPr="00AE1DD7">
        <w:rPr>
          <w:rFonts w:ascii="Arial" w:hAnsi="Arial" w:cs="Arial"/>
          <w:b/>
          <w:bCs/>
          <w:sz w:val="32"/>
          <w:szCs w:val="32"/>
          <w:u w:val="single"/>
        </w:rPr>
        <w:t>Keeping in touch</w:t>
      </w:r>
    </w:p>
    <w:p w:rsidR="00A413A2" w:rsidRPr="00DB1E9B" w:rsidRDefault="00A413A2" w:rsidP="00A413A2">
      <w:pPr>
        <w:jc w:val="both"/>
        <w:rPr>
          <w:rFonts w:ascii="Arial" w:hAnsi="Arial" w:cs="Arial"/>
        </w:rPr>
      </w:pPr>
      <w:r w:rsidRPr="00DB1E9B">
        <w:rPr>
          <w:rFonts w:ascii="Arial" w:hAnsi="Arial" w:cs="Arial"/>
        </w:rPr>
        <w:t xml:space="preserve">You have received this email as </w:t>
      </w:r>
      <w:r>
        <w:rPr>
          <w:rFonts w:ascii="Arial" w:hAnsi="Arial" w:cs="Arial"/>
        </w:rPr>
        <w:t xml:space="preserve">the IOPT / ‘Middle East and Gulf’ </w:t>
      </w:r>
      <w:r w:rsidRPr="00DB1E9B">
        <w:rPr>
          <w:rFonts w:ascii="Arial" w:hAnsi="Arial" w:cs="Arial"/>
        </w:rPr>
        <w:t xml:space="preserve">contact for a local group which has expressed an interest in the Middle East – </w:t>
      </w:r>
      <w:r w:rsidRPr="00DB1E9B">
        <w:rPr>
          <w:rFonts w:ascii="Arial" w:hAnsi="Arial" w:cs="Arial"/>
          <w:b/>
          <w:bCs/>
        </w:rPr>
        <w:t xml:space="preserve">please do let me know if you don’t want to receive updates on </w:t>
      </w:r>
      <w:r>
        <w:rPr>
          <w:rFonts w:ascii="Arial" w:hAnsi="Arial" w:cs="Arial"/>
          <w:b/>
          <w:bCs/>
        </w:rPr>
        <w:t>Israel and the Occupied Palestinian Territories</w:t>
      </w:r>
      <w:r w:rsidRPr="00DB1E9B">
        <w:rPr>
          <w:rFonts w:ascii="Arial" w:hAnsi="Arial" w:cs="Arial"/>
          <w:b/>
          <w:bCs/>
        </w:rPr>
        <w:t>, or if there is an alternative contact for your group</w:t>
      </w:r>
      <w:r w:rsidRPr="00DB1E9B">
        <w:rPr>
          <w:rFonts w:ascii="Arial" w:hAnsi="Arial" w:cs="Arial"/>
        </w:rPr>
        <w:t>.</w:t>
      </w:r>
    </w:p>
    <w:p w:rsidR="00A413A2" w:rsidRPr="00DB1E9B" w:rsidRDefault="00A413A2" w:rsidP="00A413A2">
      <w:pPr>
        <w:jc w:val="both"/>
        <w:rPr>
          <w:rFonts w:ascii="Arial" w:hAnsi="Arial" w:cs="Arial"/>
        </w:rPr>
      </w:pPr>
    </w:p>
    <w:p w:rsidR="00A413A2" w:rsidRPr="000977BE" w:rsidRDefault="00A413A2" w:rsidP="00A413A2">
      <w:pPr>
        <w:jc w:val="both"/>
        <w:rPr>
          <w:rFonts w:ascii="Arial" w:hAnsi="Arial" w:cs="Arial"/>
          <w:u w:val="single"/>
        </w:rPr>
      </w:pPr>
      <w:r w:rsidRPr="00DB1E9B">
        <w:rPr>
          <w:rFonts w:ascii="Arial" w:hAnsi="Arial" w:cs="Arial"/>
        </w:rPr>
        <w:t>You can contact me</w:t>
      </w:r>
      <w:r>
        <w:rPr>
          <w:rFonts w:ascii="Arial" w:hAnsi="Arial" w:cs="Arial"/>
        </w:rPr>
        <w:t xml:space="preserve"> via the details below (</w:t>
      </w:r>
      <w:r w:rsidRPr="000977BE">
        <w:rPr>
          <w:rFonts w:ascii="Arial" w:hAnsi="Arial" w:cs="Arial"/>
          <w:u w:val="single"/>
        </w:rPr>
        <w:t xml:space="preserve">preferably evenings or weekends by phone, as I am a volunteer). </w:t>
      </w:r>
    </w:p>
    <w:p w:rsidR="00A413A2" w:rsidRPr="00DB1E9B" w:rsidRDefault="00A413A2" w:rsidP="00A413A2">
      <w:pPr>
        <w:jc w:val="both"/>
        <w:rPr>
          <w:rFonts w:ascii="Arial" w:hAnsi="Arial" w:cs="Arial"/>
          <w:b/>
          <w:bCs/>
        </w:rPr>
      </w:pPr>
    </w:p>
    <w:p w:rsidR="00A413A2" w:rsidRPr="009B0478" w:rsidRDefault="00A413A2" w:rsidP="00A413A2">
      <w:pPr>
        <w:jc w:val="both"/>
        <w:rPr>
          <w:rFonts w:ascii="Arial" w:hAnsi="Arial" w:cs="Arial"/>
          <w:b/>
          <w:color w:val="FF0000"/>
        </w:rPr>
      </w:pPr>
      <w:r w:rsidRPr="000977BE">
        <w:rPr>
          <w:rFonts w:ascii="Arial" w:hAnsi="Arial" w:cs="Arial"/>
          <w:b/>
        </w:rPr>
        <w:t>Please do let me know if you have any questions on IOPT that I can help with and especially if you have feed-back on any of the items in this ‘Review’</w:t>
      </w:r>
      <w:r>
        <w:rPr>
          <w:rFonts w:ascii="Arial" w:hAnsi="Arial" w:cs="Arial"/>
          <w:b/>
        </w:rPr>
        <w:t xml:space="preserve"> and </w:t>
      </w:r>
      <w:r w:rsidRPr="009B0478">
        <w:rPr>
          <w:rFonts w:ascii="Arial" w:hAnsi="Arial" w:cs="Arial"/>
          <w:b/>
          <w:color w:val="FF0000"/>
        </w:rPr>
        <w:t>note that I remain available for talks to your Group or local community.</w:t>
      </w:r>
    </w:p>
    <w:p w:rsidR="00A413A2" w:rsidRDefault="00A413A2" w:rsidP="00A413A2">
      <w:pPr>
        <w:jc w:val="both"/>
        <w:rPr>
          <w:rFonts w:ascii="Arial" w:hAnsi="Arial" w:cs="Arial"/>
          <w:b/>
        </w:rPr>
      </w:pPr>
    </w:p>
    <w:p w:rsidR="00A413A2" w:rsidRDefault="00A413A2" w:rsidP="00A413A2">
      <w:pPr>
        <w:jc w:val="both"/>
        <w:rPr>
          <w:rFonts w:ascii="Arial" w:hAnsi="Arial" w:cs="Arial"/>
          <w:b/>
        </w:rPr>
      </w:pPr>
    </w:p>
    <w:p w:rsidR="00A413A2" w:rsidRDefault="00A413A2" w:rsidP="00A413A2">
      <w:pPr>
        <w:jc w:val="both"/>
        <w:rPr>
          <w:rFonts w:ascii="Arial" w:hAnsi="Arial" w:cs="Arial"/>
          <w:b/>
        </w:rPr>
      </w:pPr>
    </w:p>
    <w:p w:rsidR="00A413A2" w:rsidRDefault="00A413A2" w:rsidP="00A413A2">
      <w:pPr>
        <w:rPr>
          <w:rFonts w:ascii="Arial Black" w:hAnsi="Arial Black"/>
        </w:rPr>
      </w:pPr>
      <w:r>
        <w:rPr>
          <w:rFonts w:ascii="Arial Black" w:hAnsi="Arial Black"/>
        </w:rPr>
        <w:t>Garry Ettle,</w:t>
      </w:r>
    </w:p>
    <w:p w:rsidR="00A413A2" w:rsidRDefault="00A413A2" w:rsidP="00A413A2">
      <w:pPr>
        <w:rPr>
          <w:rFonts w:ascii="Arial Black" w:hAnsi="Arial Black"/>
        </w:rPr>
      </w:pPr>
      <w:r>
        <w:rPr>
          <w:rFonts w:ascii="Arial Black" w:hAnsi="Arial Black"/>
        </w:rPr>
        <w:t>Country Coordinator (AIUK),</w:t>
      </w:r>
    </w:p>
    <w:p w:rsidR="00A413A2" w:rsidRDefault="00A413A2" w:rsidP="00A413A2">
      <w:pPr>
        <w:rPr>
          <w:rFonts w:ascii="Arial Black" w:hAnsi="Arial Black"/>
        </w:rPr>
      </w:pPr>
      <w:r>
        <w:rPr>
          <w:rFonts w:ascii="Arial Black" w:hAnsi="Arial Black"/>
        </w:rPr>
        <w:t xml:space="preserve">Israel &amp; Occupied Palestinian Territories / Middle East &amp; Gulf </w:t>
      </w:r>
    </w:p>
    <w:p w:rsidR="00A413A2" w:rsidRDefault="00A413A2" w:rsidP="00A413A2">
      <w:pPr>
        <w:rPr>
          <w:rFonts w:ascii="Arial Black" w:hAnsi="Arial Black"/>
        </w:rPr>
      </w:pPr>
      <w:r>
        <w:rPr>
          <w:rFonts w:ascii="Arial Black" w:hAnsi="Arial Black"/>
        </w:rPr>
        <w:t xml:space="preserve">(Tel. 01932 224707 / 077487 34199) </w:t>
      </w:r>
    </w:p>
    <w:p w:rsidR="00A413A2" w:rsidRDefault="00A413A2" w:rsidP="00A413A2">
      <w:pPr>
        <w:rPr>
          <w:rFonts w:ascii="Arial" w:hAnsi="Arial" w:cs="Arial"/>
          <w:b/>
          <w:bCs/>
          <w:i/>
          <w:iCs/>
          <w:color w:val="000000"/>
        </w:rPr>
      </w:pPr>
      <w:r>
        <w:rPr>
          <w:rFonts w:ascii="Arial" w:hAnsi="Arial" w:cs="Arial"/>
          <w:b/>
          <w:bCs/>
          <w:i/>
          <w:iCs/>
          <w:color w:val="000000"/>
        </w:rPr>
        <w:t xml:space="preserve">Visit the AIUK Middle East and Gulf Facebook page at -  </w:t>
      </w:r>
    </w:p>
    <w:p w:rsidR="00A413A2" w:rsidRDefault="00EF7857" w:rsidP="00A413A2">
      <w:pPr>
        <w:pStyle w:val="E-mailSignature"/>
        <w:rPr>
          <w:rFonts w:ascii="Arial" w:hAnsi="Arial" w:cs="Arial"/>
          <w:b/>
          <w:bCs/>
          <w:i/>
          <w:iCs/>
          <w:color w:val="000000"/>
          <w:sz w:val="24"/>
          <w:szCs w:val="24"/>
        </w:rPr>
      </w:pPr>
      <w:hyperlink r:id="rId22" w:history="1">
        <w:r w:rsidR="00A413A2" w:rsidRPr="00CB49D2">
          <w:rPr>
            <w:rStyle w:val="Hyperlink"/>
            <w:rFonts w:ascii="Arial" w:hAnsi="Arial" w:cs="Arial"/>
            <w:b/>
            <w:bCs/>
            <w:i/>
            <w:iCs/>
            <w:sz w:val="24"/>
            <w:szCs w:val="24"/>
          </w:rPr>
          <w:t>https://www.facebook.com/AmnestyMEG.org.uk</w:t>
        </w:r>
      </w:hyperlink>
      <w:r w:rsidR="00A413A2">
        <w:rPr>
          <w:rFonts w:ascii="Arial" w:hAnsi="Arial" w:cs="Arial"/>
          <w:b/>
          <w:bCs/>
          <w:i/>
          <w:iCs/>
          <w:color w:val="000000"/>
          <w:sz w:val="24"/>
          <w:szCs w:val="24"/>
        </w:rPr>
        <w:t xml:space="preserve"> </w:t>
      </w:r>
    </w:p>
    <w:p w:rsidR="00A413A2" w:rsidRPr="00B909A6" w:rsidRDefault="00883D6A" w:rsidP="00883D6A">
      <w:r>
        <w:rPr>
          <w:rFonts w:ascii="Calibri" w:hAnsi="Calibri" w:cs="Calibri"/>
          <w:b/>
          <w:bCs/>
          <w:color w:val="FF0000"/>
          <w:shd w:val="clear" w:color="auto" w:fill="FFFFFF"/>
        </w:rPr>
        <w:t>You are receiving these emails because you have opted in to updates from the Middle East/Gulf country coordinator team. You can unsubscribe at any time by replying to this email, or by contacting the Amnesty UK supporter communications team on 020 7033 1777 and letting them know you would like to stop receiving country specific emails</w:t>
      </w:r>
      <w:r>
        <w:rPr>
          <w:rFonts w:ascii="Calibri" w:hAnsi="Calibri" w:cs="Calibri"/>
          <w:b/>
          <w:bCs/>
          <w:color w:val="000000"/>
          <w:shd w:val="clear" w:color="auto" w:fill="FFFFFF"/>
        </w:rPr>
        <w:t>.</w:t>
      </w:r>
    </w:p>
    <w:p w:rsidR="00A413A2" w:rsidRDefault="00A413A2" w:rsidP="00883D6A">
      <w:pPr>
        <w:rPr>
          <w:noProof/>
        </w:rPr>
      </w:pPr>
      <w:r>
        <w:rPr>
          <w:noProof/>
        </w:rPr>
        <w:drawing>
          <wp:inline distT="0" distB="0" distL="0" distR="0">
            <wp:extent cx="1019175" cy="609600"/>
            <wp:effectExtent l="0" t="0" r="9525" b="0"/>
            <wp:docPr id="1" name="Picture 1" descr="800px-Israel_and_Palestine_Pe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800px-Israel_and_Palestine_Peace.svg.pn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609600"/>
                    </a:xfrm>
                    <a:prstGeom prst="rect">
                      <a:avLst/>
                    </a:prstGeom>
                    <a:noFill/>
                    <a:ln>
                      <a:noFill/>
                    </a:ln>
                  </pic:spPr>
                </pic:pic>
              </a:graphicData>
            </a:graphic>
          </wp:inline>
        </w:drawing>
      </w:r>
    </w:p>
    <w:p w:rsidR="004D65B7" w:rsidRDefault="004D65B7"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Default="00FF220F" w:rsidP="00DF57D3">
      <w:pPr>
        <w:pStyle w:val="Default"/>
        <w:rPr>
          <w:rFonts w:ascii="Amnesty Trade Gothic Cn" w:hAnsi="Amnesty Trade Gothic Cn" w:cstheme="minorBidi"/>
          <w:color w:val="auto"/>
          <w:sz w:val="18"/>
          <w:szCs w:val="18"/>
        </w:rPr>
      </w:pPr>
    </w:p>
    <w:p w:rsidR="00FF220F" w:rsidRPr="004D65B7" w:rsidRDefault="00FF220F" w:rsidP="00DF57D3">
      <w:pPr>
        <w:pStyle w:val="Default"/>
        <w:rPr>
          <w:rFonts w:ascii="Amnesty Trade Gothic Cn" w:hAnsi="Amnesty Trade Gothic Cn" w:cstheme="minorBidi"/>
          <w:color w:val="auto"/>
          <w:sz w:val="18"/>
          <w:szCs w:val="18"/>
        </w:rPr>
      </w:pPr>
    </w:p>
    <w:p w:rsidR="004D65B7" w:rsidRDefault="004D65B7" w:rsidP="00DF57D3">
      <w:pPr>
        <w:pStyle w:val="Default"/>
        <w:rPr>
          <w:rFonts w:ascii="Amnesty Trade Gothic Cn" w:hAnsi="Amnesty Trade Gothic Cn" w:cstheme="minorBidi"/>
          <w:color w:val="auto"/>
          <w:sz w:val="18"/>
          <w:szCs w:val="18"/>
        </w:rPr>
      </w:pPr>
    </w:p>
    <w:p w:rsidR="006855DB" w:rsidRDefault="006855DB" w:rsidP="00DF57D3">
      <w:pPr>
        <w:pStyle w:val="Default"/>
        <w:rPr>
          <w:rFonts w:ascii="Amnesty Trade Gothic Cn" w:hAnsi="Amnesty Trade Gothic Cn" w:cstheme="minorBidi"/>
          <w:color w:val="auto"/>
          <w:sz w:val="18"/>
          <w:szCs w:val="18"/>
        </w:rPr>
      </w:pPr>
    </w:p>
    <w:p w:rsidR="006855DB" w:rsidRPr="004D65B7" w:rsidRDefault="006855DB" w:rsidP="00DF57D3">
      <w:pPr>
        <w:pStyle w:val="Default"/>
        <w:rPr>
          <w:rFonts w:ascii="Amnesty Trade Gothic Cn" w:hAnsi="Amnesty Trade Gothic Cn" w:cstheme="minorBidi"/>
          <w:color w:val="auto"/>
          <w:sz w:val="18"/>
          <w:szCs w:val="18"/>
        </w:rPr>
      </w:pPr>
    </w:p>
    <w:sectPr w:rsidR="006855DB" w:rsidRPr="004D65B7" w:rsidSect="009247FA">
      <w:headerReference w:type="default" r:id="rId24"/>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F3" w:rsidRDefault="002D2EF3" w:rsidP="004D65B7">
      <w:r>
        <w:separator/>
      </w:r>
    </w:p>
  </w:endnote>
  <w:endnote w:type="continuationSeparator" w:id="0">
    <w:p w:rsidR="002D2EF3" w:rsidRDefault="002D2EF3" w:rsidP="004D65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nesty Trade Gothic">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mnesty Trade Gothic Cn">
    <w:altName w:val="Franklin Gothic Medium Cond"/>
    <w:charset w:val="00"/>
    <w:family w:val="swiss"/>
    <w:pitch w:val="variable"/>
    <w:sig w:usb0="00000001"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Open Sans">
    <w:altName w:val="Segoe U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F3" w:rsidRDefault="002D2EF3" w:rsidP="004D65B7">
      <w:r>
        <w:separator/>
      </w:r>
    </w:p>
  </w:footnote>
  <w:footnote w:type="continuationSeparator" w:id="0">
    <w:p w:rsidR="002D2EF3" w:rsidRDefault="002D2EF3" w:rsidP="004D6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826" w:rsidRDefault="00884826" w:rsidP="00970B8A">
    <w:pPr>
      <w:pStyle w:val="Header"/>
      <w:tabs>
        <w:tab w:val="clear" w:pos="4513"/>
        <w:tab w:val="left" w:pos="2715"/>
      </w:tabs>
      <w:ind w:left="142"/>
      <w:jc w:val="center"/>
      <w:rPr>
        <w:b/>
        <w:noProof/>
        <w:sz w:val="36"/>
        <w:szCs w:val="36"/>
        <w:lang w:eastAsia="en-GB"/>
      </w:rPr>
    </w:pPr>
    <w:r>
      <w:rPr>
        <w:b/>
        <w:noProof/>
        <w:sz w:val="36"/>
        <w:szCs w:val="36"/>
        <w:lang w:eastAsia="en-GB"/>
      </w:rPr>
      <w:t xml:space="preserve">   </w:t>
    </w:r>
    <w:r w:rsidRPr="00BD780E">
      <w:rPr>
        <w:b/>
        <w:noProof/>
        <w:sz w:val="36"/>
        <w:szCs w:val="36"/>
        <w:lang w:eastAsia="en-GB"/>
      </w:rPr>
      <w:t>IOPT Newsletter</w:t>
    </w:r>
    <w:r>
      <w:rPr>
        <w:b/>
        <w:noProof/>
        <w:sz w:val="36"/>
        <w:szCs w:val="36"/>
        <w:lang w:eastAsia="en-GB"/>
      </w:rPr>
      <w:t xml:space="preserve"> of</w:t>
    </w:r>
  </w:p>
  <w:p w:rsidR="00884826" w:rsidRPr="00BD780E" w:rsidRDefault="00884826" w:rsidP="00970B8A">
    <w:pPr>
      <w:pStyle w:val="Header"/>
      <w:tabs>
        <w:tab w:val="clear" w:pos="4513"/>
        <w:tab w:val="left" w:pos="2715"/>
      </w:tabs>
      <w:ind w:left="142"/>
      <w:jc w:val="center"/>
      <w:rPr>
        <w:noProof/>
        <w:sz w:val="36"/>
        <w:szCs w:val="36"/>
        <w:lang w:eastAsia="en-GB"/>
      </w:rPr>
    </w:pPr>
    <w:r>
      <w:rPr>
        <w:b/>
        <w:noProof/>
        <w:sz w:val="36"/>
        <w:szCs w:val="36"/>
        <w:lang w:eastAsia="en-GB"/>
      </w:rPr>
      <w:t xml:space="preserve">    December </w:t>
    </w:r>
    <w:r w:rsidRPr="00BD780E">
      <w:rPr>
        <w:b/>
        <w:noProof/>
        <w:sz w:val="36"/>
        <w:szCs w:val="36"/>
        <w:lang w:eastAsia="en-GB"/>
      </w:rPr>
      <w:t>2018</w:t>
    </w:r>
  </w:p>
  <w:p w:rsidR="00884826" w:rsidRDefault="00884826" w:rsidP="00236467">
    <w:pPr>
      <w:pStyle w:val="Header"/>
      <w:tabs>
        <w:tab w:val="clear" w:pos="4513"/>
        <w:tab w:val="clear" w:pos="9026"/>
        <w:tab w:val="left" w:pos="2517"/>
      </w:tabs>
      <w:ind w:right="-613"/>
      <w:rPr>
        <w:b/>
        <w:noProof/>
        <w:lang w:eastAsia="en-GB"/>
      </w:rPr>
    </w:pPr>
    <w:r>
      <w:rPr>
        <w:b/>
        <w:noProof/>
        <w:lang w:eastAsia="en-GB"/>
      </w:rPr>
      <w:tab/>
      <w:t xml:space="preserve">     </w:t>
    </w:r>
  </w:p>
  <w:p w:rsidR="00884826" w:rsidRDefault="00884826" w:rsidP="001E3C02">
    <w:pPr>
      <w:pStyle w:val="Header"/>
      <w:tabs>
        <w:tab w:val="clear" w:pos="4513"/>
        <w:tab w:val="clear" w:pos="9026"/>
        <w:tab w:val="left" w:pos="6030"/>
      </w:tabs>
      <w:ind w:right="-613"/>
      <w:rPr>
        <w:b/>
        <w:noProof/>
        <w:lang w:eastAsia="en-GB"/>
      </w:rPr>
    </w:pPr>
    <w:r>
      <w:rPr>
        <w:b/>
        <w:noProof/>
        <w:lang w:eastAsia="en-GB"/>
      </w:rPr>
      <w:tab/>
    </w:r>
  </w:p>
  <w:p w:rsidR="00884826" w:rsidRPr="001040F8" w:rsidRDefault="00884826" w:rsidP="00BD780E">
    <w:pPr>
      <w:pStyle w:val="Header"/>
      <w:tabs>
        <w:tab w:val="clear" w:pos="4513"/>
        <w:tab w:val="clear" w:pos="9026"/>
        <w:tab w:val="left" w:pos="2517"/>
      </w:tabs>
      <w:ind w:left="-284" w:right="-613"/>
      <w:rPr>
        <w:b/>
        <w:noProof/>
        <w:lang w:eastAsia="en-GB"/>
      </w:rPr>
    </w:pPr>
    <w:r>
      <w:rPr>
        <w:b/>
        <w:noProof/>
        <w:lang w:eastAsia="en-GB"/>
      </w:rPr>
      <w:t>AIUK – Middle East and Gulf team</w:t>
    </w:r>
  </w:p>
  <w:p w:rsidR="00884826" w:rsidRDefault="00884826" w:rsidP="004D65B7">
    <w:pPr>
      <w:pStyle w:val="Header"/>
      <w:tabs>
        <w:tab w:val="clear" w:pos="4513"/>
        <w:tab w:val="clear" w:pos="9026"/>
        <w:tab w:val="left" w:pos="2640"/>
      </w:tabs>
    </w:pPr>
    <w:r>
      <w:rPr>
        <w:noProof/>
        <w:lang w:eastAsia="en-GB"/>
      </w:rPr>
      <w:drawing>
        <wp:anchor distT="0" distB="0" distL="114300" distR="114300" simplePos="0" relativeHeight="251659264" behindDoc="1" locked="1" layoutInCell="1" allowOverlap="1">
          <wp:simplePos x="0" y="0"/>
          <wp:positionH relativeFrom="page">
            <wp:posOffset>9525</wp:posOffset>
          </wp:positionH>
          <wp:positionV relativeFrom="page">
            <wp:align>top</wp:align>
          </wp:positionV>
          <wp:extent cx="7550785" cy="1581150"/>
          <wp:effectExtent l="0" t="0" r="0" b="0"/>
          <wp:wrapNone/>
          <wp:docPr id="10" name="Picture 10" descr="A4 ENG colou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4 ENG colour signatur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0785" cy="1581150"/>
                  </a:xfrm>
                  <a:prstGeom prst="rect">
                    <a:avLst/>
                  </a:prstGeom>
                  <a:noFill/>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0335"/>
    <w:multiLevelType w:val="hybridMultilevel"/>
    <w:tmpl w:val="6586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10DB6"/>
    <w:multiLevelType w:val="hybridMultilevel"/>
    <w:tmpl w:val="67185A1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2123B5D"/>
    <w:multiLevelType w:val="hybridMultilevel"/>
    <w:tmpl w:val="0F6E6098"/>
    <w:lvl w:ilvl="0" w:tplc="032E54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EB1544"/>
    <w:multiLevelType w:val="hybridMultilevel"/>
    <w:tmpl w:val="F3E2E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DC65F1"/>
    <w:multiLevelType w:val="hybridMultilevel"/>
    <w:tmpl w:val="010467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11F2732"/>
    <w:multiLevelType w:val="hybridMultilevel"/>
    <w:tmpl w:val="5CD6F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E65FF5"/>
    <w:multiLevelType w:val="hybridMultilevel"/>
    <w:tmpl w:val="0E7C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846A0"/>
    <w:multiLevelType w:val="hybridMultilevel"/>
    <w:tmpl w:val="56649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62544"/>
    <w:rsid w:val="00007826"/>
    <w:rsid w:val="0001759A"/>
    <w:rsid w:val="00020BE7"/>
    <w:rsid w:val="00030170"/>
    <w:rsid w:val="00051A1F"/>
    <w:rsid w:val="00057901"/>
    <w:rsid w:val="00061C2E"/>
    <w:rsid w:val="00082241"/>
    <w:rsid w:val="00082918"/>
    <w:rsid w:val="00084B30"/>
    <w:rsid w:val="00085633"/>
    <w:rsid w:val="00085862"/>
    <w:rsid w:val="00096AA2"/>
    <w:rsid w:val="000A4CC9"/>
    <w:rsid w:val="000A5DE3"/>
    <w:rsid w:val="000B2054"/>
    <w:rsid w:val="000B6AE7"/>
    <w:rsid w:val="000C1E42"/>
    <w:rsid w:val="000D053A"/>
    <w:rsid w:val="000D0CC3"/>
    <w:rsid w:val="000F2465"/>
    <w:rsid w:val="000F4247"/>
    <w:rsid w:val="001001A1"/>
    <w:rsid w:val="001040F8"/>
    <w:rsid w:val="00122F0A"/>
    <w:rsid w:val="00142706"/>
    <w:rsid w:val="00145080"/>
    <w:rsid w:val="0016084C"/>
    <w:rsid w:val="00162920"/>
    <w:rsid w:val="00164DAC"/>
    <w:rsid w:val="001706B6"/>
    <w:rsid w:val="00171892"/>
    <w:rsid w:val="0018360D"/>
    <w:rsid w:val="0019639A"/>
    <w:rsid w:val="001A3338"/>
    <w:rsid w:val="001B7D85"/>
    <w:rsid w:val="001C1373"/>
    <w:rsid w:val="001E07D4"/>
    <w:rsid w:val="001E243C"/>
    <w:rsid w:val="001E3C02"/>
    <w:rsid w:val="001E4CE6"/>
    <w:rsid w:val="00200A12"/>
    <w:rsid w:val="00201F1F"/>
    <w:rsid w:val="00213378"/>
    <w:rsid w:val="0023313C"/>
    <w:rsid w:val="00236467"/>
    <w:rsid w:val="002810A4"/>
    <w:rsid w:val="0029454E"/>
    <w:rsid w:val="002B71FC"/>
    <w:rsid w:val="002C59E3"/>
    <w:rsid w:val="002D2EF3"/>
    <w:rsid w:val="002D7B98"/>
    <w:rsid w:val="002F0D36"/>
    <w:rsid w:val="002F2A80"/>
    <w:rsid w:val="003074CE"/>
    <w:rsid w:val="00312D94"/>
    <w:rsid w:val="0032218F"/>
    <w:rsid w:val="00324C98"/>
    <w:rsid w:val="00336EC3"/>
    <w:rsid w:val="00351B64"/>
    <w:rsid w:val="00355C36"/>
    <w:rsid w:val="00356E02"/>
    <w:rsid w:val="00361A43"/>
    <w:rsid w:val="003621F4"/>
    <w:rsid w:val="003625A8"/>
    <w:rsid w:val="00377F5C"/>
    <w:rsid w:val="0038716C"/>
    <w:rsid w:val="003877E4"/>
    <w:rsid w:val="00392AC5"/>
    <w:rsid w:val="003A4A41"/>
    <w:rsid w:val="003A7B06"/>
    <w:rsid w:val="003B16E4"/>
    <w:rsid w:val="003B5D48"/>
    <w:rsid w:val="003C0121"/>
    <w:rsid w:val="003C58AB"/>
    <w:rsid w:val="003C711E"/>
    <w:rsid w:val="003D3004"/>
    <w:rsid w:val="003D73F6"/>
    <w:rsid w:val="003E1A83"/>
    <w:rsid w:val="003E3492"/>
    <w:rsid w:val="003E5399"/>
    <w:rsid w:val="003F27F5"/>
    <w:rsid w:val="003F6D2C"/>
    <w:rsid w:val="00404324"/>
    <w:rsid w:val="00404E2D"/>
    <w:rsid w:val="004103C0"/>
    <w:rsid w:val="00417936"/>
    <w:rsid w:val="00417EE0"/>
    <w:rsid w:val="00424CD6"/>
    <w:rsid w:val="004269CF"/>
    <w:rsid w:val="00431C04"/>
    <w:rsid w:val="00437085"/>
    <w:rsid w:val="00446A7E"/>
    <w:rsid w:val="004504E6"/>
    <w:rsid w:val="00451585"/>
    <w:rsid w:val="0045237E"/>
    <w:rsid w:val="00452DE9"/>
    <w:rsid w:val="0045480C"/>
    <w:rsid w:val="00454E56"/>
    <w:rsid w:val="00460079"/>
    <w:rsid w:val="00462CD3"/>
    <w:rsid w:val="00463A67"/>
    <w:rsid w:val="00467895"/>
    <w:rsid w:val="004733F4"/>
    <w:rsid w:val="00473A01"/>
    <w:rsid w:val="004747C4"/>
    <w:rsid w:val="0047515A"/>
    <w:rsid w:val="00484171"/>
    <w:rsid w:val="00493012"/>
    <w:rsid w:val="004946B1"/>
    <w:rsid w:val="004950D3"/>
    <w:rsid w:val="004A67A9"/>
    <w:rsid w:val="004C2B0B"/>
    <w:rsid w:val="004D2BBD"/>
    <w:rsid w:val="004D65B7"/>
    <w:rsid w:val="004D75EB"/>
    <w:rsid w:val="004D763F"/>
    <w:rsid w:val="004E2574"/>
    <w:rsid w:val="004E452F"/>
    <w:rsid w:val="004F16AE"/>
    <w:rsid w:val="00502447"/>
    <w:rsid w:val="00505C69"/>
    <w:rsid w:val="005234A4"/>
    <w:rsid w:val="00525531"/>
    <w:rsid w:val="0052560F"/>
    <w:rsid w:val="005259C5"/>
    <w:rsid w:val="005321F9"/>
    <w:rsid w:val="00540201"/>
    <w:rsid w:val="00550C0F"/>
    <w:rsid w:val="005516A7"/>
    <w:rsid w:val="00555F07"/>
    <w:rsid w:val="00570107"/>
    <w:rsid w:val="0057466B"/>
    <w:rsid w:val="005849BE"/>
    <w:rsid w:val="0059328D"/>
    <w:rsid w:val="00594B8B"/>
    <w:rsid w:val="00597D0F"/>
    <w:rsid w:val="005A17C5"/>
    <w:rsid w:val="005A5B39"/>
    <w:rsid w:val="005B0FE1"/>
    <w:rsid w:val="005C3F30"/>
    <w:rsid w:val="005C7199"/>
    <w:rsid w:val="005E5389"/>
    <w:rsid w:val="005E6FB0"/>
    <w:rsid w:val="00611EB6"/>
    <w:rsid w:val="00617893"/>
    <w:rsid w:val="00622C2C"/>
    <w:rsid w:val="00635C84"/>
    <w:rsid w:val="00637506"/>
    <w:rsid w:val="00641377"/>
    <w:rsid w:val="0064319D"/>
    <w:rsid w:val="006628CF"/>
    <w:rsid w:val="00665EE0"/>
    <w:rsid w:val="006776AF"/>
    <w:rsid w:val="0068491A"/>
    <w:rsid w:val="006855DB"/>
    <w:rsid w:val="006871BF"/>
    <w:rsid w:val="00697185"/>
    <w:rsid w:val="006A0B8B"/>
    <w:rsid w:val="006A4E68"/>
    <w:rsid w:val="006B0D15"/>
    <w:rsid w:val="006C6F1D"/>
    <w:rsid w:val="006D5855"/>
    <w:rsid w:val="006E197B"/>
    <w:rsid w:val="006F4813"/>
    <w:rsid w:val="006F4BEE"/>
    <w:rsid w:val="00706B5E"/>
    <w:rsid w:val="00716F20"/>
    <w:rsid w:val="00717332"/>
    <w:rsid w:val="007313DE"/>
    <w:rsid w:val="00734414"/>
    <w:rsid w:val="00755042"/>
    <w:rsid w:val="00764577"/>
    <w:rsid w:val="00766D7D"/>
    <w:rsid w:val="00775067"/>
    <w:rsid w:val="00793568"/>
    <w:rsid w:val="007A47B1"/>
    <w:rsid w:val="007A4C62"/>
    <w:rsid w:val="007A7B18"/>
    <w:rsid w:val="007B62ED"/>
    <w:rsid w:val="007C3ABF"/>
    <w:rsid w:val="007F4204"/>
    <w:rsid w:val="00800887"/>
    <w:rsid w:val="00800BD5"/>
    <w:rsid w:val="00805697"/>
    <w:rsid w:val="00817D66"/>
    <w:rsid w:val="00823868"/>
    <w:rsid w:val="00827535"/>
    <w:rsid w:val="00834BC6"/>
    <w:rsid w:val="00840703"/>
    <w:rsid w:val="00842A1C"/>
    <w:rsid w:val="008454DF"/>
    <w:rsid w:val="00866B57"/>
    <w:rsid w:val="00872F8F"/>
    <w:rsid w:val="00882FD5"/>
    <w:rsid w:val="00883D6A"/>
    <w:rsid w:val="00884826"/>
    <w:rsid w:val="00885FF4"/>
    <w:rsid w:val="00894E08"/>
    <w:rsid w:val="008A44DB"/>
    <w:rsid w:val="008A6723"/>
    <w:rsid w:val="008C7601"/>
    <w:rsid w:val="008D7CFD"/>
    <w:rsid w:val="008E5B71"/>
    <w:rsid w:val="0090410B"/>
    <w:rsid w:val="00906B78"/>
    <w:rsid w:val="009152CF"/>
    <w:rsid w:val="00917C3A"/>
    <w:rsid w:val="00921EA3"/>
    <w:rsid w:val="00922B87"/>
    <w:rsid w:val="009247FA"/>
    <w:rsid w:val="00925AF7"/>
    <w:rsid w:val="0093635E"/>
    <w:rsid w:val="0094275D"/>
    <w:rsid w:val="0094743A"/>
    <w:rsid w:val="00947EB6"/>
    <w:rsid w:val="0095187F"/>
    <w:rsid w:val="00957DF0"/>
    <w:rsid w:val="009600C9"/>
    <w:rsid w:val="009619D0"/>
    <w:rsid w:val="00966A4E"/>
    <w:rsid w:val="00970B8A"/>
    <w:rsid w:val="0097572D"/>
    <w:rsid w:val="0097626B"/>
    <w:rsid w:val="00990990"/>
    <w:rsid w:val="00990AEC"/>
    <w:rsid w:val="009914F4"/>
    <w:rsid w:val="009968F7"/>
    <w:rsid w:val="009A143F"/>
    <w:rsid w:val="009A29F7"/>
    <w:rsid w:val="009A6AD2"/>
    <w:rsid w:val="009C0759"/>
    <w:rsid w:val="009C29BD"/>
    <w:rsid w:val="009C5B28"/>
    <w:rsid w:val="009D79AE"/>
    <w:rsid w:val="009E43A0"/>
    <w:rsid w:val="009E7BF3"/>
    <w:rsid w:val="009F13AF"/>
    <w:rsid w:val="009F22EF"/>
    <w:rsid w:val="009F5DAF"/>
    <w:rsid w:val="00A01B5D"/>
    <w:rsid w:val="00A241CF"/>
    <w:rsid w:val="00A30444"/>
    <w:rsid w:val="00A3342E"/>
    <w:rsid w:val="00A37555"/>
    <w:rsid w:val="00A413A2"/>
    <w:rsid w:val="00A45AB9"/>
    <w:rsid w:val="00A47173"/>
    <w:rsid w:val="00A6430F"/>
    <w:rsid w:val="00A74736"/>
    <w:rsid w:val="00A83F44"/>
    <w:rsid w:val="00AA1605"/>
    <w:rsid w:val="00AA3344"/>
    <w:rsid w:val="00AB161B"/>
    <w:rsid w:val="00AB40E7"/>
    <w:rsid w:val="00AC10E7"/>
    <w:rsid w:val="00AD1E7D"/>
    <w:rsid w:val="00AD7379"/>
    <w:rsid w:val="00AD74B9"/>
    <w:rsid w:val="00B22C36"/>
    <w:rsid w:val="00B304F8"/>
    <w:rsid w:val="00B357BB"/>
    <w:rsid w:val="00B44DEF"/>
    <w:rsid w:val="00B62544"/>
    <w:rsid w:val="00B67D99"/>
    <w:rsid w:val="00B74148"/>
    <w:rsid w:val="00B75DBF"/>
    <w:rsid w:val="00B77873"/>
    <w:rsid w:val="00B81063"/>
    <w:rsid w:val="00B85468"/>
    <w:rsid w:val="00B8548F"/>
    <w:rsid w:val="00B86E00"/>
    <w:rsid w:val="00B86EB4"/>
    <w:rsid w:val="00BA0137"/>
    <w:rsid w:val="00BA70F7"/>
    <w:rsid w:val="00BB1FB5"/>
    <w:rsid w:val="00BB3AE3"/>
    <w:rsid w:val="00BB6697"/>
    <w:rsid w:val="00BB7EC9"/>
    <w:rsid w:val="00BD780E"/>
    <w:rsid w:val="00BE62C2"/>
    <w:rsid w:val="00BE6493"/>
    <w:rsid w:val="00BE773B"/>
    <w:rsid w:val="00BF6900"/>
    <w:rsid w:val="00BF7B91"/>
    <w:rsid w:val="00C018DE"/>
    <w:rsid w:val="00C11883"/>
    <w:rsid w:val="00C12A48"/>
    <w:rsid w:val="00C23702"/>
    <w:rsid w:val="00C247DC"/>
    <w:rsid w:val="00C263B9"/>
    <w:rsid w:val="00C3317B"/>
    <w:rsid w:val="00C531B5"/>
    <w:rsid w:val="00C665FB"/>
    <w:rsid w:val="00C75D08"/>
    <w:rsid w:val="00C80EED"/>
    <w:rsid w:val="00C83772"/>
    <w:rsid w:val="00C91A79"/>
    <w:rsid w:val="00C93A6E"/>
    <w:rsid w:val="00CC3B35"/>
    <w:rsid w:val="00CD1068"/>
    <w:rsid w:val="00CD753D"/>
    <w:rsid w:val="00CE04B2"/>
    <w:rsid w:val="00CE30A1"/>
    <w:rsid w:val="00CE7A17"/>
    <w:rsid w:val="00D074F6"/>
    <w:rsid w:val="00D32976"/>
    <w:rsid w:val="00D47D16"/>
    <w:rsid w:val="00D61CF6"/>
    <w:rsid w:val="00D92B14"/>
    <w:rsid w:val="00D954B1"/>
    <w:rsid w:val="00DA734D"/>
    <w:rsid w:val="00DB1D24"/>
    <w:rsid w:val="00DC07B0"/>
    <w:rsid w:val="00DC2121"/>
    <w:rsid w:val="00DC769B"/>
    <w:rsid w:val="00DE4D14"/>
    <w:rsid w:val="00DF57D3"/>
    <w:rsid w:val="00DF60C2"/>
    <w:rsid w:val="00E05903"/>
    <w:rsid w:val="00E2588F"/>
    <w:rsid w:val="00E37DD1"/>
    <w:rsid w:val="00E40C93"/>
    <w:rsid w:val="00E60A15"/>
    <w:rsid w:val="00E616D2"/>
    <w:rsid w:val="00E7192F"/>
    <w:rsid w:val="00E76AE3"/>
    <w:rsid w:val="00E80B5C"/>
    <w:rsid w:val="00E816BD"/>
    <w:rsid w:val="00E82F33"/>
    <w:rsid w:val="00E82F83"/>
    <w:rsid w:val="00E919B6"/>
    <w:rsid w:val="00EA6A80"/>
    <w:rsid w:val="00ED279B"/>
    <w:rsid w:val="00ED4FB8"/>
    <w:rsid w:val="00EE425D"/>
    <w:rsid w:val="00EE54CB"/>
    <w:rsid w:val="00EF7857"/>
    <w:rsid w:val="00F370D5"/>
    <w:rsid w:val="00F54F6F"/>
    <w:rsid w:val="00F65757"/>
    <w:rsid w:val="00F70749"/>
    <w:rsid w:val="00F866A9"/>
    <w:rsid w:val="00F90B14"/>
    <w:rsid w:val="00F91289"/>
    <w:rsid w:val="00F9171A"/>
    <w:rsid w:val="00F9597D"/>
    <w:rsid w:val="00FA66A6"/>
    <w:rsid w:val="00FA6D5D"/>
    <w:rsid w:val="00FB0D20"/>
    <w:rsid w:val="00FB6377"/>
    <w:rsid w:val="00FB6EEF"/>
    <w:rsid w:val="00FC68E9"/>
    <w:rsid w:val="00FD3191"/>
    <w:rsid w:val="00FF22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C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971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544"/>
    <w:pPr>
      <w:autoSpaceDE w:val="0"/>
      <w:autoSpaceDN w:val="0"/>
      <w:adjustRightInd w:val="0"/>
      <w:spacing w:after="0" w:line="240" w:lineRule="auto"/>
    </w:pPr>
    <w:rPr>
      <w:rFonts w:ascii="Amnesty Trade Gothic" w:hAnsi="Amnesty Trade Gothic" w:cs="Amnesty Trade Gothic"/>
      <w:color w:val="000000"/>
      <w:sz w:val="24"/>
      <w:szCs w:val="24"/>
    </w:rPr>
  </w:style>
  <w:style w:type="paragraph" w:styleId="ListParagraph">
    <w:name w:val="List Paragraph"/>
    <w:basedOn w:val="Normal"/>
    <w:uiPriority w:val="34"/>
    <w:qFormat/>
    <w:rsid w:val="00B62544"/>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D65B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D65B7"/>
  </w:style>
  <w:style w:type="paragraph" w:styleId="Footer">
    <w:name w:val="footer"/>
    <w:basedOn w:val="Normal"/>
    <w:link w:val="FooterChar"/>
    <w:uiPriority w:val="99"/>
    <w:unhideWhenUsed/>
    <w:rsid w:val="004D65B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D65B7"/>
  </w:style>
  <w:style w:type="character" w:styleId="Hyperlink">
    <w:name w:val="Hyperlink"/>
    <w:basedOn w:val="DefaultParagraphFont"/>
    <w:uiPriority w:val="99"/>
    <w:unhideWhenUsed/>
    <w:rsid w:val="003625A8"/>
    <w:rPr>
      <w:color w:val="0563C1" w:themeColor="hyperlink"/>
      <w:u w:val="single"/>
    </w:rPr>
  </w:style>
  <w:style w:type="character" w:customStyle="1" w:styleId="AIBodyTextChar">
    <w:name w:val="AI Body Text Char"/>
    <w:basedOn w:val="DefaultParagraphFont"/>
    <w:link w:val="AIBodyText"/>
    <w:locked/>
    <w:rsid w:val="001001A1"/>
    <w:rPr>
      <w:rFonts w:ascii="Amnesty Trade Gothic" w:hAnsi="Amnesty Trade Gothic"/>
      <w:color w:val="000000"/>
      <w:sz w:val="18"/>
      <w:szCs w:val="24"/>
      <w:lang w:eastAsia="ar-SA"/>
    </w:rPr>
  </w:style>
  <w:style w:type="paragraph" w:customStyle="1" w:styleId="AIBodyText">
    <w:name w:val="AI Body Text"/>
    <w:basedOn w:val="Normal"/>
    <w:link w:val="AIBodyTextChar"/>
    <w:rsid w:val="001001A1"/>
    <w:pPr>
      <w:widowControl w:val="0"/>
      <w:suppressAutoHyphens/>
      <w:spacing w:after="246" w:line="240" w:lineRule="atLeast"/>
    </w:pPr>
    <w:rPr>
      <w:rFonts w:ascii="Amnesty Trade Gothic" w:eastAsiaTheme="minorHAnsi" w:hAnsi="Amnesty Trade Gothic" w:cstheme="minorBidi"/>
      <w:color w:val="000000"/>
      <w:sz w:val="18"/>
      <w:lang w:eastAsia="ar-SA"/>
    </w:rPr>
  </w:style>
  <w:style w:type="character" w:customStyle="1" w:styleId="BodyTextChar">
    <w:name w:val="Body Text Char"/>
    <w:aliases w:val="Char Char"/>
    <w:basedOn w:val="DefaultParagraphFont"/>
    <w:link w:val="BodyText"/>
    <w:semiHidden/>
    <w:locked/>
    <w:rsid w:val="000A4CC9"/>
    <w:rPr>
      <w:rFonts w:ascii="Amnesty Trade Gothic" w:hAnsi="Amnesty Trade Gothic"/>
      <w:color w:val="000000"/>
      <w:sz w:val="18"/>
      <w:szCs w:val="24"/>
      <w:lang w:eastAsia="ar-SA"/>
    </w:rPr>
  </w:style>
  <w:style w:type="paragraph" w:styleId="BodyText">
    <w:name w:val="Body Text"/>
    <w:aliases w:val="Char"/>
    <w:basedOn w:val="Normal"/>
    <w:link w:val="BodyTextChar"/>
    <w:semiHidden/>
    <w:unhideWhenUsed/>
    <w:rsid w:val="000A4CC9"/>
    <w:pPr>
      <w:widowControl w:val="0"/>
      <w:suppressAutoHyphens/>
      <w:spacing w:after="120" w:line="240" w:lineRule="atLeast"/>
    </w:pPr>
    <w:rPr>
      <w:rFonts w:ascii="Amnesty Trade Gothic" w:eastAsiaTheme="minorHAnsi" w:hAnsi="Amnesty Trade Gothic" w:cstheme="minorBidi"/>
      <w:color w:val="000000"/>
      <w:sz w:val="18"/>
      <w:lang w:eastAsia="ar-SA"/>
    </w:rPr>
  </w:style>
  <w:style w:type="character" w:customStyle="1" w:styleId="BodyTextChar1">
    <w:name w:val="Body Text Char1"/>
    <w:basedOn w:val="DefaultParagraphFont"/>
    <w:uiPriority w:val="99"/>
    <w:semiHidden/>
    <w:rsid w:val="000A4CC9"/>
  </w:style>
  <w:style w:type="paragraph" w:customStyle="1" w:styleId="AIAddressText">
    <w:name w:val="AI Address Text"/>
    <w:basedOn w:val="Normal"/>
    <w:rsid w:val="000A4CC9"/>
    <w:pPr>
      <w:tabs>
        <w:tab w:val="left" w:pos="567"/>
      </w:tabs>
      <w:spacing w:line="240" w:lineRule="exact"/>
    </w:pPr>
    <w:rPr>
      <w:rFonts w:ascii="Arial" w:eastAsia="SimSun" w:hAnsi="Arial"/>
      <w:sz w:val="18"/>
      <w:lang w:eastAsia="en-US"/>
    </w:rPr>
  </w:style>
  <w:style w:type="character" w:customStyle="1" w:styleId="AITableHeadingChar">
    <w:name w:val="AI Table Heading Char"/>
    <w:link w:val="AITableHeading"/>
    <w:locked/>
    <w:rsid w:val="000A4CC9"/>
    <w:rPr>
      <w:rFonts w:ascii="Arial" w:eastAsia="SimSun" w:hAnsi="Arial" w:cs="Arial"/>
      <w:b/>
      <w:bCs/>
      <w:lang w:eastAsia="zh-CN"/>
    </w:rPr>
  </w:style>
  <w:style w:type="paragraph" w:customStyle="1" w:styleId="AITableHeading">
    <w:name w:val="AI Table Heading"/>
    <w:basedOn w:val="Normal"/>
    <w:link w:val="AITableHeadingChar"/>
    <w:rsid w:val="000A4CC9"/>
    <w:pPr>
      <w:tabs>
        <w:tab w:val="left" w:pos="567"/>
      </w:tabs>
      <w:adjustRightInd w:val="0"/>
      <w:snapToGrid w:val="0"/>
    </w:pPr>
    <w:rPr>
      <w:rFonts w:ascii="Arial" w:eastAsia="SimSun" w:hAnsi="Arial" w:cs="Arial"/>
      <w:b/>
      <w:bCs/>
      <w:sz w:val="22"/>
      <w:szCs w:val="22"/>
      <w:lang w:eastAsia="zh-CN"/>
    </w:rPr>
  </w:style>
  <w:style w:type="table" w:styleId="TableGrid">
    <w:name w:val="Table Grid"/>
    <w:basedOn w:val="TableNormal"/>
    <w:rsid w:val="000A4CC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CE7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05697"/>
    <w:rPr>
      <w:sz w:val="16"/>
      <w:szCs w:val="16"/>
    </w:rPr>
  </w:style>
  <w:style w:type="paragraph" w:styleId="CommentText">
    <w:name w:val="annotation text"/>
    <w:basedOn w:val="Normal"/>
    <w:link w:val="CommentTextChar"/>
    <w:uiPriority w:val="99"/>
    <w:semiHidden/>
    <w:unhideWhenUsed/>
    <w:rsid w:val="0080569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05697"/>
    <w:rPr>
      <w:sz w:val="20"/>
      <w:szCs w:val="20"/>
    </w:rPr>
  </w:style>
  <w:style w:type="paragraph" w:styleId="CommentSubject">
    <w:name w:val="annotation subject"/>
    <w:basedOn w:val="CommentText"/>
    <w:next w:val="CommentText"/>
    <w:link w:val="CommentSubjectChar"/>
    <w:uiPriority w:val="99"/>
    <w:semiHidden/>
    <w:unhideWhenUsed/>
    <w:rsid w:val="00805697"/>
    <w:rPr>
      <w:b/>
      <w:bCs/>
    </w:rPr>
  </w:style>
  <w:style w:type="character" w:customStyle="1" w:styleId="CommentSubjectChar">
    <w:name w:val="Comment Subject Char"/>
    <w:basedOn w:val="CommentTextChar"/>
    <w:link w:val="CommentSubject"/>
    <w:uiPriority w:val="99"/>
    <w:semiHidden/>
    <w:rsid w:val="00805697"/>
    <w:rPr>
      <w:b/>
      <w:bCs/>
      <w:sz w:val="20"/>
      <w:szCs w:val="20"/>
    </w:rPr>
  </w:style>
  <w:style w:type="paragraph" w:styleId="BalloonText">
    <w:name w:val="Balloon Text"/>
    <w:basedOn w:val="Normal"/>
    <w:link w:val="BalloonTextChar"/>
    <w:uiPriority w:val="99"/>
    <w:semiHidden/>
    <w:unhideWhenUsed/>
    <w:rsid w:val="00805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97"/>
    <w:rPr>
      <w:rFonts w:ascii="Segoe UI" w:hAnsi="Segoe UI" w:cs="Segoe UI"/>
      <w:sz w:val="18"/>
      <w:szCs w:val="18"/>
    </w:rPr>
  </w:style>
  <w:style w:type="table" w:customStyle="1" w:styleId="TableGrid2">
    <w:name w:val="Table Grid2"/>
    <w:basedOn w:val="TableNormal"/>
    <w:next w:val="TableGrid"/>
    <w:rsid w:val="0080569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C68E9"/>
    <w:pPr>
      <w:spacing w:before="100" w:beforeAutospacing="1" w:after="100" w:afterAutospacing="1"/>
    </w:pPr>
  </w:style>
  <w:style w:type="paragraph" w:styleId="E-mailSignature">
    <w:name w:val="E-mail Signature"/>
    <w:basedOn w:val="Normal"/>
    <w:link w:val="E-mailSignatureChar"/>
    <w:uiPriority w:val="99"/>
    <w:unhideWhenUsed/>
    <w:rsid w:val="00A413A2"/>
    <w:rPr>
      <w:rFonts w:ascii="Calibri" w:hAnsi="Calibri"/>
      <w:sz w:val="22"/>
      <w:szCs w:val="22"/>
    </w:rPr>
  </w:style>
  <w:style w:type="character" w:customStyle="1" w:styleId="E-mailSignatureChar">
    <w:name w:val="E-mail Signature Char"/>
    <w:basedOn w:val="DefaultParagraphFont"/>
    <w:link w:val="E-mailSignature"/>
    <w:uiPriority w:val="99"/>
    <w:rsid w:val="00A413A2"/>
    <w:rPr>
      <w:rFonts w:ascii="Calibri" w:eastAsia="Times New Roman" w:hAnsi="Calibri" w:cs="Times New Roman"/>
      <w:lang w:eastAsia="en-GB"/>
    </w:rPr>
  </w:style>
  <w:style w:type="character" w:customStyle="1" w:styleId="UnresolvedMention">
    <w:name w:val="Unresolved Mention"/>
    <w:basedOn w:val="DefaultParagraphFont"/>
    <w:uiPriority w:val="99"/>
    <w:semiHidden/>
    <w:unhideWhenUsed/>
    <w:rsid w:val="004D75EB"/>
    <w:rPr>
      <w:color w:val="808080"/>
      <w:shd w:val="clear" w:color="auto" w:fill="E6E6E6"/>
    </w:rPr>
  </w:style>
  <w:style w:type="character" w:styleId="FollowedHyperlink">
    <w:name w:val="FollowedHyperlink"/>
    <w:basedOn w:val="DefaultParagraphFont"/>
    <w:uiPriority w:val="99"/>
    <w:semiHidden/>
    <w:unhideWhenUsed/>
    <w:rsid w:val="004D75EB"/>
    <w:rPr>
      <w:color w:val="954F72" w:themeColor="followedHyperlink"/>
      <w:u w:val="single"/>
    </w:rPr>
  </w:style>
  <w:style w:type="character" w:styleId="Strong">
    <w:name w:val="Strong"/>
    <w:basedOn w:val="DefaultParagraphFont"/>
    <w:uiPriority w:val="22"/>
    <w:qFormat/>
    <w:rsid w:val="001E07D4"/>
    <w:rPr>
      <w:b/>
      <w:bCs/>
    </w:rPr>
  </w:style>
  <w:style w:type="paragraph" w:customStyle="1" w:styleId="StyleAIBodytextAsianSimSun">
    <w:name w:val="Style AI Body text + (Asian) SimSun"/>
    <w:basedOn w:val="AIBodyText"/>
    <w:link w:val="StyleAIBodytextAsianSimSunChar"/>
    <w:rsid w:val="00200A12"/>
    <w:pPr>
      <w:widowControl/>
      <w:tabs>
        <w:tab w:val="left" w:pos="567"/>
      </w:tabs>
      <w:suppressAutoHyphens w:val="0"/>
      <w:adjustRightInd w:val="0"/>
      <w:snapToGrid w:val="0"/>
      <w:spacing w:after="0" w:line="240" w:lineRule="auto"/>
    </w:pPr>
    <w:rPr>
      <w:rFonts w:ascii="Arial" w:eastAsia="SimSun" w:hAnsi="Arial" w:cs="Times New Roman"/>
      <w:color w:val="auto"/>
      <w:sz w:val="20"/>
      <w:szCs w:val="20"/>
      <w:lang w:eastAsia="en-US"/>
    </w:rPr>
  </w:style>
  <w:style w:type="character" w:customStyle="1" w:styleId="StyleAIBodytextAsianSimSunChar">
    <w:name w:val="Style AI Body text + (Asian) SimSun Char"/>
    <w:link w:val="StyleAIBodytextAsianSimSun"/>
    <w:locked/>
    <w:rsid w:val="00200A12"/>
    <w:rPr>
      <w:rFonts w:ascii="Arial" w:eastAsia="SimSun" w:hAnsi="Arial" w:cs="Times New Roman"/>
      <w:sz w:val="20"/>
      <w:szCs w:val="20"/>
    </w:rPr>
  </w:style>
  <w:style w:type="paragraph" w:customStyle="1" w:styleId="speakable">
    <w:name w:val="speakable"/>
    <w:basedOn w:val="Normal"/>
    <w:rsid w:val="00C263B9"/>
    <w:pPr>
      <w:spacing w:before="100" w:beforeAutospacing="1" w:after="100" w:afterAutospacing="1"/>
    </w:pPr>
  </w:style>
  <w:style w:type="character" w:customStyle="1" w:styleId="Heading1Char">
    <w:name w:val="Heading 1 Char"/>
    <w:basedOn w:val="DefaultParagraphFont"/>
    <w:link w:val="Heading1"/>
    <w:uiPriority w:val="9"/>
    <w:rsid w:val="00697185"/>
    <w:rPr>
      <w:rFonts w:asciiTheme="majorHAnsi" w:eastAsiaTheme="majorEastAsia" w:hAnsiTheme="majorHAnsi" w:cstheme="majorBidi"/>
      <w:color w:val="2E74B5" w:themeColor="accent1" w:themeShade="BF"/>
      <w:sz w:val="32"/>
      <w:szCs w:val="32"/>
      <w:lang w:eastAsia="en-GB"/>
    </w:rPr>
  </w:style>
</w:styles>
</file>

<file path=word/webSettings.xml><?xml version="1.0" encoding="utf-8"?>
<w:webSettings xmlns:r="http://schemas.openxmlformats.org/officeDocument/2006/relationships" xmlns:w="http://schemas.openxmlformats.org/wordprocessingml/2006/main">
  <w:divs>
    <w:div w:id="175120382">
      <w:bodyDiv w:val="1"/>
      <w:marLeft w:val="0"/>
      <w:marRight w:val="0"/>
      <w:marTop w:val="0"/>
      <w:marBottom w:val="0"/>
      <w:divBdr>
        <w:top w:val="none" w:sz="0" w:space="0" w:color="auto"/>
        <w:left w:val="none" w:sz="0" w:space="0" w:color="auto"/>
        <w:bottom w:val="none" w:sz="0" w:space="0" w:color="auto"/>
        <w:right w:val="none" w:sz="0" w:space="0" w:color="auto"/>
      </w:divBdr>
    </w:div>
    <w:div w:id="200022941">
      <w:bodyDiv w:val="1"/>
      <w:marLeft w:val="0"/>
      <w:marRight w:val="0"/>
      <w:marTop w:val="0"/>
      <w:marBottom w:val="0"/>
      <w:divBdr>
        <w:top w:val="none" w:sz="0" w:space="0" w:color="auto"/>
        <w:left w:val="none" w:sz="0" w:space="0" w:color="auto"/>
        <w:bottom w:val="none" w:sz="0" w:space="0" w:color="auto"/>
        <w:right w:val="none" w:sz="0" w:space="0" w:color="auto"/>
      </w:divBdr>
    </w:div>
    <w:div w:id="251472153">
      <w:bodyDiv w:val="1"/>
      <w:marLeft w:val="0"/>
      <w:marRight w:val="0"/>
      <w:marTop w:val="0"/>
      <w:marBottom w:val="0"/>
      <w:divBdr>
        <w:top w:val="none" w:sz="0" w:space="0" w:color="auto"/>
        <w:left w:val="none" w:sz="0" w:space="0" w:color="auto"/>
        <w:bottom w:val="none" w:sz="0" w:space="0" w:color="auto"/>
        <w:right w:val="none" w:sz="0" w:space="0" w:color="auto"/>
      </w:divBdr>
    </w:div>
    <w:div w:id="268854021">
      <w:bodyDiv w:val="1"/>
      <w:marLeft w:val="0"/>
      <w:marRight w:val="0"/>
      <w:marTop w:val="0"/>
      <w:marBottom w:val="0"/>
      <w:divBdr>
        <w:top w:val="none" w:sz="0" w:space="0" w:color="auto"/>
        <w:left w:val="none" w:sz="0" w:space="0" w:color="auto"/>
        <w:bottom w:val="none" w:sz="0" w:space="0" w:color="auto"/>
        <w:right w:val="none" w:sz="0" w:space="0" w:color="auto"/>
      </w:divBdr>
    </w:div>
    <w:div w:id="312371792">
      <w:bodyDiv w:val="1"/>
      <w:marLeft w:val="0"/>
      <w:marRight w:val="0"/>
      <w:marTop w:val="0"/>
      <w:marBottom w:val="0"/>
      <w:divBdr>
        <w:top w:val="none" w:sz="0" w:space="0" w:color="auto"/>
        <w:left w:val="none" w:sz="0" w:space="0" w:color="auto"/>
        <w:bottom w:val="none" w:sz="0" w:space="0" w:color="auto"/>
        <w:right w:val="none" w:sz="0" w:space="0" w:color="auto"/>
      </w:divBdr>
    </w:div>
    <w:div w:id="340081894">
      <w:bodyDiv w:val="1"/>
      <w:marLeft w:val="0"/>
      <w:marRight w:val="0"/>
      <w:marTop w:val="0"/>
      <w:marBottom w:val="0"/>
      <w:divBdr>
        <w:top w:val="none" w:sz="0" w:space="0" w:color="auto"/>
        <w:left w:val="none" w:sz="0" w:space="0" w:color="auto"/>
        <w:bottom w:val="none" w:sz="0" w:space="0" w:color="auto"/>
        <w:right w:val="none" w:sz="0" w:space="0" w:color="auto"/>
      </w:divBdr>
    </w:div>
    <w:div w:id="442114436">
      <w:bodyDiv w:val="1"/>
      <w:marLeft w:val="0"/>
      <w:marRight w:val="0"/>
      <w:marTop w:val="0"/>
      <w:marBottom w:val="0"/>
      <w:divBdr>
        <w:top w:val="none" w:sz="0" w:space="0" w:color="auto"/>
        <w:left w:val="none" w:sz="0" w:space="0" w:color="auto"/>
        <w:bottom w:val="none" w:sz="0" w:space="0" w:color="auto"/>
        <w:right w:val="none" w:sz="0" w:space="0" w:color="auto"/>
      </w:divBdr>
    </w:div>
    <w:div w:id="521088583">
      <w:bodyDiv w:val="1"/>
      <w:marLeft w:val="0"/>
      <w:marRight w:val="0"/>
      <w:marTop w:val="0"/>
      <w:marBottom w:val="0"/>
      <w:divBdr>
        <w:top w:val="none" w:sz="0" w:space="0" w:color="auto"/>
        <w:left w:val="none" w:sz="0" w:space="0" w:color="auto"/>
        <w:bottom w:val="none" w:sz="0" w:space="0" w:color="auto"/>
        <w:right w:val="none" w:sz="0" w:space="0" w:color="auto"/>
      </w:divBdr>
    </w:div>
    <w:div w:id="526912677">
      <w:bodyDiv w:val="1"/>
      <w:marLeft w:val="0"/>
      <w:marRight w:val="0"/>
      <w:marTop w:val="0"/>
      <w:marBottom w:val="0"/>
      <w:divBdr>
        <w:top w:val="none" w:sz="0" w:space="0" w:color="auto"/>
        <w:left w:val="none" w:sz="0" w:space="0" w:color="auto"/>
        <w:bottom w:val="none" w:sz="0" w:space="0" w:color="auto"/>
        <w:right w:val="none" w:sz="0" w:space="0" w:color="auto"/>
      </w:divBdr>
    </w:div>
    <w:div w:id="611472477">
      <w:bodyDiv w:val="1"/>
      <w:marLeft w:val="0"/>
      <w:marRight w:val="0"/>
      <w:marTop w:val="0"/>
      <w:marBottom w:val="0"/>
      <w:divBdr>
        <w:top w:val="none" w:sz="0" w:space="0" w:color="auto"/>
        <w:left w:val="none" w:sz="0" w:space="0" w:color="auto"/>
        <w:bottom w:val="none" w:sz="0" w:space="0" w:color="auto"/>
        <w:right w:val="none" w:sz="0" w:space="0" w:color="auto"/>
      </w:divBdr>
    </w:div>
    <w:div w:id="659192668">
      <w:bodyDiv w:val="1"/>
      <w:marLeft w:val="0"/>
      <w:marRight w:val="0"/>
      <w:marTop w:val="0"/>
      <w:marBottom w:val="0"/>
      <w:divBdr>
        <w:top w:val="none" w:sz="0" w:space="0" w:color="auto"/>
        <w:left w:val="none" w:sz="0" w:space="0" w:color="auto"/>
        <w:bottom w:val="none" w:sz="0" w:space="0" w:color="auto"/>
        <w:right w:val="none" w:sz="0" w:space="0" w:color="auto"/>
      </w:divBdr>
    </w:div>
    <w:div w:id="913587116">
      <w:bodyDiv w:val="1"/>
      <w:marLeft w:val="0"/>
      <w:marRight w:val="0"/>
      <w:marTop w:val="0"/>
      <w:marBottom w:val="0"/>
      <w:divBdr>
        <w:top w:val="none" w:sz="0" w:space="0" w:color="auto"/>
        <w:left w:val="none" w:sz="0" w:space="0" w:color="auto"/>
        <w:bottom w:val="none" w:sz="0" w:space="0" w:color="auto"/>
        <w:right w:val="none" w:sz="0" w:space="0" w:color="auto"/>
      </w:divBdr>
    </w:div>
    <w:div w:id="1019163547">
      <w:bodyDiv w:val="1"/>
      <w:marLeft w:val="0"/>
      <w:marRight w:val="0"/>
      <w:marTop w:val="0"/>
      <w:marBottom w:val="0"/>
      <w:divBdr>
        <w:top w:val="none" w:sz="0" w:space="0" w:color="auto"/>
        <w:left w:val="none" w:sz="0" w:space="0" w:color="auto"/>
        <w:bottom w:val="none" w:sz="0" w:space="0" w:color="auto"/>
        <w:right w:val="none" w:sz="0" w:space="0" w:color="auto"/>
      </w:divBdr>
    </w:div>
    <w:div w:id="1069620296">
      <w:bodyDiv w:val="1"/>
      <w:marLeft w:val="0"/>
      <w:marRight w:val="0"/>
      <w:marTop w:val="0"/>
      <w:marBottom w:val="0"/>
      <w:divBdr>
        <w:top w:val="none" w:sz="0" w:space="0" w:color="auto"/>
        <w:left w:val="none" w:sz="0" w:space="0" w:color="auto"/>
        <w:bottom w:val="none" w:sz="0" w:space="0" w:color="auto"/>
        <w:right w:val="none" w:sz="0" w:space="0" w:color="auto"/>
      </w:divBdr>
    </w:div>
    <w:div w:id="1185558865">
      <w:bodyDiv w:val="1"/>
      <w:marLeft w:val="0"/>
      <w:marRight w:val="0"/>
      <w:marTop w:val="0"/>
      <w:marBottom w:val="0"/>
      <w:divBdr>
        <w:top w:val="none" w:sz="0" w:space="0" w:color="auto"/>
        <w:left w:val="none" w:sz="0" w:space="0" w:color="auto"/>
        <w:bottom w:val="none" w:sz="0" w:space="0" w:color="auto"/>
        <w:right w:val="none" w:sz="0" w:space="0" w:color="auto"/>
      </w:divBdr>
    </w:div>
    <w:div w:id="1198542127">
      <w:bodyDiv w:val="1"/>
      <w:marLeft w:val="0"/>
      <w:marRight w:val="0"/>
      <w:marTop w:val="0"/>
      <w:marBottom w:val="0"/>
      <w:divBdr>
        <w:top w:val="none" w:sz="0" w:space="0" w:color="auto"/>
        <w:left w:val="none" w:sz="0" w:space="0" w:color="auto"/>
        <w:bottom w:val="none" w:sz="0" w:space="0" w:color="auto"/>
        <w:right w:val="none" w:sz="0" w:space="0" w:color="auto"/>
      </w:divBdr>
    </w:div>
    <w:div w:id="1233851922">
      <w:bodyDiv w:val="1"/>
      <w:marLeft w:val="0"/>
      <w:marRight w:val="0"/>
      <w:marTop w:val="0"/>
      <w:marBottom w:val="0"/>
      <w:divBdr>
        <w:top w:val="none" w:sz="0" w:space="0" w:color="auto"/>
        <w:left w:val="none" w:sz="0" w:space="0" w:color="auto"/>
        <w:bottom w:val="none" w:sz="0" w:space="0" w:color="auto"/>
        <w:right w:val="none" w:sz="0" w:space="0" w:color="auto"/>
      </w:divBdr>
    </w:div>
    <w:div w:id="1262571974">
      <w:bodyDiv w:val="1"/>
      <w:marLeft w:val="0"/>
      <w:marRight w:val="0"/>
      <w:marTop w:val="0"/>
      <w:marBottom w:val="0"/>
      <w:divBdr>
        <w:top w:val="none" w:sz="0" w:space="0" w:color="auto"/>
        <w:left w:val="none" w:sz="0" w:space="0" w:color="auto"/>
        <w:bottom w:val="none" w:sz="0" w:space="0" w:color="auto"/>
        <w:right w:val="none" w:sz="0" w:space="0" w:color="auto"/>
      </w:divBdr>
    </w:div>
    <w:div w:id="1297100178">
      <w:bodyDiv w:val="1"/>
      <w:marLeft w:val="0"/>
      <w:marRight w:val="0"/>
      <w:marTop w:val="0"/>
      <w:marBottom w:val="0"/>
      <w:divBdr>
        <w:top w:val="none" w:sz="0" w:space="0" w:color="auto"/>
        <w:left w:val="none" w:sz="0" w:space="0" w:color="auto"/>
        <w:bottom w:val="none" w:sz="0" w:space="0" w:color="auto"/>
        <w:right w:val="none" w:sz="0" w:space="0" w:color="auto"/>
      </w:divBdr>
    </w:div>
    <w:div w:id="1394698810">
      <w:bodyDiv w:val="1"/>
      <w:marLeft w:val="0"/>
      <w:marRight w:val="0"/>
      <w:marTop w:val="0"/>
      <w:marBottom w:val="0"/>
      <w:divBdr>
        <w:top w:val="none" w:sz="0" w:space="0" w:color="auto"/>
        <w:left w:val="none" w:sz="0" w:space="0" w:color="auto"/>
        <w:bottom w:val="none" w:sz="0" w:space="0" w:color="auto"/>
        <w:right w:val="none" w:sz="0" w:space="0" w:color="auto"/>
      </w:divBdr>
    </w:div>
    <w:div w:id="1510869792">
      <w:bodyDiv w:val="1"/>
      <w:marLeft w:val="0"/>
      <w:marRight w:val="0"/>
      <w:marTop w:val="0"/>
      <w:marBottom w:val="0"/>
      <w:divBdr>
        <w:top w:val="none" w:sz="0" w:space="0" w:color="auto"/>
        <w:left w:val="none" w:sz="0" w:space="0" w:color="auto"/>
        <w:bottom w:val="none" w:sz="0" w:space="0" w:color="auto"/>
        <w:right w:val="none" w:sz="0" w:space="0" w:color="auto"/>
      </w:divBdr>
    </w:div>
    <w:div w:id="1531607924">
      <w:bodyDiv w:val="1"/>
      <w:marLeft w:val="0"/>
      <w:marRight w:val="0"/>
      <w:marTop w:val="0"/>
      <w:marBottom w:val="0"/>
      <w:divBdr>
        <w:top w:val="none" w:sz="0" w:space="0" w:color="auto"/>
        <w:left w:val="none" w:sz="0" w:space="0" w:color="auto"/>
        <w:bottom w:val="none" w:sz="0" w:space="0" w:color="auto"/>
        <w:right w:val="none" w:sz="0" w:space="0" w:color="auto"/>
      </w:divBdr>
    </w:div>
    <w:div w:id="1547520507">
      <w:bodyDiv w:val="1"/>
      <w:marLeft w:val="0"/>
      <w:marRight w:val="0"/>
      <w:marTop w:val="0"/>
      <w:marBottom w:val="0"/>
      <w:divBdr>
        <w:top w:val="none" w:sz="0" w:space="0" w:color="auto"/>
        <w:left w:val="none" w:sz="0" w:space="0" w:color="auto"/>
        <w:bottom w:val="none" w:sz="0" w:space="0" w:color="auto"/>
        <w:right w:val="none" w:sz="0" w:space="0" w:color="auto"/>
      </w:divBdr>
      <w:divsChild>
        <w:div w:id="1814442921">
          <w:marLeft w:val="0"/>
          <w:marRight w:val="0"/>
          <w:marTop w:val="0"/>
          <w:marBottom w:val="0"/>
          <w:divBdr>
            <w:top w:val="none" w:sz="0" w:space="0" w:color="auto"/>
            <w:left w:val="none" w:sz="0" w:space="0" w:color="auto"/>
            <w:bottom w:val="none" w:sz="0" w:space="0" w:color="auto"/>
            <w:right w:val="none" w:sz="0" w:space="0" w:color="auto"/>
          </w:divBdr>
        </w:div>
        <w:div w:id="60450892">
          <w:marLeft w:val="0"/>
          <w:marRight w:val="0"/>
          <w:marTop w:val="0"/>
          <w:marBottom w:val="0"/>
          <w:divBdr>
            <w:top w:val="none" w:sz="0" w:space="0" w:color="auto"/>
            <w:left w:val="none" w:sz="0" w:space="0" w:color="auto"/>
            <w:bottom w:val="none" w:sz="0" w:space="0" w:color="auto"/>
            <w:right w:val="none" w:sz="0" w:space="0" w:color="auto"/>
          </w:divBdr>
        </w:div>
      </w:divsChild>
    </w:div>
    <w:div w:id="1895004137">
      <w:bodyDiv w:val="1"/>
      <w:marLeft w:val="0"/>
      <w:marRight w:val="0"/>
      <w:marTop w:val="0"/>
      <w:marBottom w:val="0"/>
      <w:divBdr>
        <w:top w:val="none" w:sz="0" w:space="0" w:color="auto"/>
        <w:left w:val="none" w:sz="0" w:space="0" w:color="auto"/>
        <w:bottom w:val="none" w:sz="0" w:space="0" w:color="auto"/>
        <w:right w:val="none" w:sz="0" w:space="0" w:color="auto"/>
      </w:divBdr>
    </w:div>
    <w:div w:id="19763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tanyahabjouqa.com%2F&amp;data=02%7C01%7C%7Cc78634ad1016434bf54e08d655f5feb7%7C84df9e7fe9f640afb435aaaaaaaaaaaa%7C1%7C0%7C636790913014662627&amp;sdata=CeVvgqL%2FTQSIbf7WtsRr4Mup%2FfI%2Fr0t6CxJYECZkP7k%3D&amp;reserved=0" TargetMode="External"/><Relationship Id="rId13" Type="http://schemas.openxmlformats.org/officeDocument/2006/relationships/hyperlink" Target="https://eur03.safelinks.protection.outlook.com/?url=http%3A%2F%2Fwebmail1.amnesty.org.uk%2Fc%2F1y52iG8tSn34TX0TtT6S9wjq&amp;data=02%7C01%7C%7Ca9acbe0ba10948e97bfe08d66761bc04%7C84df9e7fe9f640afb435aaaaaaaaaaaa%7C1%7C0%7C636810066791442997&amp;sdata=jTMgMhVbVrNMB%2B5g4SkN4vj9ObLHp2iRGw7Lt0ETk9I%3D&amp;reserved=0" TargetMode="External"/><Relationship Id="rId18" Type="http://schemas.openxmlformats.org/officeDocument/2006/relationships/hyperlink" Target="https://electronicintifada.net/blogs/maureen-clare-murphy/palestinian-child-fatalities-spike-during-gaza-protes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jazeera.com/news/middleeast/2018/12/israeli-army-razes-home-jailed-palestinian-brothers-181215102622438.html" TargetMode="External"/><Relationship Id="rId7" Type="http://schemas.openxmlformats.org/officeDocument/2006/relationships/endnotes" Target="endnotes.xml"/><Relationship Id="rId12" Type="http://schemas.openxmlformats.org/officeDocument/2006/relationships/hyperlink" Target="https://www.middleeastmonitor.com/20180421-abbas-cuts-salaries-of-gaza-prisoners-inside-israeli-jails/"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imesofisrael.com/gazan-child-succumbs-to-shrapnel-wounds-from-idf-bullet-hamas-official-says/" TargetMode="External"/><Relationship Id="rId20" Type="http://schemas.openxmlformats.org/officeDocument/2006/relationships/hyperlink" Target="https://www.aljazeera.com/topics/subjects/occupied-west-ban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tter.com/press221/status/1072562158796455938" TargetMode="External"/><Relationship Id="rId23" Type="http://schemas.openxmlformats.org/officeDocument/2006/relationships/image" Target="media/image4.png"/><Relationship Id="rId10" Type="http://schemas.openxmlformats.org/officeDocument/2006/relationships/hyperlink" Target="https://nakba.amnesty.org/en/chapters/west-bank-gaza/" TargetMode="External"/><Relationship Id="rId19" Type="http://schemas.openxmlformats.org/officeDocument/2006/relationships/hyperlink" Target="https://www.aljazeera.com/topics/country/israel.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nam02.safelinks.protection.outlook.com/?url=https%3A%2F%2Felectronicintifada.us2.list-manage.com%2Ftrack%2Fclick%3Fu%3D70effeb5f63e84ab0c0730984%26id%3D1a9015eda6%26e%3Dc1bde682f5&amp;data=02%7C01%7C%7Cdd3f12f87cf547b2c77108d6603a7f7e%7C84df9e7fe9f640afb435aaaaaaaaaaaa%7C1%7C0%7C636802201688290529&amp;sdata=4mlefHACKqu%2BXLleozO8PY1HNRTWsWreNRWjFTM0dC8%3D&amp;reserved=0" TargetMode="External"/><Relationship Id="rId22" Type="http://schemas.openxmlformats.org/officeDocument/2006/relationships/hyperlink" Target="https://www.facebook.com/AmnestyME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076F-217B-4C05-83C0-C20EFF63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Samah Hadid</dc:creator>
  <cp:lastModifiedBy>Karen</cp:lastModifiedBy>
  <cp:revision>2</cp:revision>
  <dcterms:created xsi:type="dcterms:W3CDTF">2019-01-12T08:57:00Z</dcterms:created>
  <dcterms:modified xsi:type="dcterms:W3CDTF">2019-01-12T08:57:00Z</dcterms:modified>
</cp:coreProperties>
</file>