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BF4C4" w14:textId="4BCBA178" w:rsidR="00A61B93" w:rsidRPr="005C72E6" w:rsidRDefault="00A61B93" w:rsidP="00A61B93">
      <w:pPr>
        <w:spacing w:after="0" w:line="240" w:lineRule="auto"/>
        <w:rPr>
          <w:rFonts w:ascii="Comic Sans MS" w:eastAsia="Times New Roman" w:hAnsi="Comic Sans MS" w:cs="Tahoma"/>
          <w:b/>
          <w:bCs/>
          <w:sz w:val="48"/>
          <w:szCs w:val="48"/>
          <w:u w:val="single"/>
          <w:lang w:eastAsia="en-GB"/>
        </w:rPr>
      </w:pPr>
      <w:r>
        <w:rPr>
          <w:noProof/>
        </w:rPr>
        <w:drawing>
          <wp:anchor distT="0" distB="0" distL="114300" distR="114300" simplePos="0" relativeHeight="251659264" behindDoc="1" locked="0" layoutInCell="1" allowOverlap="1" wp14:anchorId="0AD80083" wp14:editId="5CBF2595">
            <wp:simplePos x="0" y="0"/>
            <wp:positionH relativeFrom="margin">
              <wp:posOffset>190500</wp:posOffset>
            </wp:positionH>
            <wp:positionV relativeFrom="paragraph">
              <wp:posOffset>6350</wp:posOffset>
            </wp:positionV>
            <wp:extent cx="1042670" cy="1193800"/>
            <wp:effectExtent l="0" t="0" r="5080" b="6350"/>
            <wp:wrapTight wrapText="bothSides">
              <wp:wrapPolygon edited="0">
                <wp:start x="0" y="0"/>
                <wp:lineTo x="0" y="21370"/>
                <wp:lineTo x="21311" y="21370"/>
                <wp:lineTo x="21311" y="0"/>
                <wp:lineTo x="0" y="0"/>
              </wp:wrapPolygon>
            </wp:wrapTight>
            <wp:docPr id="6" name="Picture 6" descr="DEB99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B99A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2670" cy="1193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B9851D9" wp14:editId="42DA9D14">
            <wp:simplePos x="0" y="0"/>
            <wp:positionH relativeFrom="margin">
              <wp:align>right</wp:align>
            </wp:positionH>
            <wp:positionV relativeFrom="paragraph">
              <wp:posOffset>0</wp:posOffset>
            </wp:positionV>
            <wp:extent cx="965200" cy="1206500"/>
            <wp:effectExtent l="0" t="0" r="6350" b="0"/>
            <wp:wrapTight wrapText="bothSides">
              <wp:wrapPolygon edited="0">
                <wp:start x="0" y="0"/>
                <wp:lineTo x="0" y="21145"/>
                <wp:lineTo x="21316" y="21145"/>
                <wp:lineTo x="213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2065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ahoma"/>
          <w:b/>
          <w:bCs/>
          <w:sz w:val="48"/>
          <w:szCs w:val="48"/>
          <w:lang w:eastAsia="en-GB"/>
        </w:rPr>
        <w:t xml:space="preserve">    </w:t>
      </w:r>
      <w:r w:rsidRPr="005C72E6">
        <w:rPr>
          <w:rFonts w:ascii="Comic Sans MS" w:eastAsia="Times New Roman" w:hAnsi="Comic Sans MS" w:cs="Tahoma"/>
          <w:b/>
          <w:bCs/>
          <w:sz w:val="48"/>
          <w:szCs w:val="48"/>
          <w:u w:val="single"/>
          <w:lang w:eastAsia="en-GB"/>
        </w:rPr>
        <w:t xml:space="preserve">From Prejudice to Pride </w:t>
      </w:r>
    </w:p>
    <w:p w14:paraId="3429E044" w14:textId="6B4BD50F" w:rsidR="00A61B93" w:rsidRDefault="00A61B93" w:rsidP="00A61B93">
      <w:pPr>
        <w:spacing w:after="0" w:line="240" w:lineRule="auto"/>
        <w:ind w:left="2880"/>
        <w:rPr>
          <w:rFonts w:ascii="Comic Sans MS" w:eastAsia="Times New Roman" w:hAnsi="Comic Sans MS" w:cs="Tahoma"/>
          <w:b/>
          <w:bCs/>
          <w:sz w:val="48"/>
          <w:szCs w:val="48"/>
          <w:lang w:eastAsia="en-GB"/>
        </w:rPr>
      </w:pPr>
      <w:r>
        <w:rPr>
          <w:rFonts w:ascii="Comic Sans MS" w:eastAsia="Times New Roman" w:hAnsi="Comic Sans MS" w:cs="Tahoma"/>
          <w:b/>
          <w:bCs/>
          <w:sz w:val="48"/>
          <w:szCs w:val="48"/>
          <w:lang w:eastAsia="en-GB"/>
        </w:rPr>
        <w:t xml:space="preserve"> Our LGBT heritage in             Fitzrovia and Bloomsbury</w:t>
      </w:r>
    </w:p>
    <w:p w14:paraId="582A8409" w14:textId="77777777" w:rsidR="00A61B93" w:rsidRDefault="00A61B93" w:rsidP="00A61B93">
      <w:pPr>
        <w:spacing w:after="0" w:line="240" w:lineRule="auto"/>
        <w:ind w:left="2160" w:firstLine="720"/>
        <w:rPr>
          <w:rFonts w:ascii="Comic Sans MS" w:eastAsia="Times New Roman" w:hAnsi="Comic Sans MS" w:cs="Tahoma"/>
          <w:b/>
          <w:bCs/>
          <w:sz w:val="48"/>
          <w:szCs w:val="48"/>
          <w:u w:val="single"/>
          <w:lang w:eastAsia="en-GB"/>
        </w:rPr>
      </w:pPr>
      <w:r>
        <w:rPr>
          <w:noProof/>
        </w:rPr>
        <mc:AlternateContent>
          <mc:Choice Requires="wps">
            <w:drawing>
              <wp:anchor distT="0" distB="0" distL="114300" distR="114300" simplePos="0" relativeHeight="251661312" behindDoc="0" locked="0" layoutInCell="1" allowOverlap="1" wp14:anchorId="3D88A469" wp14:editId="5496B023">
                <wp:simplePos x="0" y="0"/>
                <wp:positionH relativeFrom="margin">
                  <wp:posOffset>120650</wp:posOffset>
                </wp:positionH>
                <wp:positionV relativeFrom="paragraph">
                  <wp:posOffset>172720</wp:posOffset>
                </wp:positionV>
                <wp:extent cx="3429000" cy="1663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29000" cy="1663700"/>
                        </a:xfrm>
                        <a:prstGeom prst="rect">
                          <a:avLst/>
                        </a:prstGeom>
                        <a:solidFill>
                          <a:schemeClr val="lt1"/>
                        </a:solidFill>
                        <a:ln w="6350">
                          <a:noFill/>
                        </a:ln>
                      </wps:spPr>
                      <wps:txbx>
                        <w:txbxContent>
                          <w:p w14:paraId="3E181AEC" w14:textId="77777777" w:rsidR="00A61B93" w:rsidRDefault="00A61B93" w:rsidP="00A61B93">
                            <w:pPr>
                              <w:spacing w:line="240" w:lineRule="auto"/>
                              <w:rPr>
                                <w:rFonts w:ascii="Comic Sans MS" w:hAnsi="Comic Sans MS"/>
                                <w:sz w:val="40"/>
                                <w:szCs w:val="40"/>
                              </w:rPr>
                            </w:pPr>
                            <w:r>
                              <w:rPr>
                                <w:rFonts w:ascii="Comic Sans MS" w:hAnsi="Comic Sans MS"/>
                                <w:sz w:val="40"/>
                                <w:szCs w:val="40"/>
                              </w:rPr>
                              <w:t xml:space="preserve">FUNDRAISER FOR </w:t>
                            </w:r>
                          </w:p>
                          <w:p w14:paraId="3DCDB437" w14:textId="77777777" w:rsidR="00A61B93" w:rsidRDefault="00A61B93" w:rsidP="00A61B93">
                            <w:pPr>
                              <w:spacing w:line="240" w:lineRule="auto"/>
                              <w:rPr>
                                <w:rFonts w:ascii="Comic Sans MS" w:hAnsi="Comic Sans MS"/>
                                <w:b/>
                                <w:sz w:val="56"/>
                                <w:szCs w:val="56"/>
                              </w:rPr>
                            </w:pPr>
                            <w:r>
                              <w:rPr>
                                <w:rFonts w:ascii="Comic Sans MS" w:hAnsi="Comic Sans MS"/>
                                <w:b/>
                                <w:sz w:val="56"/>
                                <w:szCs w:val="56"/>
                              </w:rPr>
                              <w:t xml:space="preserve">AMNESTY </w:t>
                            </w:r>
                          </w:p>
                          <w:p w14:paraId="17876BB6" w14:textId="77777777" w:rsidR="00A61B93" w:rsidRDefault="00A61B93" w:rsidP="00A61B93">
                            <w:pPr>
                              <w:spacing w:line="240" w:lineRule="auto"/>
                              <w:rPr>
                                <w:rFonts w:ascii="Comic Sans MS" w:hAnsi="Comic Sans MS"/>
                                <w:b/>
                                <w:sz w:val="56"/>
                                <w:szCs w:val="56"/>
                              </w:rPr>
                            </w:pPr>
                            <w:r>
                              <w:rPr>
                                <w:rFonts w:ascii="Comic Sans MS" w:hAnsi="Comic Sans MS"/>
                                <w:b/>
                                <w:sz w:val="56"/>
                                <w:szCs w:val="56"/>
                              </w:rPr>
                              <w:t>INTERNATIONAL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8A469" id="_x0000_t202" coordsize="21600,21600" o:spt="202" path="m,l,21600r21600,l21600,xe">
                <v:stroke joinstyle="miter"/>
                <v:path gradientshapeok="t" o:connecttype="rect"/>
              </v:shapetype>
              <v:shape id="Text Box 4" o:spid="_x0000_s1026" type="#_x0000_t202" style="position:absolute;left:0;text-align:left;margin-left:9.5pt;margin-top:13.6pt;width:270pt;height:1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" fillcolor="white [3201]" stroked="f" strokeweight=".5pt">
                <v:textbox>
                  <w:txbxContent>
                    <w:p w14:paraId="3E181AEC" w14:textId="77777777" w:rsidR="00A61B93" w:rsidRDefault="00A61B93" w:rsidP="00A61B93">
                      <w:pPr>
                        <w:spacing w:line="240" w:lineRule="auto"/>
                        <w:rPr>
                          <w:rFonts w:ascii="Comic Sans MS" w:hAnsi="Comic Sans MS"/>
                          <w:sz w:val="40"/>
                          <w:szCs w:val="40"/>
                        </w:rPr>
                      </w:pPr>
                      <w:r>
                        <w:rPr>
                          <w:rFonts w:ascii="Comic Sans MS" w:hAnsi="Comic Sans MS"/>
                          <w:sz w:val="40"/>
                          <w:szCs w:val="40"/>
                        </w:rPr>
                        <w:t xml:space="preserve">FUNDRAISER FOR </w:t>
                      </w:r>
                    </w:p>
                    <w:p w14:paraId="3DCDB437" w14:textId="77777777" w:rsidR="00A61B93" w:rsidRDefault="00A61B93" w:rsidP="00A61B93">
                      <w:pPr>
                        <w:spacing w:line="240" w:lineRule="auto"/>
                        <w:rPr>
                          <w:rFonts w:ascii="Comic Sans MS" w:hAnsi="Comic Sans MS"/>
                          <w:b/>
                          <w:sz w:val="56"/>
                          <w:szCs w:val="56"/>
                        </w:rPr>
                      </w:pPr>
                      <w:r>
                        <w:rPr>
                          <w:rFonts w:ascii="Comic Sans MS" w:hAnsi="Comic Sans MS"/>
                          <w:b/>
                          <w:sz w:val="56"/>
                          <w:szCs w:val="56"/>
                        </w:rPr>
                        <w:t xml:space="preserve">AMNESTY </w:t>
                      </w:r>
                    </w:p>
                    <w:p w14:paraId="17876BB6" w14:textId="77777777" w:rsidR="00A61B93" w:rsidRDefault="00A61B93" w:rsidP="00A61B93">
                      <w:pPr>
                        <w:spacing w:line="240" w:lineRule="auto"/>
                        <w:rPr>
                          <w:rFonts w:ascii="Comic Sans MS" w:hAnsi="Comic Sans MS"/>
                          <w:b/>
                          <w:sz w:val="56"/>
                          <w:szCs w:val="56"/>
                        </w:rPr>
                      </w:pPr>
                      <w:r>
                        <w:rPr>
                          <w:rFonts w:ascii="Comic Sans MS" w:hAnsi="Comic Sans MS"/>
                          <w:b/>
                          <w:sz w:val="56"/>
                          <w:szCs w:val="56"/>
                        </w:rPr>
                        <w:t>INTERNATIONAL</w:t>
                      </w:r>
                    </w:p>
                  </w:txbxContent>
                </v:textbox>
                <w10:wrap anchorx="margin"/>
              </v:shape>
            </w:pict>
          </mc:Fallback>
        </mc:AlternateContent>
      </w:r>
    </w:p>
    <w:p w14:paraId="51919D88" w14:textId="3F02A8F0" w:rsidR="00A61B93" w:rsidRPr="00A61B93" w:rsidRDefault="00A61B93" w:rsidP="00A61B93">
      <w:pPr>
        <w:spacing w:after="0" w:line="240" w:lineRule="auto"/>
        <w:ind w:left="6480"/>
        <w:rPr>
          <w:rFonts w:ascii="Comic Sans MS" w:eastAsia="Times New Roman" w:hAnsi="Comic Sans MS" w:cs="Tahoma"/>
          <w:b/>
          <w:bCs/>
          <w:sz w:val="48"/>
          <w:szCs w:val="48"/>
          <w:u w:val="single"/>
          <w:lang w:eastAsia="en-GB"/>
        </w:rPr>
      </w:pPr>
      <w:r>
        <w:rPr>
          <w:rFonts w:ascii="Comic Sans MS" w:eastAsia="Times New Roman" w:hAnsi="Comic Sans MS" w:cs="Tahoma"/>
          <w:b/>
          <w:bCs/>
          <w:sz w:val="32"/>
          <w:szCs w:val="32"/>
          <w:lang w:eastAsia="en-GB"/>
        </w:rPr>
        <w:t>Meet outside Goodge Street Station at 6:30 pm</w:t>
      </w:r>
    </w:p>
    <w:p w14:paraId="5A555E8B" w14:textId="51C600C6" w:rsidR="00A61B93" w:rsidRDefault="00A61B93" w:rsidP="00A61B93">
      <w:pPr>
        <w:spacing w:after="0" w:line="240" w:lineRule="auto"/>
        <w:ind w:left="5040" w:firstLine="720"/>
        <w:rPr>
          <w:rFonts w:ascii="Comic Sans MS" w:eastAsia="Times New Roman" w:hAnsi="Comic Sans MS" w:cs="Tahoma"/>
          <w:b/>
          <w:bCs/>
          <w:sz w:val="32"/>
          <w:szCs w:val="32"/>
          <w:u w:val="single"/>
          <w:lang w:eastAsia="en-GB"/>
        </w:rPr>
      </w:pPr>
      <w:r>
        <w:rPr>
          <w:rFonts w:ascii="Comic Sans MS" w:eastAsia="Times New Roman" w:hAnsi="Comic Sans MS" w:cs="Tahoma"/>
          <w:b/>
          <w:bCs/>
          <w:sz w:val="32"/>
          <w:szCs w:val="32"/>
          <w:lang w:eastAsia="en-GB"/>
        </w:rPr>
        <w:t xml:space="preserve">     </w:t>
      </w:r>
      <w:r>
        <w:rPr>
          <w:rFonts w:ascii="Comic Sans MS" w:eastAsia="Times New Roman" w:hAnsi="Comic Sans MS" w:cs="Tahoma"/>
          <w:b/>
          <w:bCs/>
          <w:sz w:val="32"/>
          <w:szCs w:val="32"/>
          <w:u w:val="single"/>
          <w:lang w:eastAsia="en-GB"/>
        </w:rPr>
        <w:t xml:space="preserve">Wednesday 26 September </w:t>
      </w:r>
    </w:p>
    <w:p w14:paraId="1818E92B" w14:textId="77777777" w:rsidR="00A61B93" w:rsidRDefault="00A61B93" w:rsidP="00A61B93">
      <w:pPr>
        <w:spacing w:after="0" w:line="240" w:lineRule="auto"/>
        <w:jc w:val="center"/>
        <w:rPr>
          <w:rFonts w:ascii="Comic Sans MS" w:eastAsia="Times New Roman" w:hAnsi="Comic Sans MS" w:cs="Tahoma"/>
          <w:b/>
          <w:bCs/>
          <w:sz w:val="32"/>
          <w:szCs w:val="32"/>
          <w:lang w:eastAsia="en-GB"/>
        </w:rPr>
      </w:pPr>
    </w:p>
    <w:p w14:paraId="2F27F164" w14:textId="55F46C16" w:rsidR="00141499" w:rsidRDefault="00141499"/>
    <w:p w14:paraId="1CE36488" w14:textId="5A947565" w:rsidR="00A61B93" w:rsidRDefault="00A61B93"/>
    <w:p w14:paraId="59DD5BD4" w14:textId="38A79D48" w:rsidR="00A61B93" w:rsidRDefault="00A61B93" w:rsidP="00A61B93">
      <w:pPr>
        <w:spacing w:before="100" w:beforeAutospacing="1" w:after="100" w:afterAutospacing="1"/>
        <w:jc w:val="both"/>
        <w:rPr>
          <w:rFonts w:ascii="Comic Sans MS" w:eastAsia="Times New Roman" w:hAnsi="Comic Sans MS" w:cs="Arial"/>
          <w:sz w:val="28"/>
          <w:szCs w:val="28"/>
        </w:rPr>
      </w:pPr>
      <w:r>
        <w:rPr>
          <w:rFonts w:ascii="Comic Sans MS" w:eastAsia="Times New Roman" w:hAnsi="Comic Sans MS" w:cs="Arial"/>
          <w:sz w:val="28"/>
          <w:szCs w:val="28"/>
        </w:rPr>
        <w:t>T</w:t>
      </w:r>
      <w:r w:rsidRPr="00A61B93">
        <w:rPr>
          <w:rFonts w:ascii="Comic Sans MS" w:eastAsia="Times New Roman" w:hAnsi="Comic Sans MS" w:cs="Arial"/>
          <w:sz w:val="28"/>
          <w:szCs w:val="28"/>
        </w:rPr>
        <w:t xml:space="preserve">his walk led by Richard Cohen, a Camden Guide and </w:t>
      </w:r>
      <w:r>
        <w:rPr>
          <w:rFonts w:ascii="Comic Sans MS" w:eastAsia="Times New Roman" w:hAnsi="Comic Sans MS" w:cs="Arial"/>
          <w:sz w:val="28"/>
          <w:szCs w:val="28"/>
        </w:rPr>
        <w:t>Amnesty</w:t>
      </w:r>
      <w:r w:rsidRPr="00A61B93">
        <w:rPr>
          <w:rFonts w:ascii="Comic Sans MS" w:eastAsia="Times New Roman" w:hAnsi="Comic Sans MS" w:cs="Arial"/>
          <w:sz w:val="28"/>
          <w:szCs w:val="28"/>
        </w:rPr>
        <w:t xml:space="preserve"> member, takes in places in Fitzrovia, Bloomsbury and King's Cross which are part of Camden's rich heritage of sexual diversity.  We will visit pubs which were notorious watering holes for the Bohemian demimonde of the 1920s and 1930s. We will pass the vanguard of lesbian and gay theatre and a bookshop which has been at the heart of the LGBT community since 1979.  We will visit the homes of the writers and artists of the Bloomsbury Set who challenged Victorian codes of behaviour and see the house where the great genius of polari Kenneth Williams was brought up.  We will hear about how the LGBT community rallied together to respond to the HIV/AIDS crisis of the 1980s and end our walk at </w:t>
      </w:r>
      <w:r w:rsidRPr="00A61B93">
        <w:rPr>
          <w:rFonts w:ascii="Comic Sans MS" w:eastAsia="Times New Roman" w:hAnsi="Comic Sans MS" w:cs="Arial"/>
          <w:b/>
          <w:sz w:val="28"/>
          <w:szCs w:val="28"/>
          <w:u w:val="single"/>
        </w:rPr>
        <w:t>Camden Town Hall</w:t>
      </w:r>
      <w:r w:rsidRPr="00A61B93">
        <w:rPr>
          <w:rFonts w:ascii="Comic Sans MS" w:eastAsia="Times New Roman" w:hAnsi="Comic Sans MS" w:cs="Arial"/>
          <w:sz w:val="28"/>
          <w:szCs w:val="28"/>
        </w:rPr>
        <w:t xml:space="preserve"> where the first Same Sex weddings were joyously celebrated.</w:t>
      </w:r>
    </w:p>
    <w:p w14:paraId="11499E2A" w14:textId="7B1577A5" w:rsidR="00A61B93" w:rsidRPr="005C72E6" w:rsidRDefault="005C72E6" w:rsidP="00A61B93">
      <w:pPr>
        <w:spacing w:before="100" w:beforeAutospacing="1" w:after="100" w:afterAutospacing="1"/>
        <w:jc w:val="both"/>
        <w:rPr>
          <w:rFonts w:ascii="Comic Sans MS" w:eastAsia="Times New Roman" w:hAnsi="Comic Sans MS" w:cs="Arial"/>
          <w:b/>
          <w:sz w:val="28"/>
          <w:szCs w:val="28"/>
        </w:rPr>
      </w:pPr>
      <w:r>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2E0E1C9B" wp14:editId="0C4786D8">
                <wp:simplePos x="0" y="0"/>
                <wp:positionH relativeFrom="column">
                  <wp:posOffset>4203700</wp:posOffset>
                </wp:positionH>
                <wp:positionV relativeFrom="paragraph">
                  <wp:posOffset>666115</wp:posOffset>
                </wp:positionV>
                <wp:extent cx="2609850" cy="18478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609850" cy="1847850"/>
                        </a:xfrm>
                        <a:prstGeom prst="rect">
                          <a:avLst/>
                        </a:prstGeom>
                        <a:solidFill>
                          <a:schemeClr val="lt1"/>
                        </a:solidFill>
                        <a:ln w="6350">
                          <a:noFill/>
                        </a:ln>
                      </wps:spPr>
                      <wps:txbx>
                        <w:txbxContent>
                          <w:p w14:paraId="02A32C0E" w14:textId="2ED6E16E" w:rsidR="005C72E6" w:rsidRDefault="00C13E6B">
                            <w:r>
                              <w:t>Eventbrite:</w:t>
                            </w:r>
                          </w:p>
                          <w:p w14:paraId="04930937" w14:textId="40D459AB" w:rsidR="00C13E6B" w:rsidRPr="00C13E6B" w:rsidRDefault="007A4365">
                            <w:pPr>
                              <w:rPr>
                                <w:sz w:val="28"/>
                                <w:szCs w:val="28"/>
                              </w:rPr>
                            </w:pPr>
                            <w:hyperlink r:id="rId6" w:history="1">
                              <w:r w:rsidRPr="007A4365">
                                <w:rPr>
                                  <w:rStyle w:val="Hyperlink"/>
                                  <w:sz w:val="28"/>
                                  <w:szCs w:val="28"/>
                                </w:rPr>
                                <w:t>https://www.eventbrite.com/e/from-prejudice-to-pride-our-lgbt-heritage-in-fitzrovia-and-bloomsbury-tickets-48449971168</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0E1C9B" id="Text Box 8" o:spid="_x0000_s1027" type="#_x0000_t202" style="position:absolute;left:0;text-align:left;margin-left:331pt;margin-top:52.45pt;width:205.5pt;height:14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" fillcolor="white [3201]" stroked="f" strokeweight=".5pt">
                <v:textbox>
                  <w:txbxContent>
                    <w:p w14:paraId="02A32C0E" w14:textId="2ED6E16E" w:rsidR="005C72E6" w:rsidRDefault="00C13E6B">
                      <w:r>
                        <w:t>Eventbrite:</w:t>
                      </w:r>
                    </w:p>
                    <w:p w14:paraId="04930937" w14:textId="40D459AB" w:rsidR="00C13E6B" w:rsidRPr="00C13E6B" w:rsidRDefault="007A4365">
                      <w:pPr>
                        <w:rPr>
                          <w:sz w:val="28"/>
                          <w:szCs w:val="28"/>
                        </w:rPr>
                      </w:pPr>
                      <w:hyperlink r:id="rId7" w:history="1">
                        <w:r w:rsidRPr="007A4365">
                          <w:rPr>
                            <w:rStyle w:val="Hyperlink"/>
                            <w:sz w:val="28"/>
                            <w:szCs w:val="28"/>
                          </w:rPr>
                          <w:t>https://www.eventbrite.com/e/from-prejudice-to-pride-our-lgbt-heritage-in-fitzrovia-and-bloomsbury-tickets-48449971168</w:t>
                        </w:r>
                      </w:hyperlink>
                    </w:p>
                  </w:txbxContent>
                </v:textbox>
                <w10:wrap type="square"/>
              </v:shape>
            </w:pict>
          </mc:Fallback>
        </mc:AlternateContent>
      </w:r>
      <w:r w:rsidRPr="00A61B93">
        <w:rPr>
          <w:rFonts w:ascii="Arial" w:eastAsia="Times New Roman" w:hAnsi="Arial" w:cs="Arial"/>
          <w:noProof/>
          <w:lang w:eastAsia="en-GB"/>
        </w:rPr>
        <w:drawing>
          <wp:anchor distT="0" distB="0" distL="114300" distR="114300" simplePos="0" relativeHeight="251663360" behindDoc="1" locked="0" layoutInCell="1" allowOverlap="1" wp14:anchorId="661E617E" wp14:editId="6167EA50">
            <wp:simplePos x="0" y="0"/>
            <wp:positionH relativeFrom="column">
              <wp:posOffset>-88900</wp:posOffset>
            </wp:positionH>
            <wp:positionV relativeFrom="paragraph">
              <wp:posOffset>631825</wp:posOffset>
            </wp:positionV>
            <wp:extent cx="1325245" cy="1910715"/>
            <wp:effectExtent l="0" t="0" r="8255" b="0"/>
            <wp:wrapTight wrapText="bothSides">
              <wp:wrapPolygon edited="0">
                <wp:start x="0" y="0"/>
                <wp:lineTo x="0" y="21320"/>
                <wp:lineTo x="21424" y="21320"/>
                <wp:lineTo x="21424" y="0"/>
                <wp:lineTo x="0" y="0"/>
              </wp:wrapPolygon>
            </wp:wrapTight>
            <wp:docPr id="2" name="Picture 1" descr="Image result for kenneth 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enneth williams"/>
                    <pic:cNvPicPr>
                      <a:picLocks noChangeAspect="1" noChangeArrowheads="1"/>
                    </pic:cNvPicPr>
                  </pic:nvPicPr>
                  <pic:blipFill>
                    <a:blip r:embed="rId8" cstate="print"/>
                    <a:srcRect/>
                    <a:stretch>
                      <a:fillRect/>
                    </a:stretch>
                  </pic:blipFill>
                  <pic:spPr bwMode="auto">
                    <a:xfrm>
                      <a:off x="0" y="0"/>
                      <a:ext cx="1325245" cy="1910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61B93" w:rsidRPr="005C72E6">
        <w:rPr>
          <w:rFonts w:ascii="Comic Sans MS" w:eastAsia="Times New Roman" w:hAnsi="Comic Sans MS" w:cs="Arial"/>
          <w:b/>
          <w:sz w:val="28"/>
          <w:szCs w:val="28"/>
        </w:rPr>
        <w:t>Pay on the day (suggested contribution £10) but let Richard know by text on     07852 14 1425</w:t>
      </w:r>
      <w:r>
        <w:rPr>
          <w:rFonts w:ascii="Comic Sans MS" w:eastAsia="Times New Roman" w:hAnsi="Comic Sans MS" w:cs="Arial"/>
          <w:b/>
          <w:sz w:val="28"/>
          <w:szCs w:val="28"/>
        </w:rPr>
        <w:t xml:space="preserve"> or book through Eventbrite</w:t>
      </w:r>
      <w:r w:rsidR="00C13E6B">
        <w:rPr>
          <w:rFonts w:ascii="Comic Sans MS" w:eastAsia="Times New Roman" w:hAnsi="Comic Sans MS" w:cs="Arial"/>
          <w:b/>
          <w:sz w:val="28"/>
          <w:szCs w:val="28"/>
        </w:rPr>
        <w:t>.</w:t>
      </w:r>
    </w:p>
    <w:p w14:paraId="58540E18" w14:textId="229205C3" w:rsidR="00A61B93" w:rsidRDefault="005C72E6" w:rsidP="00A61B93">
      <w:pPr>
        <w:spacing w:before="100" w:beforeAutospacing="1" w:after="100" w:afterAutospacing="1"/>
        <w:jc w:val="both"/>
        <w:rPr>
          <w:rFonts w:ascii="Comic Sans MS" w:eastAsia="Times New Roman" w:hAnsi="Comic Sans MS" w:cs="Arial"/>
          <w:sz w:val="28"/>
          <w:szCs w:val="28"/>
        </w:rPr>
      </w:pPr>
      <w:bookmarkStart w:id="0" w:name="_GoBack"/>
      <w:bookmarkEnd w:id="0"/>
      <w:r>
        <w:rPr>
          <w:rFonts w:ascii="Arial" w:hAnsi="Arial" w:cs="Arial"/>
          <w:noProof/>
        </w:rPr>
        <w:drawing>
          <wp:anchor distT="0" distB="0" distL="114300" distR="114300" simplePos="0" relativeHeight="251665408" behindDoc="1" locked="0" layoutInCell="1" allowOverlap="1" wp14:anchorId="3B317F35" wp14:editId="4BF5574B">
            <wp:simplePos x="0" y="0"/>
            <wp:positionH relativeFrom="column">
              <wp:posOffset>1384300</wp:posOffset>
            </wp:positionH>
            <wp:positionV relativeFrom="paragraph">
              <wp:posOffset>299720</wp:posOffset>
            </wp:positionV>
            <wp:extent cx="2419350" cy="1520190"/>
            <wp:effectExtent l="0" t="0" r="0" b="3810"/>
            <wp:wrapTight wrapText="bothSides">
              <wp:wrapPolygon edited="0">
                <wp:start x="0" y="0"/>
                <wp:lineTo x="0" y="21383"/>
                <wp:lineTo x="21430" y="21383"/>
                <wp:lineTo x="21430" y="0"/>
                <wp:lineTo x="0" y="0"/>
              </wp:wrapPolygon>
            </wp:wrapTight>
            <wp:docPr id="7" name="Picture 7" descr="http://i.telegraph.co.uk/multimedia/archive/02474/fanny-stella-illo_247483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elegraph.co.uk/multimedia/archive/02474/fanny-stella-illo_2474838b.jpg"/>
                    <pic:cNvPicPr>
                      <a:picLocks noChangeAspect="1" noChangeArrowheads="1"/>
                    </pic:cNvPicPr>
                  </pic:nvPicPr>
                  <pic:blipFill>
                    <a:blip r:embed="rId9" cstate="print"/>
                    <a:srcRect/>
                    <a:stretch>
                      <a:fillRect/>
                    </a:stretch>
                  </pic:blipFill>
                  <pic:spPr bwMode="auto">
                    <a:xfrm>
                      <a:off x="0" y="0"/>
                      <a:ext cx="2419350" cy="1520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07B420B" w14:textId="10316E5D" w:rsidR="00A61B93" w:rsidRPr="00A61B93" w:rsidRDefault="00A61B93" w:rsidP="00A61B93">
      <w:pPr>
        <w:spacing w:before="100" w:beforeAutospacing="1" w:after="100" w:afterAutospacing="1"/>
        <w:jc w:val="both"/>
        <w:rPr>
          <w:rFonts w:ascii="Comic Sans MS" w:eastAsia="Times New Roman" w:hAnsi="Comic Sans MS" w:cs="Arial"/>
          <w:sz w:val="28"/>
          <w:szCs w:val="28"/>
        </w:rPr>
      </w:pPr>
    </w:p>
    <w:p w14:paraId="3E1229E0" w14:textId="3711024D" w:rsidR="00A61B93" w:rsidRDefault="00A61B93"/>
    <w:sectPr w:rsidR="00A61B93" w:rsidSect="00B35227">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93"/>
    <w:rsid w:val="00141499"/>
    <w:rsid w:val="005C72E6"/>
    <w:rsid w:val="007A4365"/>
    <w:rsid w:val="008900E5"/>
    <w:rsid w:val="009A61A4"/>
    <w:rsid w:val="00A61B93"/>
    <w:rsid w:val="00B35227"/>
    <w:rsid w:val="00C13E6B"/>
    <w:rsid w:val="00D51886"/>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2094"/>
  <w15:chartTrackingRefBased/>
  <w15:docId w15:val="{BA85ED74-B3FC-409C-8224-7E936235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E6B"/>
    <w:rPr>
      <w:color w:val="0000FF"/>
      <w:u w:val="single"/>
    </w:rPr>
  </w:style>
  <w:style w:type="character" w:styleId="FollowedHyperlink">
    <w:name w:val="FollowedHyperlink"/>
    <w:basedOn w:val="DefaultParagraphFont"/>
    <w:uiPriority w:val="99"/>
    <w:semiHidden/>
    <w:unhideWhenUsed/>
    <w:rsid w:val="009A61A4"/>
    <w:rPr>
      <w:color w:val="954F72" w:themeColor="followedHyperlink"/>
      <w:u w:val="single"/>
    </w:rPr>
  </w:style>
  <w:style w:type="character" w:styleId="UnresolvedMention">
    <w:name w:val="Unresolved Mention"/>
    <w:basedOn w:val="DefaultParagraphFont"/>
    <w:uiPriority w:val="99"/>
    <w:semiHidden/>
    <w:unhideWhenUsed/>
    <w:rsid w:val="007A4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871">
      <w:bodyDiv w:val="1"/>
      <w:marLeft w:val="0"/>
      <w:marRight w:val="0"/>
      <w:marTop w:val="0"/>
      <w:marBottom w:val="0"/>
      <w:divBdr>
        <w:top w:val="none" w:sz="0" w:space="0" w:color="auto"/>
        <w:left w:val="none" w:sz="0" w:space="0" w:color="auto"/>
        <w:bottom w:val="none" w:sz="0" w:space="0" w:color="auto"/>
        <w:right w:val="none" w:sz="0" w:space="0" w:color="auto"/>
      </w:divBdr>
    </w:div>
    <w:div w:id="1033845242">
      <w:bodyDiv w:val="1"/>
      <w:marLeft w:val="0"/>
      <w:marRight w:val="0"/>
      <w:marTop w:val="0"/>
      <w:marBottom w:val="0"/>
      <w:divBdr>
        <w:top w:val="none" w:sz="0" w:space="0" w:color="auto"/>
        <w:left w:val="none" w:sz="0" w:space="0" w:color="auto"/>
        <w:bottom w:val="none" w:sz="0" w:space="0" w:color="auto"/>
        <w:right w:val="none" w:sz="0" w:space="0" w:color="auto"/>
      </w:divBdr>
    </w:div>
    <w:div w:id="1556116186">
      <w:bodyDiv w:val="1"/>
      <w:marLeft w:val="0"/>
      <w:marRight w:val="0"/>
      <w:marTop w:val="0"/>
      <w:marBottom w:val="0"/>
      <w:divBdr>
        <w:top w:val="none" w:sz="0" w:space="0" w:color="auto"/>
        <w:left w:val="none" w:sz="0" w:space="0" w:color="auto"/>
        <w:bottom w:val="none" w:sz="0" w:space="0" w:color="auto"/>
        <w:right w:val="none" w:sz="0" w:space="0" w:color="auto"/>
      </w:divBdr>
      <w:divsChild>
        <w:div w:id="1217081516">
          <w:marLeft w:val="0"/>
          <w:marRight w:val="0"/>
          <w:marTop w:val="360"/>
          <w:marBottom w:val="0"/>
          <w:divBdr>
            <w:top w:val="none" w:sz="0" w:space="0" w:color="auto"/>
            <w:left w:val="none" w:sz="0" w:space="0" w:color="auto"/>
            <w:bottom w:val="none" w:sz="0" w:space="0" w:color="auto"/>
            <w:right w:val="none" w:sz="0" w:space="0" w:color="auto"/>
          </w:divBdr>
        </w:div>
        <w:div w:id="1015427991">
          <w:marLeft w:val="0"/>
          <w:marRight w:val="0"/>
          <w:marTop w:val="480"/>
          <w:marBottom w:val="0"/>
          <w:divBdr>
            <w:top w:val="single" w:sz="6" w:space="24" w:color="DEDEDE"/>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eventbrite.com/e/from-prejudice-to-pride-our-lgbt-heritage-in-fitzrovia-and-bloomsbury-tickets-48449971168?aff=utm_source%3Deb_email%26utm_medium%3Demail%26utm_campaign%3Dnew_event_email&amp;utm_term=eventurl_t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m/e/from-prejudice-to-pride-our-lgbt-heritage-in-fitzrovia-and-bloomsbury-tickets-48449971168?aff=utm_source%3Deb_email%26utm_medium%3Demail%26utm_campaign%3Dnew_event_email&amp;utm_term=eventurl_text"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Cohen</dc:creator>
  <cp:keywords/>
  <dc:description/>
  <cp:lastModifiedBy>Richard Cohen</cp:lastModifiedBy>
  <cp:revision>5</cp:revision>
  <dcterms:created xsi:type="dcterms:W3CDTF">2018-07-25T13:17:00Z</dcterms:created>
  <dcterms:modified xsi:type="dcterms:W3CDTF">2018-08-04T08:30:00Z</dcterms:modified>
</cp:coreProperties>
</file>