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4"/>
        <w:tblW w:w="113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BF530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5237DB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237DB" w:rsidRPr="00D0390E" w:rsidTr="008237F9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  <w:vAlign w:val="center"/>
          </w:tcPr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Justice and Human Rights Minister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Burkina Faso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c/o Individuals at Risk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Amnesty International UK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Human Rights Action Centre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</w:rPr>
              <w:t>17-25 New Inn Yard</w:t>
            </w:r>
          </w:p>
          <w:p w:rsidR="005237DB" w:rsidRPr="008B6AC8" w:rsidRDefault="005237DB" w:rsidP="008237F9">
            <w:pPr>
              <w:ind w:left="720"/>
              <w:rPr>
                <w:rFonts w:ascii="Arial" w:hAnsi="Arial" w:cs="Arial"/>
                <w:sz w:val="20"/>
                <w:szCs w:val="26"/>
                <w:lang w:val="fr-FR"/>
              </w:rPr>
            </w:pPr>
            <w:r w:rsidRPr="008B6AC8">
              <w:rPr>
                <w:rFonts w:ascii="Arial" w:hAnsi="Arial" w:cs="Arial"/>
                <w:sz w:val="20"/>
                <w:szCs w:val="26"/>
                <w:lang w:val="fr-FR"/>
              </w:rPr>
              <w:t xml:space="preserve">London </w:t>
            </w:r>
          </w:p>
          <w:tbl>
            <w:tblPr>
              <w:tblpPr w:leftFromText="180" w:rightFromText="180" w:vertAnchor="text" w:horzAnchor="margin" w:tblpXSpec="center" w:tblpY="-904"/>
              <w:tblW w:w="1137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5237DB" w:rsidRPr="00D0390E" w:rsidTr="008237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Head of the Judiciary 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Ayatollah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6"/>
                    </w:rPr>
                    <w:t>Sadegh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6"/>
                    </w:rPr>
                    <w:t>Larijani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 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c/o Public Relations Office 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Number 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6"/>
                    </w:rPr>
                    <w:t>Deadend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 of 1 Azizi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Above Pasteur Intersection 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Vali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6"/>
                    </w:rPr>
                    <w:t>Azr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6"/>
                    </w:rPr>
                    <w:t xml:space="preserve"> Street</w:t>
                  </w:r>
                </w:p>
                <w:p w:rsidR="005237DB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>
                    <w:rPr>
                      <w:rFonts w:ascii="Arial" w:hAnsi="Arial" w:cs="Arial"/>
                      <w:sz w:val="20"/>
                      <w:szCs w:val="26"/>
                    </w:rPr>
                    <w:t>Tehran, Iran</w:t>
                  </w:r>
                </w:p>
                <w:p w:rsidR="005237DB" w:rsidRPr="00D0390E" w:rsidRDefault="005237DB" w:rsidP="005237DB">
                  <w:pPr>
                    <w:ind w:left="720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5237DB" w:rsidRPr="00D0390E" w:rsidRDefault="005237DB" w:rsidP="005237DB">
                  <w:pPr>
                    <w:ind w:left="140" w:right="14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616" w:type="dxa"/>
                  <w:vAlign w:val="center"/>
                </w:tcPr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Justice and Human Rights Minister</w:t>
                  </w:r>
                </w:p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Burkina Faso</w:t>
                  </w:r>
                </w:p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c/o Individuals at Risk</w:t>
                  </w:r>
                </w:p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Amnesty International UK</w:t>
                  </w:r>
                </w:p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Human Rights Action Centre</w:t>
                  </w:r>
                </w:p>
                <w:p w:rsidR="005237DB" w:rsidRPr="008B6AC8" w:rsidRDefault="005237DB" w:rsidP="005237DB">
                  <w:pPr>
                    <w:ind w:left="720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</w:rPr>
                    <w:t>17-25 New Inn Yard</w:t>
                  </w:r>
                </w:p>
                <w:p w:rsidR="005237DB" w:rsidRPr="00D0390E" w:rsidRDefault="005237DB" w:rsidP="005237DB">
                  <w:pPr>
                    <w:ind w:left="720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  <w:r w:rsidRPr="008B6AC8">
                    <w:rPr>
                      <w:rFonts w:ascii="Arial" w:hAnsi="Arial" w:cs="Arial"/>
                      <w:sz w:val="20"/>
                      <w:szCs w:val="26"/>
                      <w:lang w:val="fr-FR"/>
                    </w:rPr>
                    <w:t>London EC2A 3EA</w:t>
                  </w:r>
                </w:p>
              </w:tc>
            </w:tr>
          </w:tbl>
          <w:p w:rsidR="005237DB" w:rsidRDefault="005237DB" w:rsidP="008237F9"/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B6AC8">
              <w:rPr>
                <w:rFonts w:ascii="Arial" w:hAnsi="Arial" w:cs="Arial"/>
                <w:sz w:val="20"/>
                <w:szCs w:val="26"/>
                <w:lang w:val="fr-FR"/>
              </w:rPr>
              <w:t>EC2A 3EA</w:t>
            </w:r>
          </w:p>
        </w:tc>
        <w:tc>
          <w:tcPr>
            <w:tcW w:w="144" w:type="dxa"/>
            <w:vAlign w:val="center"/>
          </w:tcPr>
          <w:p w:rsidR="005237DB" w:rsidRPr="00D0390E" w:rsidRDefault="005237DB" w:rsidP="008237F9">
            <w:pPr>
              <w:ind w:left="140" w:right="1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6" w:type="dxa"/>
            <w:vAlign w:val="center"/>
          </w:tcPr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Head of the Judiciary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Ayatollah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Sadegh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Larijani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c/o Public Relations Office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Number 4,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Deadend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of 1 Azizi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Above Pasteur Intersection 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Vali </w:t>
            </w:r>
            <w:proofErr w:type="spellStart"/>
            <w:r>
              <w:rPr>
                <w:rFonts w:ascii="Arial" w:hAnsi="Arial" w:cs="Arial"/>
                <w:sz w:val="20"/>
                <w:szCs w:val="26"/>
              </w:rPr>
              <w:t>Azr</w:t>
            </w:r>
            <w:proofErr w:type="spellEnd"/>
            <w:r>
              <w:rPr>
                <w:rFonts w:ascii="Arial" w:hAnsi="Arial" w:cs="Arial"/>
                <w:sz w:val="20"/>
                <w:szCs w:val="26"/>
              </w:rPr>
              <w:t xml:space="preserve"> Street</w:t>
            </w:r>
          </w:p>
          <w:p w:rsidR="005237DB" w:rsidRDefault="005237DB" w:rsidP="005237DB">
            <w:pPr>
              <w:ind w:left="720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Tehran, Iran</w:t>
            </w:r>
          </w:p>
          <w:p w:rsidR="005237DB" w:rsidRPr="00D0390E" w:rsidRDefault="005237DB" w:rsidP="008237F9">
            <w:pPr>
              <w:ind w:left="720"/>
              <w:rPr>
                <w:rFonts w:ascii="Arial" w:hAnsi="Arial" w:cs="Arial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237DB" w:rsidRDefault="005237DB" w:rsidP="005237DB"/>
    <w:p w:rsidR="008C0C05" w:rsidRDefault="005237DB"/>
    <w:sectPr w:rsidR="008C0C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DB" w:rsidRDefault="005237DB" w:rsidP="005237DB">
      <w:r>
        <w:separator/>
      </w:r>
    </w:p>
  </w:endnote>
  <w:endnote w:type="continuationSeparator" w:id="0">
    <w:p w:rsidR="005237DB" w:rsidRDefault="005237DB" w:rsidP="0052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DB" w:rsidRDefault="005237DB" w:rsidP="005237DB">
      <w:r>
        <w:separator/>
      </w:r>
    </w:p>
  </w:footnote>
  <w:footnote w:type="continuationSeparator" w:id="0">
    <w:p w:rsidR="005237DB" w:rsidRDefault="005237DB" w:rsidP="0052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0" w:rsidRDefault="005237DB" w:rsidP="003D4200">
    <w:pPr>
      <w:pStyle w:val="Header"/>
      <w:jc w:val="center"/>
    </w:pPr>
    <w:r>
      <w:t>Appeal</w:t>
    </w:r>
    <w:r>
      <w:t>s</w:t>
    </w:r>
    <w:r>
      <w:t xml:space="preserve"> Address Labels </w:t>
    </w:r>
    <w:r>
      <w:t>–</w:t>
    </w:r>
    <w:r>
      <w:t xml:space="preserve"> </w:t>
    </w:r>
    <w:proofErr w:type="spellStart"/>
    <w:r>
      <w:t>Esmail</w:t>
    </w:r>
    <w:proofErr w:type="spellEnd"/>
    <w:r>
      <w:t xml:space="preserve"> Abdi</w:t>
    </w:r>
  </w:p>
  <w:p w:rsidR="003D4200" w:rsidRDefault="00523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DB"/>
    <w:rsid w:val="005237DB"/>
    <w:rsid w:val="005A0E7A"/>
    <w:rsid w:val="00D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FB85"/>
  <w15:chartTrackingRefBased/>
  <w15:docId w15:val="{9A8D0D55-92F9-42CB-B0FA-51099FE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7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7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7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Cash</dc:creator>
  <cp:keywords/>
  <dc:description/>
  <cp:lastModifiedBy>Patrick Cash</cp:lastModifiedBy>
  <cp:revision>1</cp:revision>
  <dcterms:created xsi:type="dcterms:W3CDTF">2017-10-30T14:48:00Z</dcterms:created>
  <dcterms:modified xsi:type="dcterms:W3CDTF">2017-10-30T14:53:00Z</dcterms:modified>
</cp:coreProperties>
</file>